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13BC" w14:textId="7777777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1. Dataset Overview</w:t>
      </w:r>
    </w:p>
    <w:p w14:paraId="1E93D097" w14:textId="7777777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2. Data Collection</w:t>
      </w:r>
    </w:p>
    <w:p w14:paraId="27B5FAA9" w14:textId="7777777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3. Data Structure</w:t>
      </w:r>
    </w:p>
    <w:p w14:paraId="0B5DFC04" w14:textId="724F896D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4. Data Quality</w:t>
      </w:r>
      <w:r w:rsidR="00EC3226">
        <w:rPr>
          <w:rFonts w:asciiTheme="majorHAnsi" w:hAnsiTheme="majorHAnsi"/>
          <w:color w:val="0E2841" w:themeColor="text2"/>
          <w:sz w:val="56"/>
          <w:szCs w:val="56"/>
        </w:rPr>
        <w:t xml:space="preserve"> Assessment</w:t>
      </w:r>
    </w:p>
    <w:p w14:paraId="2F99D808" w14:textId="7777777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5. Sensitive Attributes</w:t>
      </w:r>
    </w:p>
    <w:p w14:paraId="3C0175AF" w14:textId="7777777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6. Bias Assessment</w:t>
      </w:r>
    </w:p>
    <w:p w14:paraId="1F0C9F0E" w14:textId="02593EB4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7. Preprocessing</w:t>
      </w:r>
      <w:r w:rsidR="00EC3226">
        <w:rPr>
          <w:rFonts w:asciiTheme="majorHAnsi" w:hAnsiTheme="majorHAnsi"/>
          <w:color w:val="0E2841" w:themeColor="text2"/>
          <w:sz w:val="56"/>
          <w:szCs w:val="56"/>
        </w:rPr>
        <w:t xml:space="preserve"> Steps</w:t>
      </w:r>
    </w:p>
    <w:p w14:paraId="423EA5D1" w14:textId="7777777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8. Privacy &amp; Compliance</w:t>
      </w:r>
    </w:p>
    <w:p w14:paraId="786C1292" w14:textId="2140B29E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9. Risks</w:t>
      </w:r>
      <w:r w:rsidR="00EC3226">
        <w:rPr>
          <w:rFonts w:asciiTheme="majorHAnsi" w:hAnsiTheme="majorHAnsi"/>
          <w:color w:val="0E2841" w:themeColor="text2"/>
          <w:sz w:val="56"/>
          <w:szCs w:val="56"/>
        </w:rPr>
        <w:t xml:space="preserve"> &amp; Limitations</w:t>
      </w:r>
    </w:p>
    <w:p w14:paraId="65116E76" w14:textId="1F7AD9B7" w:rsidR="00744DA3" w:rsidRPr="00744DA3" w:rsidRDefault="00744DA3" w:rsidP="00744DA3">
      <w:pPr>
        <w:rPr>
          <w:rFonts w:asciiTheme="majorHAnsi" w:hAnsiTheme="majorHAnsi"/>
          <w:color w:val="0E2841" w:themeColor="text2"/>
          <w:sz w:val="56"/>
          <w:szCs w:val="56"/>
        </w:rPr>
      </w:pPr>
      <w:r w:rsidRPr="00744DA3">
        <w:rPr>
          <w:rFonts w:asciiTheme="majorHAnsi" w:hAnsiTheme="majorHAnsi"/>
          <w:color w:val="0E2841" w:themeColor="text2"/>
          <w:sz w:val="56"/>
          <w:szCs w:val="56"/>
        </w:rPr>
        <w:t>10. Controls</w:t>
      </w:r>
      <w:r w:rsidR="00EC3226">
        <w:rPr>
          <w:rFonts w:asciiTheme="majorHAnsi" w:hAnsiTheme="majorHAnsi"/>
          <w:color w:val="0E2841" w:themeColor="text2"/>
          <w:sz w:val="56"/>
          <w:szCs w:val="56"/>
        </w:rPr>
        <w:t xml:space="preserve"> Implemented</w:t>
      </w:r>
    </w:p>
    <w:p w14:paraId="3C0BF56B" w14:textId="77777777" w:rsidR="0022722F" w:rsidRDefault="0022722F"/>
    <w:sectPr w:rsidR="0022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A3"/>
    <w:rsid w:val="0022722F"/>
    <w:rsid w:val="006075BB"/>
    <w:rsid w:val="00744DA3"/>
    <w:rsid w:val="00BA52FA"/>
    <w:rsid w:val="00C0420D"/>
    <w:rsid w:val="00EC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B00E"/>
  <w15:chartTrackingRefBased/>
  <w15:docId w15:val="{AF484D06-0FF1-4EF2-AE76-0933EE48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DA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D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A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A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A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A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A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A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4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2</cp:revision>
  <dcterms:created xsi:type="dcterms:W3CDTF">2025-11-16T12:39:00Z</dcterms:created>
  <dcterms:modified xsi:type="dcterms:W3CDTF">2025-11-16T15:38:00Z</dcterms:modified>
</cp:coreProperties>
</file>