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C519C" w14:textId="36C9FBF6" w:rsidR="00C60A7D" w:rsidRPr="00C60A7D" w:rsidRDefault="00C60A7D" w:rsidP="00C60A7D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2"/>
          <w:szCs w:val="52"/>
        </w:rPr>
      </w:pPr>
      <w:r w:rsidRPr="00C60A7D">
        <w:rPr>
          <w:rFonts w:asciiTheme="majorHAnsi" w:hAnsiTheme="majorHAnsi"/>
          <w:color w:val="0E2841" w:themeColor="text2"/>
          <w:sz w:val="52"/>
          <w:szCs w:val="52"/>
        </w:rPr>
        <w:t xml:space="preserve">Monitoring Dimensions  </w:t>
      </w:r>
    </w:p>
    <w:p w14:paraId="573A9A5F" w14:textId="46640338" w:rsidR="00C60A7D" w:rsidRPr="00C60A7D" w:rsidRDefault="00C60A7D" w:rsidP="00C60A7D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2"/>
          <w:szCs w:val="52"/>
        </w:rPr>
      </w:pPr>
      <w:r w:rsidRPr="00C60A7D">
        <w:rPr>
          <w:rFonts w:asciiTheme="majorHAnsi" w:hAnsiTheme="majorHAnsi"/>
          <w:color w:val="0E2841" w:themeColor="text2"/>
          <w:sz w:val="52"/>
          <w:szCs w:val="52"/>
        </w:rPr>
        <w:t xml:space="preserve">Monitoring Frequency  </w:t>
      </w:r>
    </w:p>
    <w:p w14:paraId="7141A721" w14:textId="6E725820" w:rsidR="00C60A7D" w:rsidRPr="00C60A7D" w:rsidRDefault="00C60A7D" w:rsidP="00C60A7D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2"/>
          <w:szCs w:val="52"/>
        </w:rPr>
      </w:pPr>
      <w:r w:rsidRPr="00C60A7D">
        <w:rPr>
          <w:rFonts w:asciiTheme="majorHAnsi" w:hAnsiTheme="majorHAnsi"/>
          <w:color w:val="0E2841" w:themeColor="text2"/>
          <w:sz w:val="52"/>
          <w:szCs w:val="52"/>
        </w:rPr>
        <w:t xml:space="preserve">Retraining Strategy  </w:t>
      </w:r>
    </w:p>
    <w:p w14:paraId="56103015" w14:textId="5EF4B43A" w:rsidR="00C60A7D" w:rsidRPr="00C60A7D" w:rsidRDefault="00C60A7D" w:rsidP="00C60A7D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2"/>
          <w:szCs w:val="52"/>
        </w:rPr>
      </w:pPr>
      <w:r w:rsidRPr="00C60A7D">
        <w:rPr>
          <w:rFonts w:asciiTheme="majorHAnsi" w:hAnsiTheme="majorHAnsi"/>
          <w:color w:val="0E2841" w:themeColor="text2"/>
          <w:sz w:val="52"/>
          <w:szCs w:val="52"/>
        </w:rPr>
        <w:t xml:space="preserve">Incident Management  </w:t>
      </w:r>
    </w:p>
    <w:p w14:paraId="38CCAD57" w14:textId="2AA06E7F" w:rsidR="00C60A7D" w:rsidRPr="00C60A7D" w:rsidRDefault="00C60A7D" w:rsidP="00C60A7D">
      <w:pPr>
        <w:pStyle w:val="ListParagraph"/>
        <w:numPr>
          <w:ilvl w:val="0"/>
          <w:numId w:val="1"/>
        </w:numPr>
        <w:rPr>
          <w:rFonts w:asciiTheme="majorHAnsi" w:hAnsiTheme="majorHAnsi"/>
          <w:color w:val="0E2841" w:themeColor="text2"/>
          <w:sz w:val="52"/>
          <w:szCs w:val="52"/>
        </w:rPr>
      </w:pPr>
      <w:r w:rsidRPr="00C60A7D">
        <w:rPr>
          <w:rFonts w:asciiTheme="majorHAnsi" w:hAnsiTheme="majorHAnsi"/>
          <w:color w:val="0E2841" w:themeColor="text2"/>
          <w:sz w:val="52"/>
          <w:szCs w:val="52"/>
        </w:rPr>
        <w:t xml:space="preserve">Ownership &amp; Review  </w:t>
      </w:r>
    </w:p>
    <w:sectPr w:rsidR="00C60A7D" w:rsidRPr="00C60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15E4F"/>
    <w:multiLevelType w:val="hybridMultilevel"/>
    <w:tmpl w:val="A8B6E7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40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01"/>
    <w:rsid w:val="0022722F"/>
    <w:rsid w:val="00BA52FA"/>
    <w:rsid w:val="00C0420D"/>
    <w:rsid w:val="00C60A7D"/>
    <w:rsid w:val="00FE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6BB7A"/>
  <w15:chartTrackingRefBased/>
  <w15:docId w15:val="{74486C79-C3E0-4451-B243-52807329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 Reddy</dc:creator>
  <cp:keywords/>
  <dc:description/>
  <cp:lastModifiedBy>Asritha Reddy</cp:lastModifiedBy>
  <cp:revision>2</cp:revision>
  <dcterms:created xsi:type="dcterms:W3CDTF">2025-11-16T13:17:00Z</dcterms:created>
  <dcterms:modified xsi:type="dcterms:W3CDTF">2025-11-16T13:19:00Z</dcterms:modified>
</cp:coreProperties>
</file>