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8BFC" w14:textId="5D62F5A7" w:rsidR="0022722F" w:rsidRDefault="00BE3EBF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BE3EBF">
        <w:rPr>
          <w:rFonts w:asciiTheme="majorHAnsi" w:hAnsiTheme="majorHAnsi"/>
          <w:b/>
          <w:bCs/>
          <w:color w:val="0E2841" w:themeColor="text2"/>
          <w:sz w:val="36"/>
          <w:szCs w:val="36"/>
        </w:rPr>
        <w:t>TRUSTWORTHY AI GUIDELINES</w:t>
      </w:r>
    </w:p>
    <w:p w14:paraId="3F459D9D" w14:textId="57188530" w:rsidR="00BE3EBF" w:rsidRDefault="00BE3EBF">
      <w:p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Trustworthy AI means AI systems that are safe, fair, transparent, secure, and aligned with human values.</w:t>
      </w:r>
      <w:r w:rsidRPr="00BE3EBF">
        <w:rPr>
          <w:rFonts w:ascii="Calibri" w:hAnsi="Calibri" w:cs="Calibri"/>
          <w:sz w:val="28"/>
          <w:szCs w:val="28"/>
        </w:rPr>
        <w:br/>
        <w:t>These guidelines apply to all AI systems across the organisation.</w:t>
      </w:r>
    </w:p>
    <w:p w14:paraId="0A310236" w14:textId="511F9D62" w:rsidR="00BE3EBF" w:rsidRDefault="00BE3EBF" w:rsidP="00BE3EBF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BE3EBF">
        <w:rPr>
          <w:rFonts w:asciiTheme="majorHAnsi" w:hAnsiTheme="majorHAnsi"/>
          <w:b/>
          <w:bCs/>
          <w:color w:val="0E2841" w:themeColor="text2"/>
          <w:sz w:val="36"/>
          <w:szCs w:val="36"/>
        </w:rPr>
        <w:t>Accountability</w:t>
      </w:r>
    </w:p>
    <w:p w14:paraId="4E4F3E8E" w14:textId="4AEB0B8E" w:rsidR="00BE3EBF" w:rsidRDefault="00BE3EBF" w:rsidP="00BE3EBF">
      <w:pPr>
        <w:ind w:left="360" w:firstLine="720"/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b/>
          <w:bCs/>
          <w:sz w:val="36"/>
          <w:szCs w:val="36"/>
        </w:rPr>
        <w:t>Purpose:</w:t>
      </w:r>
      <w:r w:rsidRPr="00BE3EBF">
        <w:rPr>
          <w:rFonts w:asciiTheme="majorHAnsi" w:hAnsiTheme="majorHAnsi"/>
          <w:b/>
          <w:bCs/>
          <w:sz w:val="36"/>
          <w:szCs w:val="36"/>
        </w:rPr>
        <w:t xml:space="preserve"> </w:t>
      </w:r>
      <w:r w:rsidRPr="00BE3EBF">
        <w:rPr>
          <w:rFonts w:ascii="Calibri" w:hAnsi="Calibri" w:cs="Calibri"/>
          <w:sz w:val="28"/>
          <w:szCs w:val="28"/>
        </w:rPr>
        <w:t>Someone must always be responsible for AI decisions.</w:t>
      </w:r>
    </w:p>
    <w:p w14:paraId="5098AE5D" w14:textId="26543F7B" w:rsidR="00BE3EBF" w:rsidRDefault="00BE3EBF" w:rsidP="00BE3EBF">
      <w:pPr>
        <w:ind w:left="360" w:firstLine="720"/>
        <w:rPr>
          <w:rFonts w:ascii="Calibri" w:hAnsi="Calibri" w:cs="Calibri"/>
          <w:b/>
          <w:bCs/>
          <w:sz w:val="36"/>
          <w:szCs w:val="36"/>
        </w:rPr>
      </w:pPr>
      <w:r w:rsidRPr="00BE3EBF">
        <w:rPr>
          <w:rFonts w:ascii="Calibri" w:hAnsi="Calibri" w:cs="Calibri"/>
          <w:b/>
          <w:bCs/>
          <w:sz w:val="36"/>
          <w:szCs w:val="36"/>
        </w:rPr>
        <w:t>Guidelines:</w:t>
      </w:r>
    </w:p>
    <w:p w14:paraId="10889D48" w14:textId="77777777" w:rsidR="00BE3EBF" w:rsidRPr="00BE3EBF" w:rsidRDefault="00BE3EBF" w:rsidP="00BE3EB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Every AI system must have a named Model Owner.</w:t>
      </w:r>
    </w:p>
    <w:p w14:paraId="64068D99" w14:textId="77777777" w:rsidR="00BE3EBF" w:rsidRPr="00BE3EBF" w:rsidRDefault="00BE3EBF" w:rsidP="00BE3EB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Human oversight must exist for all high-impact decisions.</w:t>
      </w:r>
    </w:p>
    <w:p w14:paraId="6A731A7E" w14:textId="77777777" w:rsidR="00BE3EBF" w:rsidRPr="00BE3EBF" w:rsidRDefault="00BE3EBF" w:rsidP="00BE3EB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Decision-making boundaries must be documented (what AI can/cannot decide).</w:t>
      </w:r>
    </w:p>
    <w:p w14:paraId="5CCC53E6" w14:textId="77777777" w:rsidR="00BE3EBF" w:rsidRPr="00BE3EBF" w:rsidRDefault="00BE3EBF" w:rsidP="00BE3EB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Audit trails must record who reviewed and approved each stage.</w:t>
      </w:r>
    </w:p>
    <w:p w14:paraId="3DB0A02F" w14:textId="25BB8FA0" w:rsidR="00BE3EBF" w:rsidRDefault="00BE3EBF" w:rsidP="00BE3EB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No AI system is allowed to run without an accountable person/team.</w:t>
      </w:r>
    </w:p>
    <w:p w14:paraId="76F544F3" w14:textId="77777777" w:rsidR="00BE3EBF" w:rsidRPr="00BE3EBF" w:rsidRDefault="00BE3EBF" w:rsidP="00BE3EBF">
      <w:pPr>
        <w:rPr>
          <w:rFonts w:ascii="Calibri" w:hAnsi="Calibri" w:cs="Calibri"/>
          <w:sz w:val="28"/>
          <w:szCs w:val="28"/>
        </w:rPr>
      </w:pPr>
    </w:p>
    <w:p w14:paraId="67408B9A" w14:textId="77777777" w:rsidR="00BE3EBF" w:rsidRDefault="00BE3EBF" w:rsidP="00BE3EBF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BE3EBF">
        <w:rPr>
          <w:rFonts w:asciiTheme="majorHAnsi" w:hAnsiTheme="majorHAnsi"/>
          <w:b/>
          <w:bCs/>
          <w:color w:val="0E2841" w:themeColor="text2"/>
          <w:sz w:val="36"/>
          <w:szCs w:val="36"/>
        </w:rPr>
        <w:t>Transparency</w:t>
      </w:r>
    </w:p>
    <w:p w14:paraId="2F0BA007" w14:textId="4C2FAA24" w:rsidR="00BE3EBF" w:rsidRDefault="00BE3EBF" w:rsidP="00BE3EBF">
      <w:pPr>
        <w:ind w:left="360" w:firstLine="720"/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b/>
          <w:bCs/>
          <w:sz w:val="36"/>
          <w:szCs w:val="36"/>
        </w:rPr>
        <w:t xml:space="preserve">Purpose: </w:t>
      </w:r>
      <w:r w:rsidRPr="00BE3EBF">
        <w:rPr>
          <w:rFonts w:ascii="Calibri" w:hAnsi="Calibri" w:cs="Calibri"/>
          <w:sz w:val="28"/>
          <w:szCs w:val="28"/>
        </w:rPr>
        <w:t xml:space="preserve">Users must understand how AI works and where it is </w:t>
      </w:r>
      <w:r>
        <w:rPr>
          <w:rFonts w:ascii="Calibri" w:hAnsi="Calibri" w:cs="Calibri"/>
          <w:sz w:val="28"/>
          <w:szCs w:val="28"/>
        </w:rPr>
        <w:t xml:space="preserve">      </w:t>
      </w:r>
      <w:r w:rsidRPr="00BE3EBF">
        <w:rPr>
          <w:rFonts w:ascii="Calibri" w:hAnsi="Calibri" w:cs="Calibri"/>
          <w:sz w:val="28"/>
          <w:szCs w:val="28"/>
        </w:rPr>
        <w:t>being used.</w:t>
      </w:r>
    </w:p>
    <w:p w14:paraId="5F7EBB05" w14:textId="77777777" w:rsidR="00BE3EBF" w:rsidRDefault="00BE3EBF" w:rsidP="00BE3EBF">
      <w:pPr>
        <w:ind w:left="360" w:firstLine="720"/>
        <w:rPr>
          <w:rFonts w:ascii="Calibri" w:hAnsi="Calibri" w:cs="Calibri"/>
          <w:b/>
          <w:bCs/>
          <w:sz w:val="36"/>
          <w:szCs w:val="36"/>
        </w:rPr>
      </w:pPr>
      <w:r w:rsidRPr="00BE3EBF">
        <w:rPr>
          <w:rFonts w:ascii="Calibri" w:hAnsi="Calibri" w:cs="Calibri"/>
          <w:b/>
          <w:bCs/>
          <w:sz w:val="36"/>
          <w:szCs w:val="36"/>
        </w:rPr>
        <w:t>Guidelines:</w:t>
      </w:r>
    </w:p>
    <w:p w14:paraId="679C9601" w14:textId="77777777" w:rsidR="00BE3EBF" w:rsidRPr="00BE3EBF" w:rsidRDefault="00BE3EBF" w:rsidP="00BE3EB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Users must be informed when they interact with AI.</w:t>
      </w:r>
    </w:p>
    <w:p w14:paraId="7D33914E" w14:textId="77777777" w:rsidR="00BE3EBF" w:rsidRPr="00BE3EBF" w:rsidRDefault="00BE3EBF" w:rsidP="00BE3EB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AI limitations must be clearly stated.</w:t>
      </w:r>
    </w:p>
    <w:p w14:paraId="3E5A6196" w14:textId="77777777" w:rsidR="00BE3EBF" w:rsidRPr="00BE3EBF" w:rsidRDefault="00BE3EBF" w:rsidP="00BE3EB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Provide model explanations where required (why a decision was made).</w:t>
      </w:r>
    </w:p>
    <w:p w14:paraId="2C5E81E6" w14:textId="77777777" w:rsidR="00BE3EBF" w:rsidRPr="00BE3EBF" w:rsidRDefault="00BE3EBF" w:rsidP="00BE3EB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Documentation (Model Card, Data Card, Risk Assessment) is mandatory.</w:t>
      </w:r>
    </w:p>
    <w:p w14:paraId="008DEB0B" w14:textId="40AA1631" w:rsidR="00BE3EBF" w:rsidRPr="00BE3EBF" w:rsidRDefault="00BE3EBF" w:rsidP="00BE3EB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All AI decisions should be traceable.</w:t>
      </w:r>
    </w:p>
    <w:p w14:paraId="7689B4D2" w14:textId="77777777" w:rsidR="00BE3EBF" w:rsidRDefault="00BE3EBF" w:rsidP="00BE3EBF">
      <w:pPr>
        <w:rPr>
          <w:rFonts w:ascii="Calibri" w:hAnsi="Calibri" w:cs="Calibri"/>
          <w:sz w:val="28"/>
          <w:szCs w:val="28"/>
        </w:rPr>
      </w:pPr>
    </w:p>
    <w:p w14:paraId="730D3F8C" w14:textId="77777777" w:rsidR="00BE3EBF" w:rsidRPr="00BE3EBF" w:rsidRDefault="00BE3EBF" w:rsidP="00BE3EBF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BE3EBF">
        <w:rPr>
          <w:rFonts w:asciiTheme="majorHAnsi" w:hAnsiTheme="majorHAnsi"/>
          <w:b/>
          <w:bCs/>
          <w:color w:val="0E2841" w:themeColor="text2"/>
          <w:sz w:val="36"/>
          <w:szCs w:val="36"/>
        </w:rPr>
        <w:lastRenderedPageBreak/>
        <w:t>Fairness &amp; Non-Discrimination</w:t>
      </w:r>
    </w:p>
    <w:p w14:paraId="5E4BD4D8" w14:textId="77777777" w:rsidR="00BE3EBF" w:rsidRPr="00BE3EBF" w:rsidRDefault="00BE3EBF" w:rsidP="00BE3EBF">
      <w:pPr>
        <w:rPr>
          <w:rFonts w:ascii="Calibri" w:hAnsi="Calibri" w:cs="Calibri"/>
          <w:sz w:val="28"/>
          <w:szCs w:val="28"/>
        </w:rPr>
      </w:pPr>
    </w:p>
    <w:p w14:paraId="1E314D65" w14:textId="77777777" w:rsidR="00BE3EBF" w:rsidRPr="00BE3EBF" w:rsidRDefault="00BE3EBF" w:rsidP="00BE3EBF">
      <w:pPr>
        <w:ind w:left="360" w:firstLine="720"/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b/>
          <w:bCs/>
          <w:sz w:val="36"/>
          <w:szCs w:val="36"/>
        </w:rPr>
        <w:t xml:space="preserve">Purpose: </w:t>
      </w:r>
      <w:r w:rsidRPr="00BE3EBF">
        <w:rPr>
          <w:rFonts w:ascii="Calibri" w:hAnsi="Calibri" w:cs="Calibri"/>
          <w:sz w:val="28"/>
          <w:szCs w:val="28"/>
        </w:rPr>
        <w:t>AI must not unfairly disadvantage any group.</w:t>
      </w:r>
    </w:p>
    <w:p w14:paraId="24AA88F9" w14:textId="77777777" w:rsidR="00BE3EBF" w:rsidRPr="00BE3EBF" w:rsidRDefault="00BE3EBF" w:rsidP="00BE3EBF">
      <w:pPr>
        <w:ind w:left="360" w:firstLine="720"/>
        <w:rPr>
          <w:rFonts w:ascii="Calibri" w:hAnsi="Calibri" w:cs="Calibri"/>
          <w:b/>
          <w:bCs/>
          <w:sz w:val="36"/>
          <w:szCs w:val="36"/>
        </w:rPr>
      </w:pPr>
      <w:r w:rsidRPr="00BE3EBF">
        <w:rPr>
          <w:rFonts w:ascii="Calibri" w:hAnsi="Calibri" w:cs="Calibri"/>
          <w:b/>
          <w:bCs/>
          <w:sz w:val="36"/>
          <w:szCs w:val="36"/>
        </w:rPr>
        <w:t>Guidelines:</w:t>
      </w:r>
    </w:p>
    <w:p w14:paraId="166A2454" w14:textId="77777777" w:rsidR="00BE3EBF" w:rsidRPr="00BE3EBF" w:rsidRDefault="00BE3EBF" w:rsidP="00BE3EB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Evaluate fairness metrics across demographics.</w:t>
      </w:r>
    </w:p>
    <w:p w14:paraId="010064D0" w14:textId="77777777" w:rsidR="00BE3EBF" w:rsidRPr="00BE3EBF" w:rsidRDefault="00BE3EBF" w:rsidP="00BE3EB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Remove or limit use of harmful sensitive attributes.</w:t>
      </w:r>
    </w:p>
    <w:p w14:paraId="07283F2E" w14:textId="77777777" w:rsidR="00BE3EBF" w:rsidRPr="00BE3EBF" w:rsidRDefault="00BE3EBF" w:rsidP="00BE3EB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Prevent historical or human bias from entering training data.</w:t>
      </w:r>
    </w:p>
    <w:p w14:paraId="2E0C835B" w14:textId="77777777" w:rsidR="00BE3EBF" w:rsidRPr="00BE3EBF" w:rsidRDefault="00BE3EBF" w:rsidP="00BE3EB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Perform fairness testing before deployment and regularly after.</w:t>
      </w:r>
    </w:p>
    <w:p w14:paraId="4993DE4A" w14:textId="31180F84" w:rsidR="00BE3EBF" w:rsidRDefault="00BE3EBF" w:rsidP="00BE3EB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Document fairness limitations and mitigation steps.</w:t>
      </w:r>
    </w:p>
    <w:p w14:paraId="163EED76" w14:textId="77777777" w:rsidR="00BE3EBF" w:rsidRDefault="00BE3EBF" w:rsidP="00BE3EBF">
      <w:pPr>
        <w:rPr>
          <w:rFonts w:ascii="Calibri" w:hAnsi="Calibri" w:cs="Calibri"/>
          <w:sz w:val="28"/>
          <w:szCs w:val="28"/>
        </w:rPr>
      </w:pPr>
    </w:p>
    <w:p w14:paraId="066A938D" w14:textId="77777777" w:rsidR="00BE3EBF" w:rsidRDefault="00BE3EBF" w:rsidP="00BE3EBF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BE3EBF">
        <w:rPr>
          <w:rFonts w:asciiTheme="majorHAnsi" w:hAnsiTheme="majorHAnsi"/>
          <w:b/>
          <w:bCs/>
          <w:color w:val="0E2841" w:themeColor="text2"/>
          <w:sz w:val="36"/>
          <w:szCs w:val="36"/>
        </w:rPr>
        <w:t>Safety &amp; Reliability</w:t>
      </w:r>
    </w:p>
    <w:p w14:paraId="2524F6C4" w14:textId="77777777" w:rsidR="00BE3EBF" w:rsidRPr="00BE3EBF" w:rsidRDefault="00BE3EBF" w:rsidP="00BE3EBF">
      <w:pPr>
        <w:pStyle w:val="ListParagraph"/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5F0D2B7E" w14:textId="77777777" w:rsidR="00BE3EBF" w:rsidRPr="00BE3EBF" w:rsidRDefault="00BE3EBF" w:rsidP="00BE3EBF">
      <w:pPr>
        <w:ind w:left="360" w:firstLine="720"/>
        <w:rPr>
          <w:rFonts w:ascii="Calibri" w:hAnsi="Calibri" w:cs="Calibri"/>
          <w:b/>
          <w:bCs/>
          <w:sz w:val="36"/>
          <w:szCs w:val="36"/>
        </w:rPr>
      </w:pPr>
      <w:r w:rsidRPr="00BE3EBF">
        <w:rPr>
          <w:rFonts w:ascii="Calibri" w:hAnsi="Calibri" w:cs="Calibri"/>
          <w:b/>
          <w:bCs/>
          <w:sz w:val="36"/>
          <w:szCs w:val="36"/>
        </w:rPr>
        <w:t xml:space="preserve">Purpose: </w:t>
      </w:r>
      <w:r w:rsidRPr="00BE3EBF">
        <w:rPr>
          <w:rFonts w:ascii="Calibri" w:hAnsi="Calibri" w:cs="Calibri"/>
          <w:sz w:val="28"/>
          <w:szCs w:val="28"/>
        </w:rPr>
        <w:t>AI should work as intended and avoid harmful outcomes.</w:t>
      </w:r>
    </w:p>
    <w:p w14:paraId="174A778A" w14:textId="77777777" w:rsidR="00BE3EBF" w:rsidRPr="00BE3EBF" w:rsidRDefault="00BE3EBF" w:rsidP="00BE3EBF">
      <w:pPr>
        <w:ind w:left="360" w:firstLine="720"/>
        <w:rPr>
          <w:rFonts w:ascii="Calibri" w:hAnsi="Calibri" w:cs="Calibri"/>
          <w:b/>
          <w:bCs/>
          <w:sz w:val="36"/>
          <w:szCs w:val="36"/>
        </w:rPr>
      </w:pPr>
      <w:r w:rsidRPr="00BE3EBF">
        <w:rPr>
          <w:rFonts w:ascii="Calibri" w:hAnsi="Calibri" w:cs="Calibri"/>
          <w:b/>
          <w:bCs/>
          <w:sz w:val="36"/>
          <w:szCs w:val="36"/>
        </w:rPr>
        <w:t>Guidelines:</w:t>
      </w:r>
    </w:p>
    <w:p w14:paraId="1ED898CA" w14:textId="77777777" w:rsidR="00BE3EBF" w:rsidRPr="00BE3EBF" w:rsidRDefault="00BE3EBF" w:rsidP="00BE3EB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Define acceptable performance thresholds.</w:t>
      </w:r>
    </w:p>
    <w:p w14:paraId="766A44F0" w14:textId="77777777" w:rsidR="00BE3EBF" w:rsidRPr="00BE3EBF" w:rsidRDefault="00BE3EBF" w:rsidP="00BE3EB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Conduct stress, robustness, and failure testing.</w:t>
      </w:r>
    </w:p>
    <w:p w14:paraId="65E396EF" w14:textId="77777777" w:rsidR="00BE3EBF" w:rsidRPr="00BE3EBF" w:rsidRDefault="00BE3EBF" w:rsidP="00BE3EB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Include fallback mechanisms for model unavailability.</w:t>
      </w:r>
    </w:p>
    <w:p w14:paraId="67223074" w14:textId="77777777" w:rsidR="00BE3EBF" w:rsidRPr="00BE3EBF" w:rsidRDefault="00BE3EBF" w:rsidP="00BE3EB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High-risk outputs must have Human-In-The-Loop review.</w:t>
      </w:r>
    </w:p>
    <w:p w14:paraId="680556DF" w14:textId="25A9C5FB" w:rsidR="00BE3EBF" w:rsidRDefault="00BE3EBF" w:rsidP="00BE3EB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E3EBF">
        <w:rPr>
          <w:rFonts w:ascii="Calibri" w:hAnsi="Calibri" w:cs="Calibri"/>
          <w:sz w:val="28"/>
          <w:szCs w:val="28"/>
        </w:rPr>
        <w:t>Block unsafe outputs automatically where needed (LLM guardrails).</w:t>
      </w:r>
    </w:p>
    <w:p w14:paraId="2C2BF20C" w14:textId="77777777" w:rsidR="00A479D1" w:rsidRDefault="00A479D1" w:rsidP="00A479D1">
      <w:pPr>
        <w:rPr>
          <w:rFonts w:ascii="Calibri" w:hAnsi="Calibri" w:cs="Calibri"/>
          <w:sz w:val="28"/>
          <w:szCs w:val="28"/>
        </w:rPr>
      </w:pPr>
    </w:p>
    <w:p w14:paraId="073FA8D1" w14:textId="77777777" w:rsidR="00A479D1" w:rsidRDefault="00A479D1" w:rsidP="00A479D1">
      <w:pPr>
        <w:rPr>
          <w:rFonts w:ascii="Calibri" w:hAnsi="Calibri" w:cs="Calibri"/>
          <w:sz w:val="28"/>
          <w:szCs w:val="28"/>
        </w:rPr>
      </w:pPr>
    </w:p>
    <w:p w14:paraId="0DDA7790" w14:textId="77777777" w:rsidR="00A479D1" w:rsidRDefault="00A479D1" w:rsidP="00A479D1">
      <w:pPr>
        <w:rPr>
          <w:rFonts w:ascii="Calibri" w:hAnsi="Calibri" w:cs="Calibri"/>
          <w:sz w:val="28"/>
          <w:szCs w:val="28"/>
        </w:rPr>
      </w:pPr>
    </w:p>
    <w:p w14:paraId="024E9CC1" w14:textId="77777777" w:rsidR="00A479D1" w:rsidRDefault="00A479D1" w:rsidP="00A479D1">
      <w:pPr>
        <w:rPr>
          <w:rFonts w:ascii="Calibri" w:hAnsi="Calibri" w:cs="Calibri"/>
          <w:sz w:val="28"/>
          <w:szCs w:val="28"/>
        </w:rPr>
      </w:pPr>
    </w:p>
    <w:p w14:paraId="6475C961" w14:textId="77777777" w:rsidR="00A479D1" w:rsidRDefault="00A479D1" w:rsidP="00A479D1">
      <w:pPr>
        <w:rPr>
          <w:rFonts w:ascii="Calibri" w:hAnsi="Calibri" w:cs="Calibri"/>
          <w:sz w:val="28"/>
          <w:szCs w:val="28"/>
        </w:rPr>
      </w:pPr>
    </w:p>
    <w:p w14:paraId="7691A32F" w14:textId="77777777" w:rsidR="00A479D1" w:rsidRPr="00A479D1" w:rsidRDefault="00A479D1" w:rsidP="00A479D1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A479D1">
        <w:rPr>
          <w:rFonts w:asciiTheme="majorHAnsi" w:hAnsiTheme="majorHAnsi"/>
          <w:b/>
          <w:bCs/>
          <w:color w:val="0E2841" w:themeColor="text2"/>
          <w:sz w:val="36"/>
          <w:szCs w:val="36"/>
        </w:rPr>
        <w:lastRenderedPageBreak/>
        <w:t>Privacy &amp; Data Protection</w:t>
      </w:r>
    </w:p>
    <w:p w14:paraId="4C2E3490" w14:textId="77777777" w:rsidR="00A479D1" w:rsidRPr="00A479D1" w:rsidRDefault="00A479D1" w:rsidP="00A479D1">
      <w:pPr>
        <w:rPr>
          <w:rFonts w:ascii="Calibri" w:hAnsi="Calibri" w:cs="Calibri"/>
          <w:sz w:val="28"/>
          <w:szCs w:val="28"/>
        </w:rPr>
      </w:pPr>
    </w:p>
    <w:p w14:paraId="23A36722" w14:textId="77777777" w:rsidR="00A479D1" w:rsidRPr="00A479D1" w:rsidRDefault="00A479D1" w:rsidP="00A479D1">
      <w:pPr>
        <w:ind w:left="720"/>
        <w:rPr>
          <w:rFonts w:ascii="Calibri" w:hAnsi="Calibri" w:cs="Calibri"/>
          <w:sz w:val="28"/>
          <w:szCs w:val="28"/>
        </w:rPr>
      </w:pPr>
      <w:r w:rsidRPr="00A479D1">
        <w:rPr>
          <w:rFonts w:ascii="Calibri" w:hAnsi="Calibri" w:cs="Calibri"/>
          <w:b/>
          <w:bCs/>
          <w:sz w:val="36"/>
          <w:szCs w:val="36"/>
        </w:rPr>
        <w:t>Purpose:</w:t>
      </w:r>
      <w:r w:rsidRPr="00A479D1">
        <w:rPr>
          <w:rFonts w:ascii="Calibri" w:hAnsi="Calibri" w:cs="Calibri"/>
          <w:sz w:val="28"/>
          <w:szCs w:val="28"/>
        </w:rPr>
        <w:t xml:space="preserve"> AI must protect personal data and follow legal requirements.</w:t>
      </w:r>
    </w:p>
    <w:p w14:paraId="4EB84FA1" w14:textId="77777777" w:rsidR="00A479D1" w:rsidRPr="00A479D1" w:rsidRDefault="00A479D1" w:rsidP="00A479D1">
      <w:pPr>
        <w:ind w:firstLine="720"/>
        <w:rPr>
          <w:rFonts w:ascii="Calibri" w:hAnsi="Calibri" w:cs="Calibri"/>
          <w:b/>
          <w:bCs/>
          <w:sz w:val="36"/>
          <w:szCs w:val="36"/>
        </w:rPr>
      </w:pPr>
      <w:r w:rsidRPr="00A479D1">
        <w:rPr>
          <w:rFonts w:ascii="Calibri" w:hAnsi="Calibri" w:cs="Calibri"/>
          <w:b/>
          <w:bCs/>
          <w:sz w:val="36"/>
          <w:szCs w:val="36"/>
        </w:rPr>
        <w:t>Guidelines:</w:t>
      </w:r>
    </w:p>
    <w:p w14:paraId="0FD3A9E2" w14:textId="77777777" w:rsidR="00A479D1" w:rsidRPr="00A479D1" w:rsidRDefault="00A479D1" w:rsidP="00A479D1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479D1">
        <w:rPr>
          <w:rFonts w:ascii="Calibri" w:hAnsi="Calibri" w:cs="Calibri"/>
          <w:sz w:val="28"/>
          <w:szCs w:val="28"/>
        </w:rPr>
        <w:t>Use only the minimum data required.</w:t>
      </w:r>
    </w:p>
    <w:p w14:paraId="46290723" w14:textId="77777777" w:rsidR="00A479D1" w:rsidRPr="00A479D1" w:rsidRDefault="00A479D1" w:rsidP="00A479D1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479D1">
        <w:rPr>
          <w:rFonts w:ascii="Calibri" w:hAnsi="Calibri" w:cs="Calibri"/>
          <w:sz w:val="28"/>
          <w:szCs w:val="28"/>
        </w:rPr>
        <w:t>Apply anonymization, masking, or pseudonymisation.</w:t>
      </w:r>
    </w:p>
    <w:p w14:paraId="2F03A0DC" w14:textId="77777777" w:rsidR="00A479D1" w:rsidRPr="00A479D1" w:rsidRDefault="00A479D1" w:rsidP="00A479D1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479D1">
        <w:rPr>
          <w:rFonts w:ascii="Calibri" w:hAnsi="Calibri" w:cs="Calibri"/>
          <w:sz w:val="28"/>
          <w:szCs w:val="28"/>
        </w:rPr>
        <w:t>Validate legal basis for using personal data (PDPA/GDPR).</w:t>
      </w:r>
    </w:p>
    <w:p w14:paraId="393ED4EA" w14:textId="77777777" w:rsidR="00A479D1" w:rsidRPr="00A479D1" w:rsidRDefault="00A479D1" w:rsidP="00A479D1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479D1">
        <w:rPr>
          <w:rFonts w:ascii="Calibri" w:hAnsi="Calibri" w:cs="Calibri"/>
          <w:sz w:val="28"/>
          <w:szCs w:val="28"/>
        </w:rPr>
        <w:t>Prevent use of sensitive data unless absolutely necessary.</w:t>
      </w:r>
    </w:p>
    <w:p w14:paraId="40682B09" w14:textId="3A7AE94E" w:rsidR="00A479D1" w:rsidRDefault="00A479D1" w:rsidP="00A479D1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479D1">
        <w:rPr>
          <w:rFonts w:ascii="Calibri" w:hAnsi="Calibri" w:cs="Calibri"/>
          <w:sz w:val="28"/>
          <w:szCs w:val="28"/>
        </w:rPr>
        <w:t>Protect training data from being recreated through model attacks.</w:t>
      </w:r>
    </w:p>
    <w:p w14:paraId="015A880D" w14:textId="77777777" w:rsidR="00A479D1" w:rsidRDefault="00A479D1" w:rsidP="00A479D1">
      <w:pPr>
        <w:rPr>
          <w:rFonts w:ascii="Calibri" w:hAnsi="Calibri" w:cs="Calibri"/>
          <w:sz w:val="28"/>
          <w:szCs w:val="28"/>
        </w:rPr>
      </w:pPr>
    </w:p>
    <w:p w14:paraId="5D67CDE3" w14:textId="7B3E68FD" w:rsidR="00A479D1" w:rsidRDefault="00A479D1" w:rsidP="00A479D1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A479D1">
        <w:rPr>
          <w:rFonts w:asciiTheme="majorHAnsi" w:hAnsiTheme="majorHAnsi"/>
          <w:b/>
          <w:bCs/>
          <w:color w:val="0E2841" w:themeColor="text2"/>
          <w:sz w:val="36"/>
          <w:szCs w:val="36"/>
        </w:rPr>
        <w:t>Security &amp; Robustness</w:t>
      </w:r>
    </w:p>
    <w:p w14:paraId="3E97EFCD" w14:textId="77777777" w:rsidR="00A479D1" w:rsidRDefault="00A479D1" w:rsidP="00A479D1">
      <w:pPr>
        <w:ind w:firstLine="720"/>
        <w:rPr>
          <w:rFonts w:ascii="Calibri" w:hAnsi="Calibri" w:cs="Calibri"/>
          <w:b/>
          <w:bCs/>
          <w:sz w:val="36"/>
          <w:szCs w:val="36"/>
        </w:rPr>
      </w:pPr>
    </w:p>
    <w:p w14:paraId="5E303D25" w14:textId="7164AEEF" w:rsidR="00A479D1" w:rsidRPr="00A479D1" w:rsidRDefault="00A479D1" w:rsidP="00A479D1">
      <w:pPr>
        <w:ind w:firstLine="720"/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A479D1">
        <w:rPr>
          <w:rFonts w:ascii="Calibri" w:hAnsi="Calibri" w:cs="Calibri"/>
          <w:b/>
          <w:bCs/>
          <w:sz w:val="36"/>
          <w:szCs w:val="36"/>
        </w:rPr>
        <w:t>Purpose:</w:t>
      </w:r>
      <w:r w:rsidRPr="00A479D1">
        <w:rPr>
          <w:rFonts w:asciiTheme="majorHAnsi" w:hAnsiTheme="majorHAnsi"/>
          <w:b/>
          <w:bCs/>
          <w:color w:val="0E2841" w:themeColor="text2"/>
          <w:sz w:val="36"/>
          <w:szCs w:val="36"/>
        </w:rPr>
        <w:t xml:space="preserve"> </w:t>
      </w:r>
      <w:r w:rsidRPr="00A479D1">
        <w:rPr>
          <w:rFonts w:ascii="Calibri" w:hAnsi="Calibri" w:cs="Calibri"/>
          <w:sz w:val="28"/>
          <w:szCs w:val="28"/>
        </w:rPr>
        <w:t>AI systems must resist adversarial attacks.</w:t>
      </w:r>
    </w:p>
    <w:p w14:paraId="7BA68E80" w14:textId="77777777" w:rsidR="00A479D1" w:rsidRPr="00A479D1" w:rsidRDefault="00A479D1" w:rsidP="00A479D1">
      <w:pPr>
        <w:ind w:firstLine="720"/>
        <w:rPr>
          <w:rFonts w:ascii="Calibri" w:hAnsi="Calibri" w:cs="Calibri"/>
          <w:b/>
          <w:bCs/>
          <w:sz w:val="36"/>
          <w:szCs w:val="36"/>
        </w:rPr>
      </w:pPr>
      <w:r w:rsidRPr="00A479D1">
        <w:rPr>
          <w:rFonts w:ascii="Calibri" w:hAnsi="Calibri" w:cs="Calibri"/>
          <w:b/>
          <w:bCs/>
          <w:sz w:val="36"/>
          <w:szCs w:val="36"/>
        </w:rPr>
        <w:t>Guidelines:</w:t>
      </w:r>
    </w:p>
    <w:p w14:paraId="3FB5D171" w14:textId="77777777" w:rsidR="00A479D1" w:rsidRPr="00A479D1" w:rsidRDefault="00A479D1" w:rsidP="00A479D1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479D1">
        <w:rPr>
          <w:rFonts w:ascii="Calibri" w:hAnsi="Calibri" w:cs="Calibri"/>
          <w:sz w:val="28"/>
          <w:szCs w:val="28"/>
        </w:rPr>
        <w:t>Protect against input attacks (prompt injection, adversarial inputs).</w:t>
      </w:r>
    </w:p>
    <w:p w14:paraId="3D30A927" w14:textId="77777777" w:rsidR="00A479D1" w:rsidRPr="00A479D1" w:rsidRDefault="00A479D1" w:rsidP="00A479D1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479D1">
        <w:rPr>
          <w:rFonts w:ascii="Calibri" w:hAnsi="Calibri" w:cs="Calibri"/>
          <w:sz w:val="28"/>
          <w:szCs w:val="28"/>
        </w:rPr>
        <w:t>Secure training data from poisoning.</w:t>
      </w:r>
    </w:p>
    <w:p w14:paraId="0ED6137D" w14:textId="77777777" w:rsidR="00A479D1" w:rsidRPr="00A479D1" w:rsidRDefault="00A479D1" w:rsidP="00A479D1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479D1">
        <w:rPr>
          <w:rFonts w:ascii="Calibri" w:hAnsi="Calibri" w:cs="Calibri"/>
          <w:sz w:val="28"/>
          <w:szCs w:val="28"/>
        </w:rPr>
        <w:t>Prevent model extraction and model theft (rate limits, watermarking).</w:t>
      </w:r>
    </w:p>
    <w:p w14:paraId="45B65F7A" w14:textId="77777777" w:rsidR="00A479D1" w:rsidRPr="00A479D1" w:rsidRDefault="00A479D1" w:rsidP="00A479D1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479D1">
        <w:rPr>
          <w:rFonts w:ascii="Calibri" w:hAnsi="Calibri" w:cs="Calibri"/>
          <w:sz w:val="28"/>
          <w:szCs w:val="28"/>
        </w:rPr>
        <w:t>Monitor suspicious API access and anomalies.</w:t>
      </w:r>
    </w:p>
    <w:p w14:paraId="112A45BA" w14:textId="0079A696" w:rsidR="00A479D1" w:rsidRPr="00A479D1" w:rsidRDefault="00A479D1" w:rsidP="00A479D1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479D1">
        <w:rPr>
          <w:rFonts w:ascii="Calibri" w:hAnsi="Calibri" w:cs="Calibri"/>
          <w:sz w:val="28"/>
          <w:szCs w:val="28"/>
        </w:rPr>
        <w:t>Conduct red-teaming and adversarial testing regularly.</w:t>
      </w:r>
    </w:p>
    <w:p w14:paraId="3C55510E" w14:textId="77777777" w:rsidR="00BE3EBF" w:rsidRDefault="00BE3EBF" w:rsidP="00BE3EBF">
      <w:pPr>
        <w:rPr>
          <w:rFonts w:ascii="Calibri" w:hAnsi="Calibri" w:cs="Calibri"/>
          <w:sz w:val="28"/>
          <w:szCs w:val="28"/>
        </w:rPr>
      </w:pPr>
    </w:p>
    <w:p w14:paraId="2437F0E2" w14:textId="77777777" w:rsidR="00A479D1" w:rsidRDefault="00A479D1" w:rsidP="00BE3EBF">
      <w:pPr>
        <w:rPr>
          <w:rFonts w:ascii="Calibri" w:hAnsi="Calibri" w:cs="Calibri"/>
          <w:sz w:val="28"/>
          <w:szCs w:val="28"/>
        </w:rPr>
      </w:pPr>
    </w:p>
    <w:p w14:paraId="34527289" w14:textId="77777777" w:rsidR="00A479D1" w:rsidRDefault="00A479D1" w:rsidP="00BE3EBF">
      <w:pPr>
        <w:rPr>
          <w:rFonts w:ascii="Calibri" w:hAnsi="Calibri" w:cs="Calibri"/>
          <w:sz w:val="28"/>
          <w:szCs w:val="28"/>
        </w:rPr>
      </w:pPr>
    </w:p>
    <w:p w14:paraId="6C9E252F" w14:textId="77777777" w:rsidR="00A479D1" w:rsidRDefault="00A479D1" w:rsidP="00BE3EBF">
      <w:pPr>
        <w:rPr>
          <w:rFonts w:ascii="Calibri" w:hAnsi="Calibri" w:cs="Calibri"/>
          <w:sz w:val="28"/>
          <w:szCs w:val="28"/>
        </w:rPr>
      </w:pPr>
    </w:p>
    <w:p w14:paraId="69E81FE6" w14:textId="08E2ADA0" w:rsidR="00BE3EBF" w:rsidRDefault="00A479D1" w:rsidP="00A479D1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A479D1">
        <w:rPr>
          <w:rFonts w:asciiTheme="majorHAnsi" w:hAnsiTheme="majorHAnsi"/>
          <w:b/>
          <w:bCs/>
          <w:color w:val="0E2841" w:themeColor="text2"/>
          <w:sz w:val="36"/>
          <w:szCs w:val="36"/>
        </w:rPr>
        <w:lastRenderedPageBreak/>
        <w:t>Explainability</w:t>
      </w:r>
    </w:p>
    <w:p w14:paraId="6BD7AD8A" w14:textId="77777777" w:rsidR="00A479D1" w:rsidRPr="00A479D1" w:rsidRDefault="00A479D1" w:rsidP="00A479D1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0C4829AE" w14:textId="2115C0DF" w:rsidR="00A479D1" w:rsidRPr="00A479D1" w:rsidRDefault="00A479D1" w:rsidP="00A479D1">
      <w:pPr>
        <w:ind w:firstLine="720"/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>
        <w:rPr>
          <w:rFonts w:asciiTheme="majorHAnsi" w:hAnsiTheme="majorHAnsi"/>
          <w:b/>
          <w:bCs/>
          <w:color w:val="0E2841" w:themeColor="text2"/>
          <w:sz w:val="36"/>
          <w:szCs w:val="36"/>
        </w:rPr>
        <w:t xml:space="preserve">   </w:t>
      </w:r>
      <w:r w:rsidRPr="00A479D1">
        <w:rPr>
          <w:rFonts w:ascii="Calibri" w:hAnsi="Calibri" w:cs="Calibri"/>
          <w:b/>
          <w:bCs/>
          <w:sz w:val="36"/>
          <w:szCs w:val="36"/>
        </w:rPr>
        <w:t>Purpose:</w:t>
      </w:r>
      <w:r w:rsidRPr="00A479D1">
        <w:rPr>
          <w:rFonts w:asciiTheme="majorHAnsi" w:hAnsiTheme="majorHAnsi"/>
          <w:b/>
          <w:bCs/>
          <w:color w:val="0E2841" w:themeColor="text2"/>
          <w:sz w:val="36"/>
          <w:szCs w:val="36"/>
        </w:rPr>
        <w:t xml:space="preserve"> </w:t>
      </w:r>
      <w:r w:rsidRPr="00A479D1">
        <w:rPr>
          <w:rFonts w:ascii="Calibri" w:hAnsi="Calibri" w:cs="Calibri"/>
          <w:sz w:val="28"/>
          <w:szCs w:val="28"/>
        </w:rPr>
        <w:t xml:space="preserve">AI decisions must be understandable to humans when </w:t>
      </w:r>
      <w:r>
        <w:rPr>
          <w:rFonts w:ascii="Calibri" w:hAnsi="Calibri" w:cs="Calibri"/>
          <w:sz w:val="28"/>
          <w:szCs w:val="28"/>
        </w:rPr>
        <w:t xml:space="preserve">        </w:t>
      </w:r>
      <w:r w:rsidRPr="00A479D1">
        <w:rPr>
          <w:rFonts w:ascii="Calibri" w:hAnsi="Calibri" w:cs="Calibri"/>
          <w:sz w:val="28"/>
          <w:szCs w:val="28"/>
        </w:rPr>
        <w:t>needed.</w:t>
      </w:r>
    </w:p>
    <w:p w14:paraId="47739CB3" w14:textId="202F0797" w:rsidR="00A479D1" w:rsidRDefault="00A479D1" w:rsidP="00A479D1">
      <w:pPr>
        <w:ind w:firstLine="720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  </w:t>
      </w:r>
      <w:r w:rsidRPr="00A479D1">
        <w:rPr>
          <w:rFonts w:ascii="Calibri" w:hAnsi="Calibri" w:cs="Calibri"/>
          <w:b/>
          <w:bCs/>
          <w:sz w:val="36"/>
          <w:szCs w:val="36"/>
        </w:rPr>
        <w:t>Guidelines:</w:t>
      </w:r>
    </w:p>
    <w:p w14:paraId="0AAC2158" w14:textId="77777777" w:rsidR="00A479D1" w:rsidRPr="00A479D1" w:rsidRDefault="00A479D1" w:rsidP="00A479D1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A479D1">
        <w:rPr>
          <w:rFonts w:ascii="Calibri" w:hAnsi="Calibri" w:cs="Calibri"/>
          <w:sz w:val="28"/>
          <w:szCs w:val="28"/>
        </w:rPr>
        <w:t>Use SHAP/LIME/Feature Importance for structured models.</w:t>
      </w:r>
    </w:p>
    <w:p w14:paraId="0887E7CB" w14:textId="77777777" w:rsidR="00A479D1" w:rsidRPr="00A479D1" w:rsidRDefault="00A479D1" w:rsidP="00A479D1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A479D1">
        <w:rPr>
          <w:rFonts w:ascii="Calibri" w:hAnsi="Calibri" w:cs="Calibri"/>
          <w:sz w:val="28"/>
          <w:szCs w:val="28"/>
        </w:rPr>
        <w:t>Provide simple explanations for end users where required.</w:t>
      </w:r>
    </w:p>
    <w:p w14:paraId="60D3FA69" w14:textId="77777777" w:rsidR="00A479D1" w:rsidRPr="00A479D1" w:rsidRDefault="00A479D1" w:rsidP="00A479D1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A479D1">
        <w:rPr>
          <w:rFonts w:ascii="Calibri" w:hAnsi="Calibri" w:cs="Calibri"/>
          <w:sz w:val="28"/>
          <w:szCs w:val="28"/>
        </w:rPr>
        <w:t>High-risk decisions require explainability by default.</w:t>
      </w:r>
    </w:p>
    <w:p w14:paraId="3F3A79AB" w14:textId="77777777" w:rsidR="00A479D1" w:rsidRPr="00A479D1" w:rsidRDefault="00A479D1" w:rsidP="00A479D1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A479D1">
        <w:rPr>
          <w:rFonts w:ascii="Calibri" w:hAnsi="Calibri" w:cs="Calibri"/>
          <w:sz w:val="28"/>
          <w:szCs w:val="28"/>
        </w:rPr>
        <w:t>Document what can/cannot be explained.</w:t>
      </w:r>
    </w:p>
    <w:p w14:paraId="1FB1AA59" w14:textId="415A61B3" w:rsidR="00A479D1" w:rsidRPr="00A479D1" w:rsidRDefault="00A479D1" w:rsidP="00A479D1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6"/>
          <w:szCs w:val="36"/>
        </w:rPr>
      </w:pPr>
      <w:r w:rsidRPr="00A479D1">
        <w:rPr>
          <w:rFonts w:ascii="Calibri" w:hAnsi="Calibri" w:cs="Calibri"/>
          <w:sz w:val="28"/>
          <w:szCs w:val="28"/>
        </w:rPr>
        <w:t>Maintain consistency in explanations across versions.</w:t>
      </w:r>
    </w:p>
    <w:p w14:paraId="0F841079" w14:textId="394F6A7A" w:rsidR="00A479D1" w:rsidRDefault="00A479D1" w:rsidP="00A479D1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6E2D6039" w14:textId="00387FF1" w:rsidR="00A479D1" w:rsidRDefault="00A479D1" w:rsidP="006224CA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>
        <w:rPr>
          <w:rFonts w:asciiTheme="majorHAnsi" w:hAnsiTheme="majorHAnsi"/>
          <w:b/>
          <w:bCs/>
          <w:color w:val="0E2841" w:themeColor="text2"/>
          <w:sz w:val="36"/>
          <w:szCs w:val="36"/>
        </w:rPr>
        <w:t xml:space="preserve">    </w:t>
      </w:r>
      <w:r w:rsidR="006224CA" w:rsidRPr="006224CA">
        <w:rPr>
          <w:rFonts w:asciiTheme="majorHAnsi" w:hAnsiTheme="majorHAnsi"/>
          <w:b/>
          <w:bCs/>
          <w:color w:val="0E2841" w:themeColor="text2"/>
          <w:sz w:val="36"/>
          <w:szCs w:val="36"/>
        </w:rPr>
        <w:t>Human Oversight &amp; Control</w:t>
      </w:r>
    </w:p>
    <w:p w14:paraId="19B5980D" w14:textId="77777777" w:rsidR="006224CA" w:rsidRDefault="006224CA" w:rsidP="006224CA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757B5E68" w14:textId="326465AA" w:rsidR="006224CA" w:rsidRDefault="006224CA" w:rsidP="006224CA">
      <w:pPr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   </w:t>
      </w:r>
      <w:r w:rsidRPr="00A479D1">
        <w:rPr>
          <w:rFonts w:ascii="Calibri" w:hAnsi="Calibri" w:cs="Calibri"/>
          <w:b/>
          <w:bCs/>
          <w:sz w:val="36"/>
          <w:szCs w:val="36"/>
        </w:rPr>
        <w:t>Purpose: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6224CA">
        <w:rPr>
          <w:rFonts w:ascii="Calibri" w:hAnsi="Calibri" w:cs="Calibri"/>
          <w:sz w:val="28"/>
          <w:szCs w:val="28"/>
        </w:rPr>
        <w:t>Humans must remain in charge, especially for critical decisions.</w:t>
      </w:r>
    </w:p>
    <w:p w14:paraId="3B111BBE" w14:textId="2B065946" w:rsidR="006224CA" w:rsidRDefault="006224CA" w:rsidP="006224CA">
      <w:pPr>
        <w:ind w:left="720"/>
        <w:rPr>
          <w:rFonts w:ascii="Calibri" w:hAnsi="Calibri" w:cs="Calibri"/>
          <w:b/>
          <w:bCs/>
          <w:sz w:val="36"/>
          <w:szCs w:val="36"/>
        </w:rPr>
      </w:pPr>
      <w:r w:rsidRPr="00A479D1">
        <w:rPr>
          <w:rFonts w:ascii="Calibri" w:hAnsi="Calibri" w:cs="Calibri"/>
          <w:b/>
          <w:bCs/>
          <w:sz w:val="36"/>
          <w:szCs w:val="36"/>
        </w:rPr>
        <w:t>Guidelines:</w:t>
      </w:r>
    </w:p>
    <w:p w14:paraId="2DB2BC31" w14:textId="7BC106E4" w:rsidR="006224CA" w:rsidRPr="006224CA" w:rsidRDefault="006224CA" w:rsidP="006224CA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6224CA">
        <w:rPr>
          <w:rFonts w:ascii="Calibri" w:hAnsi="Calibri" w:cs="Calibri"/>
          <w:sz w:val="28"/>
          <w:szCs w:val="28"/>
        </w:rPr>
        <w:t>Define when manual review is mandatory.</w:t>
      </w:r>
    </w:p>
    <w:p w14:paraId="3CEA7EB0" w14:textId="77777777" w:rsidR="006224CA" w:rsidRPr="006224CA" w:rsidRDefault="006224CA" w:rsidP="006224CA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6224CA">
        <w:rPr>
          <w:rFonts w:ascii="Calibri" w:hAnsi="Calibri" w:cs="Calibri"/>
          <w:sz w:val="28"/>
          <w:szCs w:val="28"/>
        </w:rPr>
        <w:t>Provide override mechanisms at all times.</w:t>
      </w:r>
    </w:p>
    <w:p w14:paraId="0B0B0C71" w14:textId="77777777" w:rsidR="006224CA" w:rsidRPr="006224CA" w:rsidRDefault="006224CA" w:rsidP="006224CA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6224CA">
        <w:rPr>
          <w:rFonts w:ascii="Calibri" w:hAnsi="Calibri" w:cs="Calibri"/>
          <w:sz w:val="28"/>
          <w:szCs w:val="28"/>
        </w:rPr>
        <w:t>Enable human intervention for safety incidents.</w:t>
      </w:r>
    </w:p>
    <w:p w14:paraId="41E9111C" w14:textId="77777777" w:rsidR="006224CA" w:rsidRPr="006224CA" w:rsidRDefault="006224CA" w:rsidP="006224CA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6224CA">
        <w:rPr>
          <w:rFonts w:ascii="Calibri" w:hAnsi="Calibri" w:cs="Calibri"/>
          <w:sz w:val="28"/>
          <w:szCs w:val="28"/>
        </w:rPr>
        <w:t>Train staff on interpreting AI outputs.</w:t>
      </w:r>
    </w:p>
    <w:p w14:paraId="44DC3B73" w14:textId="254232A5" w:rsidR="006224CA" w:rsidRDefault="006224CA" w:rsidP="006224CA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6224CA">
        <w:rPr>
          <w:rFonts w:ascii="Calibri" w:hAnsi="Calibri" w:cs="Calibri"/>
          <w:sz w:val="28"/>
          <w:szCs w:val="28"/>
        </w:rPr>
        <w:t>No fully autonomous decisions for legal, financial, or life-impacting areas.</w:t>
      </w:r>
    </w:p>
    <w:p w14:paraId="28AF26AA" w14:textId="77777777" w:rsidR="006224CA" w:rsidRDefault="006224CA" w:rsidP="006224CA">
      <w:pPr>
        <w:rPr>
          <w:rFonts w:ascii="Calibri" w:hAnsi="Calibri" w:cs="Calibri"/>
          <w:sz w:val="28"/>
          <w:szCs w:val="28"/>
        </w:rPr>
      </w:pPr>
    </w:p>
    <w:p w14:paraId="304647D0" w14:textId="77777777" w:rsidR="006224CA" w:rsidRDefault="006224CA" w:rsidP="006224CA">
      <w:pPr>
        <w:rPr>
          <w:rFonts w:ascii="Calibri" w:hAnsi="Calibri" w:cs="Calibri"/>
          <w:sz w:val="28"/>
          <w:szCs w:val="28"/>
        </w:rPr>
      </w:pPr>
    </w:p>
    <w:p w14:paraId="43AD8565" w14:textId="77777777" w:rsidR="006224CA" w:rsidRDefault="006224CA" w:rsidP="006224CA">
      <w:pPr>
        <w:rPr>
          <w:rFonts w:ascii="Calibri" w:hAnsi="Calibri" w:cs="Calibri"/>
          <w:sz w:val="28"/>
          <w:szCs w:val="28"/>
        </w:rPr>
      </w:pPr>
    </w:p>
    <w:p w14:paraId="144A95C8" w14:textId="77777777" w:rsidR="006224CA" w:rsidRDefault="006224CA" w:rsidP="006224CA">
      <w:pPr>
        <w:rPr>
          <w:rFonts w:ascii="Calibri" w:hAnsi="Calibri" w:cs="Calibri"/>
          <w:sz w:val="28"/>
          <w:szCs w:val="28"/>
        </w:rPr>
      </w:pPr>
    </w:p>
    <w:p w14:paraId="671DC95F" w14:textId="4CA1329F" w:rsidR="006224CA" w:rsidRDefault="006224CA" w:rsidP="006224CA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6224CA">
        <w:rPr>
          <w:rFonts w:asciiTheme="majorHAnsi" w:hAnsiTheme="majorHAnsi"/>
          <w:b/>
          <w:bCs/>
          <w:color w:val="0E2841" w:themeColor="text2"/>
          <w:sz w:val="36"/>
          <w:szCs w:val="36"/>
        </w:rPr>
        <w:lastRenderedPageBreak/>
        <w:t>Monitoring &amp; Incident Response</w:t>
      </w:r>
    </w:p>
    <w:p w14:paraId="18618D01" w14:textId="77777777" w:rsidR="006224CA" w:rsidRPr="006224CA" w:rsidRDefault="006224CA" w:rsidP="006224CA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5A47B9C3" w14:textId="1B526668" w:rsidR="006224CA" w:rsidRPr="006224CA" w:rsidRDefault="006224CA" w:rsidP="006224CA">
      <w:pPr>
        <w:ind w:left="720"/>
        <w:rPr>
          <w:rFonts w:ascii="Calibri" w:hAnsi="Calibri" w:cs="Calibri"/>
          <w:sz w:val="28"/>
          <w:szCs w:val="28"/>
        </w:rPr>
      </w:pPr>
      <w:r w:rsidRPr="00A479D1">
        <w:rPr>
          <w:rFonts w:ascii="Calibri" w:hAnsi="Calibri" w:cs="Calibri"/>
          <w:b/>
          <w:bCs/>
          <w:sz w:val="36"/>
          <w:szCs w:val="36"/>
        </w:rPr>
        <w:t>Purpose: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6224CA">
        <w:rPr>
          <w:rFonts w:ascii="Calibri" w:hAnsi="Calibri" w:cs="Calibri"/>
          <w:sz w:val="28"/>
          <w:szCs w:val="28"/>
        </w:rPr>
        <w:t>AI must be continuously monitored during its lifecycle.</w:t>
      </w:r>
    </w:p>
    <w:p w14:paraId="0CAE5C4A" w14:textId="77777777" w:rsidR="006224CA" w:rsidRDefault="006224CA" w:rsidP="006224CA">
      <w:pPr>
        <w:ind w:left="720"/>
        <w:rPr>
          <w:rFonts w:ascii="Calibri" w:hAnsi="Calibri" w:cs="Calibri"/>
          <w:b/>
          <w:bCs/>
          <w:sz w:val="36"/>
          <w:szCs w:val="36"/>
        </w:rPr>
      </w:pPr>
      <w:r w:rsidRPr="00A479D1">
        <w:rPr>
          <w:rFonts w:ascii="Calibri" w:hAnsi="Calibri" w:cs="Calibri"/>
          <w:b/>
          <w:bCs/>
          <w:sz w:val="36"/>
          <w:szCs w:val="36"/>
        </w:rPr>
        <w:t>Guidelines:</w:t>
      </w:r>
    </w:p>
    <w:p w14:paraId="7F96DA2A" w14:textId="6288BA2F" w:rsidR="00FD42CD" w:rsidRPr="00FD42CD" w:rsidRDefault="00FD42CD" w:rsidP="00FD42CD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FD42CD">
        <w:rPr>
          <w:rFonts w:ascii="Calibri" w:hAnsi="Calibri" w:cs="Calibri"/>
          <w:sz w:val="28"/>
          <w:szCs w:val="28"/>
        </w:rPr>
        <w:t>Monitor bias, drift, performance, security anomalies.</w:t>
      </w:r>
    </w:p>
    <w:p w14:paraId="593C693A" w14:textId="77777777" w:rsidR="00FD42CD" w:rsidRPr="00FD42CD" w:rsidRDefault="00FD42CD" w:rsidP="00FD42CD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FD42CD">
        <w:rPr>
          <w:rFonts w:ascii="Calibri" w:hAnsi="Calibri" w:cs="Calibri"/>
          <w:sz w:val="28"/>
          <w:szCs w:val="28"/>
        </w:rPr>
        <w:t>Maintain an AI Audit Log for all incidents.</w:t>
      </w:r>
    </w:p>
    <w:p w14:paraId="7D9DCC87" w14:textId="77777777" w:rsidR="00FD42CD" w:rsidRPr="00FD42CD" w:rsidRDefault="00FD42CD" w:rsidP="00FD42CD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FD42CD">
        <w:rPr>
          <w:rFonts w:ascii="Calibri" w:hAnsi="Calibri" w:cs="Calibri"/>
          <w:sz w:val="28"/>
          <w:szCs w:val="28"/>
        </w:rPr>
        <w:t>Reassess risk when data or model changes.</w:t>
      </w:r>
    </w:p>
    <w:p w14:paraId="29BC5DEA" w14:textId="77777777" w:rsidR="00FD42CD" w:rsidRPr="00FD42CD" w:rsidRDefault="00FD42CD" w:rsidP="00FD42CD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FD42CD">
        <w:rPr>
          <w:rFonts w:ascii="Calibri" w:hAnsi="Calibri" w:cs="Calibri"/>
          <w:sz w:val="28"/>
          <w:szCs w:val="28"/>
        </w:rPr>
        <w:t>Define thresholds for alerts and shutdown triggers.</w:t>
      </w:r>
    </w:p>
    <w:p w14:paraId="17D22CA5" w14:textId="77777777" w:rsidR="00FD42CD" w:rsidRDefault="00FD42CD" w:rsidP="00FD42CD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FD42CD">
        <w:rPr>
          <w:rFonts w:ascii="Calibri" w:hAnsi="Calibri" w:cs="Calibri"/>
          <w:sz w:val="28"/>
          <w:szCs w:val="28"/>
        </w:rPr>
        <w:t>Conduct quarterly reviews; recertify annually.</w:t>
      </w:r>
    </w:p>
    <w:p w14:paraId="505EA561" w14:textId="77777777" w:rsidR="00FD42CD" w:rsidRPr="00FD42CD" w:rsidRDefault="00FD42CD" w:rsidP="00FD42CD">
      <w:pPr>
        <w:rPr>
          <w:rFonts w:ascii="Calibri" w:hAnsi="Calibri" w:cs="Calibri"/>
          <w:sz w:val="28"/>
          <w:szCs w:val="28"/>
        </w:rPr>
      </w:pPr>
    </w:p>
    <w:p w14:paraId="67CF91B8" w14:textId="5142298D" w:rsidR="00FD42CD" w:rsidRPr="00FD42CD" w:rsidRDefault="00FD42CD" w:rsidP="00FD42CD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FD42CD">
        <w:rPr>
          <w:rFonts w:asciiTheme="majorHAnsi" w:hAnsiTheme="majorHAnsi"/>
          <w:b/>
          <w:bCs/>
          <w:color w:val="0E2841" w:themeColor="text2"/>
          <w:sz w:val="36"/>
          <w:szCs w:val="36"/>
        </w:rPr>
        <w:t>Environmental &amp; Social Responsibility</w:t>
      </w:r>
    </w:p>
    <w:p w14:paraId="4C0C0A6C" w14:textId="52463F86" w:rsidR="006224CA" w:rsidRDefault="006224CA" w:rsidP="006224CA">
      <w:pPr>
        <w:ind w:left="720"/>
        <w:rPr>
          <w:rFonts w:ascii="Calibri" w:hAnsi="Calibri" w:cs="Calibri"/>
          <w:sz w:val="28"/>
          <w:szCs w:val="28"/>
        </w:rPr>
      </w:pPr>
      <w:r w:rsidRPr="00A479D1">
        <w:rPr>
          <w:rFonts w:ascii="Calibri" w:hAnsi="Calibri" w:cs="Calibri"/>
          <w:b/>
          <w:bCs/>
          <w:sz w:val="36"/>
          <w:szCs w:val="36"/>
        </w:rPr>
        <w:t>Purpose: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486846" w:rsidRPr="00486846">
        <w:rPr>
          <w:rFonts w:ascii="Calibri" w:hAnsi="Calibri" w:cs="Calibri"/>
          <w:sz w:val="28"/>
          <w:szCs w:val="28"/>
        </w:rPr>
        <w:t>AI must contribute positively and avoid societal harm.</w:t>
      </w:r>
    </w:p>
    <w:p w14:paraId="04F8B9C3" w14:textId="77777777" w:rsidR="006224CA" w:rsidRDefault="006224CA" w:rsidP="006224CA">
      <w:pPr>
        <w:ind w:left="720"/>
        <w:rPr>
          <w:rFonts w:ascii="Calibri" w:hAnsi="Calibri" w:cs="Calibri"/>
          <w:b/>
          <w:bCs/>
          <w:sz w:val="36"/>
          <w:szCs w:val="36"/>
        </w:rPr>
      </w:pPr>
      <w:r w:rsidRPr="00A479D1">
        <w:rPr>
          <w:rFonts w:ascii="Calibri" w:hAnsi="Calibri" w:cs="Calibri"/>
          <w:b/>
          <w:bCs/>
          <w:sz w:val="36"/>
          <w:szCs w:val="36"/>
        </w:rPr>
        <w:t>Guidelines:</w:t>
      </w:r>
    </w:p>
    <w:p w14:paraId="4B89DF35" w14:textId="77777777" w:rsidR="00486846" w:rsidRPr="00486846" w:rsidRDefault="00486846" w:rsidP="00486846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486846">
        <w:rPr>
          <w:rFonts w:ascii="Calibri" w:hAnsi="Calibri" w:cs="Calibri"/>
          <w:sz w:val="28"/>
          <w:szCs w:val="28"/>
        </w:rPr>
        <w:t>Evaluate environmental cost (energy, compute).</w:t>
      </w:r>
    </w:p>
    <w:p w14:paraId="0344DCDC" w14:textId="77777777" w:rsidR="00486846" w:rsidRPr="00486846" w:rsidRDefault="00486846" w:rsidP="00486846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486846">
        <w:rPr>
          <w:rFonts w:ascii="Calibri" w:hAnsi="Calibri" w:cs="Calibri"/>
          <w:sz w:val="28"/>
          <w:szCs w:val="28"/>
        </w:rPr>
        <w:t>Avoid applications that can be misused for harm.</w:t>
      </w:r>
    </w:p>
    <w:p w14:paraId="03D986EB" w14:textId="77777777" w:rsidR="00486846" w:rsidRPr="00486846" w:rsidRDefault="00486846" w:rsidP="00486846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486846">
        <w:rPr>
          <w:rFonts w:ascii="Calibri" w:hAnsi="Calibri" w:cs="Calibri"/>
          <w:sz w:val="28"/>
          <w:szCs w:val="28"/>
        </w:rPr>
        <w:t>Prevent misinformation, manipulation, or unsafe content output.</w:t>
      </w:r>
    </w:p>
    <w:p w14:paraId="35D57BD9" w14:textId="4B19922E" w:rsidR="00486846" w:rsidRPr="00486846" w:rsidRDefault="00486846" w:rsidP="00486846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486846">
        <w:rPr>
          <w:rFonts w:ascii="Calibri" w:hAnsi="Calibri" w:cs="Calibri"/>
          <w:sz w:val="28"/>
          <w:szCs w:val="28"/>
        </w:rPr>
        <w:t>Consider broader societal impact during design.</w:t>
      </w:r>
    </w:p>
    <w:p w14:paraId="1B832989" w14:textId="77777777" w:rsidR="00FD42CD" w:rsidRDefault="00FD42CD" w:rsidP="006224CA">
      <w:pPr>
        <w:ind w:left="720"/>
        <w:rPr>
          <w:rFonts w:ascii="Calibri" w:hAnsi="Calibri" w:cs="Calibri"/>
          <w:b/>
          <w:bCs/>
          <w:sz w:val="36"/>
          <w:szCs w:val="36"/>
        </w:rPr>
      </w:pPr>
    </w:p>
    <w:p w14:paraId="67FC6F53" w14:textId="1A5B278B" w:rsidR="006224CA" w:rsidRPr="00FD42CD" w:rsidRDefault="00FD42CD" w:rsidP="00FD42CD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FD42CD">
        <w:rPr>
          <w:rFonts w:asciiTheme="majorHAnsi" w:hAnsiTheme="majorHAnsi"/>
          <w:b/>
          <w:bCs/>
          <w:color w:val="0E2841" w:themeColor="text2"/>
          <w:sz w:val="36"/>
          <w:szCs w:val="36"/>
        </w:rPr>
        <w:t>Third-Party &amp; Vendor AI Governance</w:t>
      </w:r>
    </w:p>
    <w:p w14:paraId="4F99F97E" w14:textId="1F21698A" w:rsidR="00FD42CD" w:rsidRDefault="00FD42CD" w:rsidP="00FD42CD">
      <w:pPr>
        <w:ind w:left="720"/>
        <w:rPr>
          <w:rFonts w:ascii="Calibri" w:hAnsi="Calibri" w:cs="Calibri"/>
          <w:sz w:val="28"/>
          <w:szCs w:val="28"/>
        </w:rPr>
      </w:pPr>
      <w:r w:rsidRPr="00A479D1">
        <w:rPr>
          <w:rFonts w:ascii="Calibri" w:hAnsi="Calibri" w:cs="Calibri"/>
          <w:b/>
          <w:bCs/>
          <w:sz w:val="36"/>
          <w:szCs w:val="36"/>
        </w:rPr>
        <w:t>Purpose: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486846" w:rsidRPr="00486846">
        <w:rPr>
          <w:rFonts w:ascii="Calibri" w:hAnsi="Calibri" w:cs="Calibri"/>
          <w:sz w:val="28"/>
          <w:szCs w:val="28"/>
        </w:rPr>
        <w:t>External AI tools must meet the same standards.</w:t>
      </w:r>
    </w:p>
    <w:p w14:paraId="610529B8" w14:textId="77777777" w:rsidR="00FD42CD" w:rsidRDefault="00FD42CD" w:rsidP="00FD42CD">
      <w:pPr>
        <w:ind w:left="720"/>
        <w:rPr>
          <w:rFonts w:ascii="Calibri" w:hAnsi="Calibri" w:cs="Calibri"/>
          <w:b/>
          <w:bCs/>
          <w:sz w:val="36"/>
          <w:szCs w:val="36"/>
        </w:rPr>
      </w:pPr>
      <w:r w:rsidRPr="00A479D1">
        <w:rPr>
          <w:rFonts w:ascii="Calibri" w:hAnsi="Calibri" w:cs="Calibri"/>
          <w:b/>
          <w:bCs/>
          <w:sz w:val="36"/>
          <w:szCs w:val="36"/>
        </w:rPr>
        <w:t>Guidelines:</w:t>
      </w:r>
    </w:p>
    <w:p w14:paraId="69485E92" w14:textId="77777777" w:rsidR="00486846" w:rsidRPr="00486846" w:rsidRDefault="00486846" w:rsidP="00486846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486846">
        <w:rPr>
          <w:rFonts w:ascii="Calibri" w:hAnsi="Calibri" w:cs="Calibri"/>
          <w:sz w:val="28"/>
          <w:szCs w:val="28"/>
        </w:rPr>
        <w:t>Conduct vendor AI risk assessments.</w:t>
      </w:r>
    </w:p>
    <w:p w14:paraId="1860EE4B" w14:textId="77777777" w:rsidR="00486846" w:rsidRPr="00486846" w:rsidRDefault="00486846" w:rsidP="00486846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486846">
        <w:rPr>
          <w:rFonts w:ascii="Calibri" w:hAnsi="Calibri" w:cs="Calibri"/>
          <w:sz w:val="28"/>
          <w:szCs w:val="28"/>
        </w:rPr>
        <w:t>Request documentation (Model Card, security controls).</w:t>
      </w:r>
    </w:p>
    <w:p w14:paraId="59A27242" w14:textId="77777777" w:rsidR="00486846" w:rsidRPr="00486846" w:rsidRDefault="00486846" w:rsidP="00486846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486846">
        <w:rPr>
          <w:rFonts w:ascii="Calibri" w:hAnsi="Calibri" w:cs="Calibri"/>
          <w:sz w:val="28"/>
          <w:szCs w:val="28"/>
        </w:rPr>
        <w:t>Verify privacy, security, and ethical safeguards.</w:t>
      </w:r>
    </w:p>
    <w:p w14:paraId="480644F6" w14:textId="77777777" w:rsidR="00486846" w:rsidRPr="00486846" w:rsidRDefault="00486846" w:rsidP="00486846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486846">
        <w:rPr>
          <w:rFonts w:ascii="Calibri" w:hAnsi="Calibri" w:cs="Calibri"/>
          <w:sz w:val="28"/>
          <w:szCs w:val="28"/>
        </w:rPr>
        <w:t>Restrict high-risk third-party AI without approval.</w:t>
      </w:r>
    </w:p>
    <w:p w14:paraId="3AB99015" w14:textId="33907C4A" w:rsidR="00486846" w:rsidRPr="00486846" w:rsidRDefault="00486846" w:rsidP="00486846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486846">
        <w:rPr>
          <w:rFonts w:ascii="Calibri" w:hAnsi="Calibri" w:cs="Calibri"/>
          <w:sz w:val="28"/>
          <w:szCs w:val="28"/>
        </w:rPr>
        <w:t>Monitor vendor compliance regularly.</w:t>
      </w:r>
    </w:p>
    <w:p w14:paraId="2B0ADA9F" w14:textId="77777777" w:rsidR="00BE3EBF" w:rsidRDefault="00BE3EBF" w:rsidP="00BE3EBF">
      <w:pPr>
        <w:rPr>
          <w:rFonts w:ascii="Calibri" w:hAnsi="Calibri" w:cs="Calibri"/>
          <w:sz w:val="28"/>
          <w:szCs w:val="28"/>
        </w:rPr>
      </w:pPr>
    </w:p>
    <w:p w14:paraId="123B435C" w14:textId="77777777" w:rsidR="00FD42CD" w:rsidRDefault="00FD42CD" w:rsidP="00BE3EBF">
      <w:pPr>
        <w:rPr>
          <w:rFonts w:ascii="Calibri" w:hAnsi="Calibri" w:cs="Calibri"/>
          <w:sz w:val="28"/>
          <w:szCs w:val="28"/>
        </w:rPr>
      </w:pPr>
    </w:p>
    <w:p w14:paraId="7006F24B" w14:textId="77777777" w:rsidR="00FD42CD" w:rsidRDefault="00FD42CD" w:rsidP="00BE3EBF">
      <w:pPr>
        <w:rPr>
          <w:rFonts w:ascii="Calibri" w:hAnsi="Calibri" w:cs="Calibri"/>
          <w:sz w:val="28"/>
          <w:szCs w:val="28"/>
        </w:rPr>
      </w:pPr>
    </w:p>
    <w:p w14:paraId="7EF0495D" w14:textId="6B67CC0D" w:rsidR="00FD42CD" w:rsidRPr="00FD42CD" w:rsidRDefault="00FD42CD" w:rsidP="00FD42CD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FD42CD">
        <w:rPr>
          <w:rFonts w:asciiTheme="majorHAnsi" w:hAnsiTheme="majorHAnsi"/>
          <w:b/>
          <w:bCs/>
          <w:color w:val="0E2841" w:themeColor="text2"/>
          <w:sz w:val="36"/>
          <w:szCs w:val="36"/>
        </w:rPr>
        <w:t>Lifecycle Governance</w:t>
      </w:r>
    </w:p>
    <w:p w14:paraId="073C0404" w14:textId="1B0ACCA0" w:rsidR="00FD42CD" w:rsidRDefault="00FD42CD" w:rsidP="00FD42CD">
      <w:pPr>
        <w:ind w:left="720"/>
        <w:rPr>
          <w:rFonts w:ascii="Calibri" w:hAnsi="Calibri" w:cs="Calibri"/>
          <w:sz w:val="28"/>
          <w:szCs w:val="28"/>
        </w:rPr>
      </w:pPr>
      <w:r w:rsidRPr="00A479D1">
        <w:rPr>
          <w:rFonts w:ascii="Calibri" w:hAnsi="Calibri" w:cs="Calibri"/>
          <w:b/>
          <w:bCs/>
          <w:sz w:val="36"/>
          <w:szCs w:val="36"/>
        </w:rPr>
        <w:t>Purpose: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FD42CD">
        <w:rPr>
          <w:rFonts w:ascii="Calibri" w:hAnsi="Calibri" w:cs="Calibri"/>
          <w:sz w:val="28"/>
          <w:szCs w:val="28"/>
        </w:rPr>
        <w:t xml:space="preserve">Trustworthy AI is not a one-time </w:t>
      </w:r>
      <w:r w:rsidRPr="00FD42CD">
        <w:rPr>
          <w:rFonts w:ascii="Calibri" w:hAnsi="Calibri" w:cs="Calibri"/>
          <w:sz w:val="28"/>
          <w:szCs w:val="28"/>
        </w:rPr>
        <w:t>activity;</w:t>
      </w:r>
      <w:r w:rsidRPr="00FD42CD">
        <w:rPr>
          <w:rFonts w:ascii="Calibri" w:hAnsi="Calibri" w:cs="Calibri"/>
          <w:sz w:val="28"/>
          <w:szCs w:val="28"/>
        </w:rPr>
        <w:t xml:space="preserve"> it requires continuous governance.</w:t>
      </w:r>
    </w:p>
    <w:p w14:paraId="2472C3EE" w14:textId="251FE3FC" w:rsidR="00FD42CD" w:rsidRDefault="00FD42CD" w:rsidP="00FD42CD">
      <w:pPr>
        <w:ind w:left="720"/>
        <w:rPr>
          <w:rFonts w:ascii="Calibri" w:hAnsi="Calibri" w:cs="Calibri"/>
          <w:b/>
          <w:bCs/>
          <w:sz w:val="36"/>
          <w:szCs w:val="36"/>
        </w:rPr>
      </w:pPr>
      <w:r w:rsidRPr="00A479D1">
        <w:rPr>
          <w:rFonts w:ascii="Calibri" w:hAnsi="Calibri" w:cs="Calibri"/>
          <w:b/>
          <w:bCs/>
          <w:sz w:val="36"/>
          <w:szCs w:val="36"/>
        </w:rPr>
        <w:t>Guidelines: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0B2B25A2" w14:textId="48603C42" w:rsidR="00FD42CD" w:rsidRDefault="00FD42CD" w:rsidP="00FD42CD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36"/>
          <w:szCs w:val="36"/>
        </w:rPr>
      </w:pPr>
      <w:r w:rsidRPr="00FD42CD">
        <w:rPr>
          <w:rFonts w:ascii="Calibri" w:hAnsi="Calibri" w:cs="Calibri"/>
          <w:sz w:val="28"/>
          <w:szCs w:val="28"/>
        </w:rPr>
        <w:t>Apply governance at every stage</w:t>
      </w:r>
      <w:r w:rsidRPr="00FD42CD">
        <w:rPr>
          <w:rFonts w:ascii="Calibri" w:hAnsi="Calibri" w:cs="Calibri"/>
          <w:b/>
          <w:bCs/>
          <w:sz w:val="36"/>
          <w:szCs w:val="36"/>
        </w:rPr>
        <w:t>:</w:t>
      </w:r>
    </w:p>
    <w:p w14:paraId="32CC44A9" w14:textId="77777777" w:rsidR="00FD42CD" w:rsidRPr="00FD42CD" w:rsidRDefault="00FD42CD" w:rsidP="00FD42CD">
      <w:pPr>
        <w:pStyle w:val="ListParagraph"/>
        <w:numPr>
          <w:ilvl w:val="2"/>
          <w:numId w:val="8"/>
        </w:numPr>
        <w:rPr>
          <w:rFonts w:ascii="Calibri" w:hAnsi="Calibri" w:cs="Calibri"/>
          <w:sz w:val="28"/>
          <w:szCs w:val="28"/>
        </w:rPr>
      </w:pPr>
      <w:r w:rsidRPr="00FD42CD">
        <w:rPr>
          <w:rFonts w:ascii="Calibri" w:hAnsi="Calibri" w:cs="Calibri"/>
          <w:sz w:val="28"/>
          <w:szCs w:val="28"/>
        </w:rPr>
        <w:t>Intake</w:t>
      </w:r>
    </w:p>
    <w:p w14:paraId="6172D5EB" w14:textId="77777777" w:rsidR="00FD42CD" w:rsidRPr="00FD42CD" w:rsidRDefault="00FD42CD" w:rsidP="00FD42CD">
      <w:pPr>
        <w:pStyle w:val="ListParagraph"/>
        <w:numPr>
          <w:ilvl w:val="2"/>
          <w:numId w:val="8"/>
        </w:numPr>
        <w:rPr>
          <w:rFonts w:ascii="Calibri" w:hAnsi="Calibri" w:cs="Calibri"/>
          <w:sz w:val="28"/>
          <w:szCs w:val="28"/>
        </w:rPr>
      </w:pPr>
      <w:r w:rsidRPr="00FD42CD">
        <w:rPr>
          <w:rFonts w:ascii="Calibri" w:hAnsi="Calibri" w:cs="Calibri"/>
          <w:sz w:val="28"/>
          <w:szCs w:val="28"/>
        </w:rPr>
        <w:t>Assessment</w:t>
      </w:r>
    </w:p>
    <w:p w14:paraId="0D858000" w14:textId="77777777" w:rsidR="00FD42CD" w:rsidRPr="00FD42CD" w:rsidRDefault="00FD42CD" w:rsidP="00FD42CD">
      <w:pPr>
        <w:pStyle w:val="ListParagraph"/>
        <w:numPr>
          <w:ilvl w:val="2"/>
          <w:numId w:val="8"/>
        </w:numPr>
        <w:rPr>
          <w:rFonts w:ascii="Calibri" w:hAnsi="Calibri" w:cs="Calibri"/>
          <w:sz w:val="28"/>
          <w:szCs w:val="28"/>
        </w:rPr>
      </w:pPr>
      <w:r w:rsidRPr="00FD42CD">
        <w:rPr>
          <w:rFonts w:ascii="Calibri" w:hAnsi="Calibri" w:cs="Calibri"/>
          <w:sz w:val="28"/>
          <w:szCs w:val="28"/>
        </w:rPr>
        <w:t>Development</w:t>
      </w:r>
    </w:p>
    <w:p w14:paraId="558C3B7E" w14:textId="77777777" w:rsidR="00FD42CD" w:rsidRPr="00FD42CD" w:rsidRDefault="00FD42CD" w:rsidP="00FD42CD">
      <w:pPr>
        <w:pStyle w:val="ListParagraph"/>
        <w:numPr>
          <w:ilvl w:val="2"/>
          <w:numId w:val="8"/>
        </w:numPr>
        <w:rPr>
          <w:rFonts w:ascii="Calibri" w:hAnsi="Calibri" w:cs="Calibri"/>
          <w:sz w:val="28"/>
          <w:szCs w:val="28"/>
        </w:rPr>
      </w:pPr>
      <w:r w:rsidRPr="00FD42CD">
        <w:rPr>
          <w:rFonts w:ascii="Calibri" w:hAnsi="Calibri" w:cs="Calibri"/>
          <w:sz w:val="28"/>
          <w:szCs w:val="28"/>
        </w:rPr>
        <w:t>Testing</w:t>
      </w:r>
    </w:p>
    <w:p w14:paraId="7FD33327" w14:textId="77777777" w:rsidR="00FD42CD" w:rsidRPr="00FD42CD" w:rsidRDefault="00FD42CD" w:rsidP="00FD42CD">
      <w:pPr>
        <w:pStyle w:val="ListParagraph"/>
        <w:numPr>
          <w:ilvl w:val="2"/>
          <w:numId w:val="8"/>
        </w:numPr>
        <w:rPr>
          <w:rFonts w:ascii="Calibri" w:hAnsi="Calibri" w:cs="Calibri"/>
          <w:sz w:val="28"/>
          <w:szCs w:val="28"/>
        </w:rPr>
      </w:pPr>
      <w:r w:rsidRPr="00FD42CD">
        <w:rPr>
          <w:rFonts w:ascii="Calibri" w:hAnsi="Calibri" w:cs="Calibri"/>
          <w:sz w:val="28"/>
          <w:szCs w:val="28"/>
        </w:rPr>
        <w:t>Approval</w:t>
      </w:r>
    </w:p>
    <w:p w14:paraId="645E4BF6" w14:textId="77777777" w:rsidR="00FD42CD" w:rsidRPr="00FD42CD" w:rsidRDefault="00FD42CD" w:rsidP="00FD42CD">
      <w:pPr>
        <w:pStyle w:val="ListParagraph"/>
        <w:numPr>
          <w:ilvl w:val="2"/>
          <w:numId w:val="8"/>
        </w:numPr>
        <w:rPr>
          <w:rFonts w:ascii="Calibri" w:hAnsi="Calibri" w:cs="Calibri"/>
          <w:sz w:val="28"/>
          <w:szCs w:val="28"/>
        </w:rPr>
      </w:pPr>
      <w:r w:rsidRPr="00FD42CD">
        <w:rPr>
          <w:rFonts w:ascii="Calibri" w:hAnsi="Calibri" w:cs="Calibri"/>
          <w:sz w:val="28"/>
          <w:szCs w:val="28"/>
        </w:rPr>
        <w:t>Deployment</w:t>
      </w:r>
    </w:p>
    <w:p w14:paraId="542C08BC" w14:textId="109512AF" w:rsidR="00FD42CD" w:rsidRDefault="00FD42CD" w:rsidP="00FD42CD">
      <w:pPr>
        <w:pStyle w:val="ListParagraph"/>
        <w:numPr>
          <w:ilvl w:val="2"/>
          <w:numId w:val="8"/>
        </w:numPr>
        <w:rPr>
          <w:rFonts w:ascii="Calibri" w:hAnsi="Calibri" w:cs="Calibri"/>
          <w:sz w:val="28"/>
          <w:szCs w:val="28"/>
        </w:rPr>
      </w:pPr>
      <w:r w:rsidRPr="00FD42CD">
        <w:rPr>
          <w:rFonts w:ascii="Calibri" w:hAnsi="Calibri" w:cs="Calibri"/>
          <w:sz w:val="28"/>
          <w:szCs w:val="28"/>
        </w:rPr>
        <w:t>Monitoring</w:t>
      </w:r>
    </w:p>
    <w:p w14:paraId="1F94353C" w14:textId="77777777" w:rsidR="00FD42CD" w:rsidRPr="00FD42CD" w:rsidRDefault="00FD42CD" w:rsidP="00FD42CD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FD42CD">
        <w:rPr>
          <w:rFonts w:ascii="Calibri" w:hAnsi="Calibri" w:cs="Calibri"/>
          <w:sz w:val="28"/>
          <w:szCs w:val="28"/>
        </w:rPr>
        <w:t>Update controls as model evolves.</w:t>
      </w:r>
    </w:p>
    <w:p w14:paraId="2E690BED" w14:textId="13CB0D79" w:rsidR="00FD42CD" w:rsidRDefault="00FD42CD" w:rsidP="00FD42CD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FD42CD">
        <w:rPr>
          <w:rFonts w:ascii="Calibri" w:hAnsi="Calibri" w:cs="Calibri"/>
          <w:sz w:val="28"/>
          <w:szCs w:val="28"/>
        </w:rPr>
        <w:t>Re-evaluate high-risk models annually.</w:t>
      </w:r>
    </w:p>
    <w:p w14:paraId="524FA6CA" w14:textId="77777777" w:rsidR="00FD42CD" w:rsidRPr="00FD42CD" w:rsidRDefault="00FD42CD" w:rsidP="00FD42CD">
      <w:pPr>
        <w:rPr>
          <w:rFonts w:ascii="Calibri" w:hAnsi="Calibri" w:cs="Calibri"/>
          <w:sz w:val="28"/>
          <w:szCs w:val="28"/>
        </w:rPr>
      </w:pPr>
    </w:p>
    <w:p w14:paraId="0CA09335" w14:textId="77777777" w:rsidR="00FD42CD" w:rsidRDefault="00FD42CD" w:rsidP="00BE3EBF">
      <w:pPr>
        <w:rPr>
          <w:rFonts w:ascii="Calibri" w:hAnsi="Calibri" w:cs="Calibri"/>
          <w:sz w:val="28"/>
          <w:szCs w:val="28"/>
        </w:rPr>
      </w:pPr>
    </w:p>
    <w:p w14:paraId="597A1835" w14:textId="77777777" w:rsidR="00BE3EBF" w:rsidRDefault="00BE3EBF" w:rsidP="00BE3EBF">
      <w:pPr>
        <w:rPr>
          <w:rFonts w:ascii="Calibri" w:hAnsi="Calibri" w:cs="Calibri"/>
          <w:sz w:val="28"/>
          <w:szCs w:val="28"/>
        </w:rPr>
      </w:pPr>
    </w:p>
    <w:p w14:paraId="57519EFD" w14:textId="77777777" w:rsidR="00BE3EBF" w:rsidRDefault="00BE3EBF" w:rsidP="00BE3EBF">
      <w:pPr>
        <w:rPr>
          <w:rFonts w:ascii="Calibri" w:hAnsi="Calibri" w:cs="Calibri"/>
          <w:sz w:val="28"/>
          <w:szCs w:val="28"/>
        </w:rPr>
      </w:pPr>
    </w:p>
    <w:p w14:paraId="3AA8E101" w14:textId="77777777" w:rsidR="00BE3EBF" w:rsidRDefault="00BE3EBF" w:rsidP="00BE3EBF">
      <w:pPr>
        <w:rPr>
          <w:rFonts w:ascii="Calibri" w:hAnsi="Calibri" w:cs="Calibri"/>
          <w:sz w:val="28"/>
          <w:szCs w:val="28"/>
        </w:rPr>
      </w:pPr>
    </w:p>
    <w:p w14:paraId="79C53713" w14:textId="77777777" w:rsidR="00BE3EBF" w:rsidRDefault="00BE3EBF" w:rsidP="00BE3EBF">
      <w:pPr>
        <w:rPr>
          <w:rFonts w:ascii="Calibri" w:hAnsi="Calibri" w:cs="Calibri"/>
          <w:sz w:val="28"/>
          <w:szCs w:val="28"/>
        </w:rPr>
      </w:pPr>
    </w:p>
    <w:p w14:paraId="08426425" w14:textId="77777777" w:rsidR="00BE3EBF" w:rsidRPr="00BE3EBF" w:rsidRDefault="00BE3EBF" w:rsidP="00BE3EBF">
      <w:pPr>
        <w:rPr>
          <w:rFonts w:ascii="Calibri" w:hAnsi="Calibri" w:cs="Calibri"/>
          <w:sz w:val="28"/>
          <w:szCs w:val="28"/>
        </w:rPr>
      </w:pPr>
    </w:p>
    <w:sectPr w:rsidR="00BE3EBF" w:rsidRPr="00BE3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7F9F"/>
    <w:multiLevelType w:val="hybridMultilevel"/>
    <w:tmpl w:val="C6C4DF5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DCF408F"/>
    <w:multiLevelType w:val="hybridMultilevel"/>
    <w:tmpl w:val="FE72E0D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15205F4"/>
    <w:multiLevelType w:val="hybridMultilevel"/>
    <w:tmpl w:val="08A893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3C63ED"/>
    <w:multiLevelType w:val="hybridMultilevel"/>
    <w:tmpl w:val="A40CCA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E538C1"/>
    <w:multiLevelType w:val="hybridMultilevel"/>
    <w:tmpl w:val="4EFC9E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1460E2"/>
    <w:multiLevelType w:val="hybridMultilevel"/>
    <w:tmpl w:val="2922780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6F23D64"/>
    <w:multiLevelType w:val="hybridMultilevel"/>
    <w:tmpl w:val="B1A4789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CDC1303"/>
    <w:multiLevelType w:val="hybridMultilevel"/>
    <w:tmpl w:val="36C8104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44412598">
    <w:abstractNumId w:val="4"/>
  </w:num>
  <w:num w:numId="2" w16cid:durableId="2123110838">
    <w:abstractNumId w:val="1"/>
  </w:num>
  <w:num w:numId="3" w16cid:durableId="161090926">
    <w:abstractNumId w:val="6"/>
  </w:num>
  <w:num w:numId="4" w16cid:durableId="2054948">
    <w:abstractNumId w:val="5"/>
  </w:num>
  <w:num w:numId="5" w16cid:durableId="1317221481">
    <w:abstractNumId w:val="7"/>
  </w:num>
  <w:num w:numId="6" w16cid:durableId="37977017">
    <w:abstractNumId w:val="3"/>
  </w:num>
  <w:num w:numId="7" w16cid:durableId="360060055">
    <w:abstractNumId w:val="2"/>
  </w:num>
  <w:num w:numId="8" w16cid:durableId="66659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EBF"/>
    <w:rsid w:val="0022722F"/>
    <w:rsid w:val="00265893"/>
    <w:rsid w:val="00486846"/>
    <w:rsid w:val="006224CA"/>
    <w:rsid w:val="00A479D1"/>
    <w:rsid w:val="00BE3EBF"/>
    <w:rsid w:val="00C0420D"/>
    <w:rsid w:val="00FD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549FA"/>
  <w15:chartTrackingRefBased/>
  <w15:docId w15:val="{19F8E935-3935-4775-9E7F-15AACBF20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Reddy</dc:creator>
  <cp:keywords/>
  <dc:description/>
  <cp:lastModifiedBy>Asritha Reddy</cp:lastModifiedBy>
  <cp:revision>3</cp:revision>
  <dcterms:created xsi:type="dcterms:W3CDTF">2025-11-17T08:38:00Z</dcterms:created>
  <dcterms:modified xsi:type="dcterms:W3CDTF">2025-11-17T09:08:00Z</dcterms:modified>
</cp:coreProperties>
</file>