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29" w:rsidRPr="00187CF4" w:rsidRDefault="00A243DF">
      <w:pPr>
        <w:rPr>
          <w:sz w:val="24"/>
          <w:szCs w:val="24"/>
        </w:rPr>
      </w:pPr>
      <w:r w:rsidRPr="00187CF4">
        <w:rPr>
          <w:sz w:val="24"/>
          <w:szCs w:val="24"/>
        </w:rPr>
        <w:t>State is a pattern in which the object’s behavior is determined by its state. An object transitions from one state to another. A formalized construct which manages state and tran</w:t>
      </w:r>
      <w:r w:rsidR="002E52DA" w:rsidRPr="00187CF4">
        <w:rPr>
          <w:sz w:val="24"/>
          <w:szCs w:val="24"/>
        </w:rPr>
        <w:t>sitions is called state machine</w:t>
      </w:r>
    </w:p>
    <w:p w:rsidR="00E32E29" w:rsidRPr="00187CF4" w:rsidRDefault="00E32E29">
      <w:pPr>
        <w:rPr>
          <w:rFonts w:cs="Tahoma"/>
          <w:color w:val="444444"/>
          <w:sz w:val="24"/>
          <w:szCs w:val="24"/>
          <w:shd w:val="clear" w:color="auto" w:fill="FFFFFF"/>
        </w:rPr>
      </w:pPr>
      <w:r w:rsidRPr="00187CF4">
        <w:rPr>
          <w:rFonts w:cs="Tahoma"/>
          <w:b/>
          <w:bCs/>
          <w:color w:val="444444"/>
          <w:sz w:val="24"/>
          <w:szCs w:val="24"/>
          <w:shd w:val="clear" w:color="auto" w:fill="FFFFFF"/>
        </w:rPr>
        <w:t>State</w:t>
      </w:r>
      <w:r w:rsidRPr="00187CF4">
        <w:rPr>
          <w:rFonts w:cs="Tahoma"/>
          <w:color w:val="444444"/>
          <w:sz w:val="24"/>
          <w:szCs w:val="24"/>
          <w:shd w:val="clear" w:color="auto" w:fill="FFFFFF"/>
        </w:rPr>
        <w:t xml:space="preserve"> is a behavioral design pattern that allows an object to change the behavior when </w:t>
      </w:r>
      <w:r w:rsidR="003C3A8F" w:rsidRPr="00187CF4">
        <w:rPr>
          <w:rFonts w:cs="Tahoma"/>
          <w:color w:val="444444"/>
          <w:sz w:val="24"/>
          <w:szCs w:val="24"/>
          <w:shd w:val="clear" w:color="auto" w:fill="FFFFFF"/>
        </w:rPr>
        <w:t>it’s</w:t>
      </w:r>
      <w:r w:rsidRPr="00187CF4">
        <w:rPr>
          <w:rFonts w:cs="Tahoma"/>
          <w:color w:val="444444"/>
          <w:sz w:val="24"/>
          <w:szCs w:val="24"/>
          <w:shd w:val="clear" w:color="auto" w:fill="FFFFFF"/>
        </w:rPr>
        <w:t xml:space="preserve"> internal state changes.</w:t>
      </w:r>
      <w:r w:rsidR="008263D5" w:rsidRPr="00187CF4">
        <w:rPr>
          <w:rFonts w:cs="Tahoma"/>
          <w:color w:val="444444"/>
          <w:sz w:val="24"/>
          <w:szCs w:val="24"/>
          <w:shd w:val="clear" w:color="auto" w:fill="FFFFFF"/>
        </w:rPr>
        <w:t xml:space="preserve"> </w:t>
      </w:r>
      <w:r w:rsidR="008263D5" w:rsidRPr="00187CF4">
        <w:rPr>
          <w:rFonts w:cs="Tahoma"/>
          <w:color w:val="444444"/>
          <w:sz w:val="24"/>
          <w:szCs w:val="24"/>
          <w:shd w:val="clear" w:color="auto" w:fill="FFFFFF"/>
        </w:rPr>
        <w:t>Also, adding new states should not affect the behavior of existing states.</w:t>
      </w:r>
    </w:p>
    <w:p w:rsidR="0054690D" w:rsidRPr="00187CF4" w:rsidRDefault="0054690D" w:rsidP="0054690D">
      <w:pPr>
        <w:rPr>
          <w:rFonts w:cs="Tahoma"/>
          <w:b/>
          <w:color w:val="444444"/>
          <w:sz w:val="24"/>
          <w:szCs w:val="24"/>
          <w:shd w:val="clear" w:color="auto" w:fill="FFFFFF"/>
        </w:rPr>
      </w:pPr>
      <w:r w:rsidRPr="00187CF4">
        <w:rPr>
          <w:rFonts w:cs="Tahoma"/>
          <w:b/>
          <w:color w:val="444444"/>
          <w:sz w:val="24"/>
          <w:szCs w:val="24"/>
          <w:shd w:val="clear" w:color="auto" w:fill="FFFFFF"/>
        </w:rPr>
        <w:t>GOF Definition</w:t>
      </w:r>
    </w:p>
    <w:p w:rsidR="00FD0205" w:rsidRPr="00187CF4" w:rsidRDefault="00FD0205">
      <w:pPr>
        <w:rPr>
          <w:rFonts w:cs="Tahoma"/>
          <w:color w:val="444444"/>
          <w:sz w:val="24"/>
          <w:szCs w:val="24"/>
          <w:shd w:val="clear" w:color="auto" w:fill="FFFFFF"/>
        </w:rPr>
      </w:pPr>
      <w:proofErr w:type="gramStart"/>
      <w:r w:rsidRPr="00187CF4">
        <w:rPr>
          <w:rStyle w:val="Emphasis"/>
          <w:bCs/>
          <w:color w:val="222635"/>
          <w:sz w:val="24"/>
          <w:szCs w:val="24"/>
          <w:shd w:val="clear" w:color="auto" w:fill="FFFFFF"/>
        </w:rPr>
        <w:t xml:space="preserve">Allows an object to alter its </w:t>
      </w:r>
      <w:r w:rsidRPr="00187CF4">
        <w:rPr>
          <w:rStyle w:val="Emphasis"/>
          <w:bCs/>
          <w:color w:val="222635"/>
          <w:sz w:val="24"/>
          <w:szCs w:val="24"/>
          <w:shd w:val="clear" w:color="auto" w:fill="FFFFFF"/>
        </w:rPr>
        <w:t>behavior</w:t>
      </w:r>
      <w:r w:rsidRPr="00187CF4">
        <w:rPr>
          <w:rStyle w:val="Emphasis"/>
          <w:bCs/>
          <w:color w:val="222635"/>
          <w:sz w:val="24"/>
          <w:szCs w:val="24"/>
          <w:shd w:val="clear" w:color="auto" w:fill="FFFFFF"/>
        </w:rPr>
        <w:t xml:space="preserve"> when </w:t>
      </w:r>
      <w:r w:rsidR="00340DE1" w:rsidRPr="00187CF4">
        <w:rPr>
          <w:rStyle w:val="Emphasis"/>
          <w:bCs/>
          <w:color w:val="222635"/>
          <w:sz w:val="24"/>
          <w:szCs w:val="24"/>
          <w:shd w:val="clear" w:color="auto" w:fill="FFFFFF"/>
        </w:rPr>
        <w:t>it’s</w:t>
      </w:r>
      <w:r w:rsidRPr="00187CF4">
        <w:rPr>
          <w:rStyle w:val="Emphasis"/>
          <w:bCs/>
          <w:color w:val="222635"/>
          <w:sz w:val="24"/>
          <w:szCs w:val="24"/>
          <w:shd w:val="clear" w:color="auto" w:fill="FFFFFF"/>
        </w:rPr>
        <w:t xml:space="preserve"> internal state changes.</w:t>
      </w:r>
      <w:proofErr w:type="gramEnd"/>
      <w:r w:rsidRPr="00187CF4">
        <w:rPr>
          <w:rStyle w:val="Emphasis"/>
          <w:bCs/>
          <w:color w:val="222635"/>
          <w:sz w:val="24"/>
          <w:szCs w:val="24"/>
          <w:shd w:val="clear" w:color="auto" w:fill="FFFFFF"/>
        </w:rPr>
        <w:t xml:space="preserve"> The object will appear to change its class.</w:t>
      </w:r>
    </w:p>
    <w:p w:rsidR="00DB196A" w:rsidRPr="00187CF4" w:rsidRDefault="00741297">
      <w:pPr>
        <w:rPr>
          <w:b/>
          <w:sz w:val="24"/>
          <w:szCs w:val="24"/>
        </w:rPr>
      </w:pPr>
      <w:r w:rsidRPr="00187CF4">
        <w:rPr>
          <w:b/>
          <w:sz w:val="24"/>
          <w:szCs w:val="24"/>
        </w:rPr>
        <w:t>Class Diagram</w:t>
      </w:r>
    </w:p>
    <w:p w:rsidR="00885DCD" w:rsidRPr="00187CF4" w:rsidRDefault="00885DCD">
      <w:pPr>
        <w:rPr>
          <w:b/>
          <w:sz w:val="24"/>
          <w:szCs w:val="24"/>
        </w:rPr>
      </w:pPr>
      <w:r w:rsidRPr="00187CF4">
        <w:rPr>
          <w:noProof/>
          <w:sz w:val="24"/>
          <w:szCs w:val="24"/>
        </w:rPr>
        <w:drawing>
          <wp:inline distT="0" distB="0" distL="0" distR="0" wp14:anchorId="0D6A7EF8" wp14:editId="4995AF09">
            <wp:extent cx="4290060" cy="2125980"/>
            <wp:effectExtent l="0" t="0" r="0" b="7620"/>
            <wp:docPr id="1" name="Picture 1" descr="https://dzone.com/sites/all/files/state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zone.com/sites/all/files/state_patter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B70D5" w:rsidRPr="00187CF4">
        <w:rPr>
          <w:b/>
          <w:sz w:val="24"/>
          <w:szCs w:val="24"/>
        </w:rPr>
        <w:t>s</w:t>
      </w:r>
      <w:proofErr w:type="gramEnd"/>
    </w:p>
    <w:p w:rsidR="000D3E93" w:rsidRPr="000D3E93" w:rsidRDefault="000D3E93" w:rsidP="000D3E93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sz w:val="24"/>
          <w:szCs w:val="24"/>
        </w:rPr>
      </w:pPr>
      <w:r w:rsidRPr="000D3E93">
        <w:rPr>
          <w:rFonts w:eastAsia="Times New Roman" w:cs="Arial"/>
          <w:color w:val="202122"/>
          <w:sz w:val="24"/>
          <w:szCs w:val="24"/>
        </w:rPr>
        <w:t>The state pattern is set to solve two main problems:</w:t>
      </w:r>
      <w:r w:rsidR="002D3786" w:rsidRPr="00187CF4">
        <w:rPr>
          <w:rFonts w:eastAsia="Times New Roman" w:cs="Arial"/>
          <w:color w:val="202122"/>
          <w:sz w:val="24"/>
          <w:szCs w:val="24"/>
        </w:rPr>
        <w:t xml:space="preserve"> </w:t>
      </w:r>
    </w:p>
    <w:p w:rsidR="000D3E93" w:rsidRPr="000D3E93" w:rsidRDefault="000D3E93" w:rsidP="000D3E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</w:rPr>
      </w:pPr>
      <w:r w:rsidRPr="000D3E93">
        <w:rPr>
          <w:rFonts w:eastAsia="Times New Roman" w:cs="Arial"/>
          <w:color w:val="202122"/>
          <w:sz w:val="24"/>
          <w:szCs w:val="24"/>
        </w:rPr>
        <w:t xml:space="preserve">An object should change its behavior when </w:t>
      </w:r>
      <w:r w:rsidR="00882DC9" w:rsidRPr="00187CF4">
        <w:rPr>
          <w:rFonts w:eastAsia="Times New Roman" w:cs="Arial"/>
          <w:color w:val="202122"/>
          <w:sz w:val="24"/>
          <w:szCs w:val="24"/>
        </w:rPr>
        <w:t>it’s</w:t>
      </w:r>
      <w:r w:rsidRPr="000D3E93">
        <w:rPr>
          <w:rFonts w:eastAsia="Times New Roman" w:cs="Arial"/>
          <w:color w:val="202122"/>
          <w:sz w:val="24"/>
          <w:szCs w:val="24"/>
        </w:rPr>
        <w:t xml:space="preserve"> internal state changes.</w:t>
      </w:r>
    </w:p>
    <w:p w:rsidR="000D3E93" w:rsidRPr="000D3E93" w:rsidRDefault="000D3E93" w:rsidP="000D3E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02122"/>
          <w:sz w:val="24"/>
          <w:szCs w:val="24"/>
        </w:rPr>
      </w:pPr>
      <w:r w:rsidRPr="000D3E93">
        <w:rPr>
          <w:rFonts w:eastAsia="Times New Roman" w:cs="Arial"/>
          <w:color w:val="202122"/>
          <w:sz w:val="24"/>
          <w:szCs w:val="24"/>
        </w:rPr>
        <w:t>State-specific behavior should be defined independently. That is, adding new states should not affect the behavior of existing states.</w:t>
      </w:r>
    </w:p>
    <w:p w:rsidR="002B70D5" w:rsidRPr="00187CF4" w:rsidRDefault="002B70D5" w:rsidP="002B70D5">
      <w:pPr>
        <w:shd w:val="clear" w:color="auto" w:fill="FFFFFF"/>
        <w:spacing w:before="450" w:after="270" w:line="240" w:lineRule="auto"/>
        <w:outlineLvl w:val="3"/>
        <w:rPr>
          <w:rFonts w:eastAsia="Times New Roman" w:cs="Segoe UI"/>
          <w:b/>
          <w:bCs/>
          <w:color w:val="272727"/>
          <w:sz w:val="24"/>
          <w:szCs w:val="24"/>
        </w:rPr>
      </w:pPr>
    </w:p>
    <w:p w:rsidR="002B70D5" w:rsidRPr="002B70D5" w:rsidRDefault="002B70D5" w:rsidP="002B70D5">
      <w:pPr>
        <w:shd w:val="clear" w:color="auto" w:fill="FFFFFF"/>
        <w:spacing w:before="450" w:after="270" w:line="240" w:lineRule="auto"/>
        <w:outlineLvl w:val="3"/>
        <w:rPr>
          <w:rFonts w:eastAsia="Times New Roman" w:cs="Segoe UI"/>
          <w:b/>
          <w:bCs/>
          <w:color w:val="272727"/>
          <w:sz w:val="24"/>
          <w:szCs w:val="24"/>
        </w:rPr>
      </w:pPr>
      <w:r w:rsidRPr="002B70D5">
        <w:rPr>
          <w:rFonts w:eastAsia="Times New Roman" w:cs="Segoe UI"/>
          <w:b/>
          <w:bCs/>
          <w:color w:val="272727"/>
          <w:sz w:val="24"/>
          <w:szCs w:val="24"/>
        </w:rPr>
        <w:t>Design participants</w:t>
      </w:r>
    </w:p>
    <w:p w:rsidR="002B70D5" w:rsidRPr="002B70D5" w:rsidRDefault="002B70D5" w:rsidP="002B70D5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eastAsia="Times New Roman" w:cs="Segoe UI"/>
          <w:color w:val="272727"/>
          <w:sz w:val="24"/>
          <w:szCs w:val="24"/>
        </w:rPr>
      </w:pPr>
      <w:r w:rsidRPr="00187CF4">
        <w:rPr>
          <w:rFonts w:eastAsia="Times New Roman" w:cs="Segoe UI"/>
          <w:b/>
          <w:bCs/>
          <w:color w:val="272727"/>
          <w:sz w:val="24"/>
          <w:szCs w:val="24"/>
        </w:rPr>
        <w:t>State</w:t>
      </w:r>
      <w:r w:rsidRPr="002B70D5">
        <w:rPr>
          <w:rFonts w:eastAsia="Times New Roman" w:cs="Segoe UI"/>
          <w:color w:val="272727"/>
          <w:sz w:val="24"/>
          <w:szCs w:val="24"/>
        </w:rPr>
        <w:t> – The interface define operations which each state must handle.</w:t>
      </w:r>
    </w:p>
    <w:p w:rsidR="002B70D5" w:rsidRPr="002B70D5" w:rsidRDefault="002B70D5" w:rsidP="002B70D5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eastAsia="Times New Roman" w:cs="Segoe UI"/>
          <w:color w:val="272727"/>
          <w:sz w:val="24"/>
          <w:szCs w:val="24"/>
        </w:rPr>
      </w:pPr>
      <w:r w:rsidRPr="00187CF4">
        <w:rPr>
          <w:rFonts w:eastAsia="Times New Roman" w:cs="Segoe UI"/>
          <w:b/>
          <w:bCs/>
          <w:color w:val="272727"/>
          <w:sz w:val="24"/>
          <w:szCs w:val="24"/>
        </w:rPr>
        <w:t>Concrete States</w:t>
      </w:r>
      <w:r w:rsidRPr="002B70D5">
        <w:rPr>
          <w:rFonts w:eastAsia="Times New Roman" w:cs="Segoe UI"/>
          <w:color w:val="272727"/>
          <w:sz w:val="24"/>
          <w:szCs w:val="24"/>
        </w:rPr>
        <w:t> – The classes which contain the state specific behavior.</w:t>
      </w:r>
    </w:p>
    <w:p w:rsidR="002B70D5" w:rsidRPr="002B70D5" w:rsidRDefault="002B70D5" w:rsidP="002B70D5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eastAsia="Times New Roman" w:cs="Segoe UI"/>
          <w:color w:val="272727"/>
          <w:sz w:val="24"/>
          <w:szCs w:val="24"/>
        </w:rPr>
      </w:pPr>
      <w:r w:rsidRPr="00187CF4">
        <w:rPr>
          <w:rFonts w:eastAsia="Times New Roman" w:cs="Segoe UI"/>
          <w:b/>
          <w:bCs/>
          <w:color w:val="272727"/>
          <w:sz w:val="24"/>
          <w:szCs w:val="24"/>
        </w:rPr>
        <w:t>Context</w:t>
      </w:r>
      <w:r w:rsidRPr="002B70D5">
        <w:rPr>
          <w:rFonts w:eastAsia="Times New Roman" w:cs="Segoe UI"/>
          <w:color w:val="272727"/>
          <w:sz w:val="24"/>
          <w:szCs w:val="24"/>
        </w:rPr>
        <w:t> – Defines an interface to client to interact. It maintains references to concrete state object which may be used to define current state of object. It delegates state-specific behavior to different State objects.</w:t>
      </w:r>
    </w:p>
    <w:p w:rsidR="0046189C" w:rsidRPr="00187CF4" w:rsidRDefault="0046189C" w:rsidP="0046189C">
      <w:pPr>
        <w:pStyle w:val="Heading4"/>
        <w:shd w:val="clear" w:color="auto" w:fill="FFFFFF"/>
        <w:spacing w:before="450" w:beforeAutospacing="0" w:after="270" w:afterAutospacing="0"/>
        <w:rPr>
          <w:rFonts w:asciiTheme="minorHAnsi" w:hAnsiTheme="minorHAnsi" w:cs="Segoe UI"/>
          <w:color w:val="272727"/>
        </w:rPr>
      </w:pPr>
      <w:r w:rsidRPr="00187CF4">
        <w:rPr>
          <w:rFonts w:asciiTheme="minorHAnsi" w:hAnsiTheme="minorHAnsi" w:cs="Segoe UI"/>
          <w:color w:val="272727"/>
        </w:rPr>
        <w:lastRenderedPageBreak/>
        <w:t>State pattern vs strategy pattern</w:t>
      </w:r>
    </w:p>
    <w:p w:rsidR="0046189C" w:rsidRPr="00187CF4" w:rsidRDefault="0046189C" w:rsidP="0046189C">
      <w:pPr>
        <w:pStyle w:val="NormalWeb"/>
        <w:shd w:val="clear" w:color="auto" w:fill="FFFFFF"/>
        <w:spacing w:before="150" w:beforeAutospacing="0" w:after="240" w:afterAutospacing="0"/>
        <w:rPr>
          <w:rFonts w:asciiTheme="minorHAnsi" w:hAnsiTheme="minorHAnsi" w:cs="Segoe UI"/>
          <w:color w:val="272727"/>
        </w:rPr>
      </w:pPr>
      <w:r w:rsidRPr="00187CF4">
        <w:rPr>
          <w:rFonts w:asciiTheme="minorHAnsi" w:hAnsiTheme="minorHAnsi" w:cs="Segoe UI"/>
          <w:color w:val="272727"/>
        </w:rPr>
        <w:t>The structures of both patterns are similar, but the intents are different. The </w:t>
      </w:r>
      <w:hyperlink r:id="rId7" w:tgtFrame="_blank" w:history="1">
        <w:r w:rsidRPr="00187CF4">
          <w:rPr>
            <w:rFonts w:asciiTheme="minorHAnsi" w:hAnsiTheme="minorHAnsi"/>
            <w:color w:val="272727"/>
          </w:rPr>
          <w:t>strategy pattern</w:t>
        </w:r>
      </w:hyperlink>
      <w:r w:rsidRPr="00187CF4">
        <w:rPr>
          <w:rFonts w:asciiTheme="minorHAnsi" w:hAnsiTheme="minorHAnsi" w:cs="Segoe UI"/>
          <w:color w:val="272727"/>
        </w:rPr>
        <w:t> provides a better alternative to subclassing, while in state pattern – behavior is encapsulated in separate classes.</w:t>
      </w:r>
    </w:p>
    <w:p w:rsidR="0046189C" w:rsidRPr="00187CF4" w:rsidRDefault="0046189C" w:rsidP="0046189C">
      <w:pPr>
        <w:pStyle w:val="NormalWeb"/>
        <w:shd w:val="clear" w:color="auto" w:fill="FFFFFF"/>
        <w:spacing w:before="150" w:beforeAutospacing="0" w:after="240" w:afterAutospacing="0"/>
        <w:rPr>
          <w:rFonts w:asciiTheme="minorHAnsi" w:hAnsiTheme="minorHAnsi" w:cs="Segoe UI"/>
          <w:color w:val="272727"/>
        </w:rPr>
      </w:pPr>
      <w:r w:rsidRPr="00187CF4">
        <w:rPr>
          <w:rFonts w:asciiTheme="minorHAnsi" w:hAnsiTheme="minorHAnsi" w:cs="Segoe UI"/>
          <w:color w:val="272727"/>
        </w:rPr>
        <w:t>Yet both promote the composition and the delegation over inheritance.</w:t>
      </w:r>
    </w:p>
    <w:p w:rsidR="00187CF4" w:rsidRPr="00187CF4" w:rsidRDefault="00187CF4" w:rsidP="0046189C">
      <w:pPr>
        <w:pStyle w:val="NormalWeb"/>
        <w:shd w:val="clear" w:color="auto" w:fill="FFFFFF"/>
        <w:spacing w:before="150" w:beforeAutospacing="0" w:after="240" w:afterAutospacing="0"/>
        <w:rPr>
          <w:rFonts w:asciiTheme="minorHAnsi" w:hAnsiTheme="minorHAnsi" w:cs="Segoe UI"/>
          <w:color w:val="272727"/>
        </w:rPr>
      </w:pPr>
    </w:p>
    <w:p w:rsidR="00187CF4" w:rsidRPr="00187CF4" w:rsidRDefault="00187CF4" w:rsidP="00187CF4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4"/>
          <w:szCs w:val="24"/>
        </w:rPr>
      </w:pPr>
      <w:r w:rsidRPr="00187CF4">
        <w:rPr>
          <w:rFonts w:eastAsia="Times New Roman" w:cs="Times New Roman"/>
          <w:color w:val="333333"/>
          <w:sz w:val="24"/>
          <w:szCs w:val="24"/>
        </w:rPr>
        <w:t>Both design patterns are very similar, but their UML diagram is the same, with the idea behind them slightly different.</w:t>
      </w:r>
    </w:p>
    <w:p w:rsidR="00187CF4" w:rsidRPr="00187CF4" w:rsidRDefault="00187CF4" w:rsidP="00187CF4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First, </w:t>
      </w:r>
      <w:hyperlink r:id="rId8" w:history="1">
        <w:r w:rsidRPr="00187CF4">
          <w:rPr>
            <w:rFonts w:eastAsia="Times New Roman" w:cs="Times New Roman"/>
            <w:color w:val="333333"/>
            <w:sz w:val="24"/>
            <w:szCs w:val="24"/>
          </w:rPr>
          <w:t>strategy pattern</w:t>
        </w:r>
      </w:hyperlink>
      <w:r w:rsidRPr="00187CF4">
        <w:rPr>
          <w:rFonts w:eastAsia="Times New Roman" w:cs="Times New Roman"/>
          <w:b/>
          <w:bCs/>
          <w:color w:val="333333"/>
          <w:sz w:val="24"/>
          <w:szCs w:val="24"/>
        </w:rPr>
        <w:t> defines a family of interchangeable algorithms</w:t>
      </w:r>
      <w:r w:rsidRPr="00187CF4">
        <w:rPr>
          <w:rFonts w:eastAsia="Times New Roman" w:cs="Times New Roman"/>
          <w:color w:val="333333"/>
          <w:sz w:val="24"/>
          <w:szCs w:val="24"/>
        </w:rPr>
        <w:t>. Generally, they achieve the same goal, but with a different implementation, for example, sorting or rendering algorithms.</w:t>
      </w:r>
    </w:p>
    <w:p w:rsidR="00187CF4" w:rsidRPr="00187CF4" w:rsidRDefault="00187CF4" w:rsidP="00187CF4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4"/>
          <w:szCs w:val="24"/>
        </w:rPr>
      </w:pPr>
      <w:r w:rsidRPr="00187CF4">
        <w:rPr>
          <w:rFonts w:eastAsia="Times New Roman" w:cs="Times New Roman"/>
          <w:b/>
          <w:bCs/>
          <w:color w:val="333333"/>
          <w:sz w:val="24"/>
          <w:szCs w:val="24"/>
        </w:rPr>
        <w:t>In state pattern, the behavior might change completely</w:t>
      </w:r>
      <w:r w:rsidRPr="00187CF4">
        <w:rPr>
          <w:rFonts w:eastAsia="Times New Roman" w:cs="Times New Roman"/>
          <w:color w:val="333333"/>
          <w:sz w:val="24"/>
          <w:szCs w:val="24"/>
        </w:rPr>
        <w:t>, based on actual state.</w:t>
      </w:r>
    </w:p>
    <w:p w:rsidR="00187CF4" w:rsidRPr="00187CF4" w:rsidRDefault="00187CF4" w:rsidP="00187CF4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4"/>
          <w:szCs w:val="24"/>
        </w:rPr>
      </w:pPr>
      <w:r w:rsidRPr="00187CF4">
        <w:rPr>
          <w:rFonts w:eastAsia="Times New Roman" w:cs="Times New Roman"/>
          <w:color w:val="333333"/>
          <w:sz w:val="24"/>
          <w:szCs w:val="24"/>
        </w:rPr>
        <w:t>Next, </w:t>
      </w:r>
      <w:r w:rsidRPr="00187CF4">
        <w:rPr>
          <w:rFonts w:eastAsia="Times New Roman" w:cs="Times New Roman"/>
          <w:b/>
          <w:bCs/>
          <w:color w:val="333333"/>
          <w:sz w:val="24"/>
          <w:szCs w:val="24"/>
        </w:rPr>
        <w:t xml:space="preserve">in strategy, the client has to be aware of the possible strategies to </w:t>
      </w:r>
      <w:r w:rsidR="0096180E">
        <w:rPr>
          <w:rFonts w:eastAsia="Times New Roman" w:cs="Times New Roman"/>
          <w:b/>
          <w:bCs/>
          <w:color w:val="333333"/>
          <w:sz w:val="24"/>
          <w:szCs w:val="24"/>
        </w:rPr>
        <w:t xml:space="preserve">use and change them explicitly, </w:t>
      </w:r>
      <w:r w:rsidR="0096180E" w:rsidRPr="00760603">
        <w:rPr>
          <w:rFonts w:eastAsia="Times New Roman" w:cs="Times New Roman"/>
          <w:bCs/>
          <w:color w:val="333333"/>
          <w:sz w:val="24"/>
          <w:szCs w:val="24"/>
        </w:rPr>
        <w:t>w</w:t>
      </w:r>
      <w:r w:rsidRPr="00187CF4">
        <w:rPr>
          <w:rFonts w:eastAsia="Times New Roman" w:cs="Times New Roman"/>
          <w:color w:val="333333"/>
          <w:sz w:val="24"/>
          <w:szCs w:val="24"/>
        </w:rPr>
        <w:t xml:space="preserve">hereas </w:t>
      </w:r>
      <w:r w:rsidRPr="00187CF4">
        <w:rPr>
          <w:rFonts w:eastAsia="Times New Roman" w:cs="Times New Roman"/>
          <w:b/>
          <w:color w:val="333333"/>
          <w:sz w:val="24"/>
          <w:szCs w:val="24"/>
        </w:rPr>
        <w:t>in state pattern, each state is linked to another and create the flow as in Finite State Machine</w:t>
      </w:r>
      <w:r w:rsidRPr="00187CF4">
        <w:rPr>
          <w:rFonts w:eastAsia="Times New Roman" w:cs="Times New Roman"/>
          <w:color w:val="333333"/>
          <w:sz w:val="24"/>
          <w:szCs w:val="24"/>
        </w:rPr>
        <w:t>.</w:t>
      </w:r>
      <w:bookmarkStart w:id="0" w:name="_GoBack"/>
      <w:bookmarkEnd w:id="0"/>
    </w:p>
    <w:p w:rsidR="00187CF4" w:rsidRPr="00187CF4" w:rsidRDefault="00187CF4" w:rsidP="0046189C">
      <w:pPr>
        <w:pStyle w:val="NormalWeb"/>
        <w:shd w:val="clear" w:color="auto" w:fill="FFFFFF"/>
        <w:spacing w:before="150" w:beforeAutospacing="0" w:after="240" w:afterAutospacing="0"/>
        <w:rPr>
          <w:rFonts w:asciiTheme="minorHAnsi" w:hAnsiTheme="minorHAnsi" w:cs="Segoe UI"/>
          <w:color w:val="272727"/>
        </w:rPr>
      </w:pPr>
    </w:p>
    <w:p w:rsidR="00E70228" w:rsidRPr="00187CF4" w:rsidRDefault="00E70228" w:rsidP="00E70228">
      <w:pPr>
        <w:pStyle w:val="Heading4"/>
        <w:shd w:val="clear" w:color="auto" w:fill="FFFFFF"/>
        <w:spacing w:before="450" w:beforeAutospacing="0" w:after="270" w:afterAutospacing="0"/>
        <w:rPr>
          <w:rFonts w:asciiTheme="minorHAnsi" w:hAnsiTheme="minorHAnsi" w:cs="Segoe UI"/>
          <w:color w:val="272727"/>
        </w:rPr>
      </w:pPr>
      <w:r w:rsidRPr="00187CF4">
        <w:rPr>
          <w:rFonts w:asciiTheme="minorHAnsi" w:hAnsiTheme="minorHAnsi" w:cs="Segoe UI"/>
          <w:color w:val="272727"/>
        </w:rPr>
        <w:t>State objects should be singletons?</w:t>
      </w:r>
    </w:p>
    <w:p w:rsidR="00E70228" w:rsidRPr="00187CF4" w:rsidRDefault="00E70228" w:rsidP="00E70228">
      <w:pPr>
        <w:pStyle w:val="NormalWeb"/>
        <w:shd w:val="clear" w:color="auto" w:fill="FFFFFF"/>
        <w:spacing w:before="150" w:beforeAutospacing="0" w:after="240" w:afterAutospacing="0"/>
        <w:rPr>
          <w:rFonts w:asciiTheme="minorHAnsi" w:hAnsiTheme="minorHAnsi" w:cs="Segoe UI"/>
          <w:color w:val="272727"/>
        </w:rPr>
      </w:pPr>
      <w:r w:rsidRPr="00187CF4">
        <w:rPr>
          <w:rFonts w:asciiTheme="minorHAnsi" w:hAnsiTheme="minorHAnsi" w:cs="Segoe UI"/>
          <w:color w:val="272727"/>
        </w:rPr>
        <w:t>Yes. Always try to make state objects </w:t>
      </w:r>
      <w:hyperlink r:id="rId9" w:tgtFrame="_blank" w:history="1">
        <w:r w:rsidRPr="00187CF4">
          <w:rPr>
            <w:rFonts w:asciiTheme="minorHAnsi" w:hAnsiTheme="minorHAnsi"/>
            <w:color w:val="272727"/>
          </w:rPr>
          <w:t>singletons</w:t>
        </w:r>
      </w:hyperlink>
      <w:r w:rsidRPr="00187CF4">
        <w:rPr>
          <w:rFonts w:asciiTheme="minorHAnsi" w:hAnsiTheme="minorHAnsi" w:cs="Segoe UI"/>
          <w:color w:val="272727"/>
        </w:rPr>
        <w:t>.</w:t>
      </w:r>
    </w:p>
    <w:p w:rsidR="00885DCD" w:rsidRPr="00187CF4" w:rsidRDefault="00885DCD">
      <w:pPr>
        <w:rPr>
          <w:b/>
          <w:sz w:val="24"/>
          <w:szCs w:val="24"/>
        </w:rPr>
      </w:pPr>
    </w:p>
    <w:sectPr w:rsidR="00885DCD" w:rsidRPr="0018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0B54"/>
    <w:multiLevelType w:val="multilevel"/>
    <w:tmpl w:val="79D0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00B55"/>
    <w:multiLevelType w:val="multilevel"/>
    <w:tmpl w:val="F64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07"/>
    <w:rsid w:val="00020586"/>
    <w:rsid w:val="000322B1"/>
    <w:rsid w:val="000324C6"/>
    <w:rsid w:val="00044E07"/>
    <w:rsid w:val="000548B8"/>
    <w:rsid w:val="00056B4B"/>
    <w:rsid w:val="00060B59"/>
    <w:rsid w:val="0006320A"/>
    <w:rsid w:val="00076A00"/>
    <w:rsid w:val="000B4116"/>
    <w:rsid w:val="000C5AFB"/>
    <w:rsid w:val="000D28C6"/>
    <w:rsid w:val="000D3E93"/>
    <w:rsid w:val="000E154D"/>
    <w:rsid w:val="000F16A3"/>
    <w:rsid w:val="00103D16"/>
    <w:rsid w:val="00121BBF"/>
    <w:rsid w:val="00127CB1"/>
    <w:rsid w:val="00133E34"/>
    <w:rsid w:val="001429A8"/>
    <w:rsid w:val="0015069E"/>
    <w:rsid w:val="00156DC4"/>
    <w:rsid w:val="0016241E"/>
    <w:rsid w:val="00173BEA"/>
    <w:rsid w:val="00173D31"/>
    <w:rsid w:val="00186CB4"/>
    <w:rsid w:val="00187CF4"/>
    <w:rsid w:val="001943C2"/>
    <w:rsid w:val="001953A3"/>
    <w:rsid w:val="0019554F"/>
    <w:rsid w:val="001A27D0"/>
    <w:rsid w:val="001C3A7B"/>
    <w:rsid w:val="0020264F"/>
    <w:rsid w:val="00230208"/>
    <w:rsid w:val="00270D22"/>
    <w:rsid w:val="0029501D"/>
    <w:rsid w:val="002B70D5"/>
    <w:rsid w:val="002B746C"/>
    <w:rsid w:val="002D3786"/>
    <w:rsid w:val="002E52DA"/>
    <w:rsid w:val="002F2EA3"/>
    <w:rsid w:val="00307205"/>
    <w:rsid w:val="00340DE1"/>
    <w:rsid w:val="00343B0D"/>
    <w:rsid w:val="00361DAA"/>
    <w:rsid w:val="003621DB"/>
    <w:rsid w:val="00377871"/>
    <w:rsid w:val="003809FB"/>
    <w:rsid w:val="0039184F"/>
    <w:rsid w:val="0039582A"/>
    <w:rsid w:val="00397956"/>
    <w:rsid w:val="003C3A8F"/>
    <w:rsid w:val="003F47E5"/>
    <w:rsid w:val="003F550C"/>
    <w:rsid w:val="00400DE1"/>
    <w:rsid w:val="00403D2A"/>
    <w:rsid w:val="00420262"/>
    <w:rsid w:val="00436F87"/>
    <w:rsid w:val="0046189C"/>
    <w:rsid w:val="00486D78"/>
    <w:rsid w:val="00493284"/>
    <w:rsid w:val="004D4F82"/>
    <w:rsid w:val="004D57C1"/>
    <w:rsid w:val="004E2C24"/>
    <w:rsid w:val="004F13A1"/>
    <w:rsid w:val="00513222"/>
    <w:rsid w:val="00545C52"/>
    <w:rsid w:val="0054690D"/>
    <w:rsid w:val="005B2642"/>
    <w:rsid w:val="005B2A3A"/>
    <w:rsid w:val="005C50F1"/>
    <w:rsid w:val="005D3E0D"/>
    <w:rsid w:val="00607501"/>
    <w:rsid w:val="00607958"/>
    <w:rsid w:val="00611BC1"/>
    <w:rsid w:val="006231B0"/>
    <w:rsid w:val="00626F63"/>
    <w:rsid w:val="0064619D"/>
    <w:rsid w:val="00672EDB"/>
    <w:rsid w:val="006836EE"/>
    <w:rsid w:val="006B0DAD"/>
    <w:rsid w:val="006B46E2"/>
    <w:rsid w:val="006C1779"/>
    <w:rsid w:val="006E4401"/>
    <w:rsid w:val="006E6711"/>
    <w:rsid w:val="006F6EDA"/>
    <w:rsid w:val="00706725"/>
    <w:rsid w:val="00720246"/>
    <w:rsid w:val="00720D55"/>
    <w:rsid w:val="00740C12"/>
    <w:rsid w:val="00741297"/>
    <w:rsid w:val="00760603"/>
    <w:rsid w:val="00770207"/>
    <w:rsid w:val="007A110A"/>
    <w:rsid w:val="007B0FDA"/>
    <w:rsid w:val="007B3D2A"/>
    <w:rsid w:val="007C7B27"/>
    <w:rsid w:val="008100BC"/>
    <w:rsid w:val="00810B44"/>
    <w:rsid w:val="0081247B"/>
    <w:rsid w:val="008263D5"/>
    <w:rsid w:val="0084565C"/>
    <w:rsid w:val="008633D3"/>
    <w:rsid w:val="00865B07"/>
    <w:rsid w:val="00870357"/>
    <w:rsid w:val="00882DC9"/>
    <w:rsid w:val="00885DCD"/>
    <w:rsid w:val="00890F97"/>
    <w:rsid w:val="008954AA"/>
    <w:rsid w:val="008E2704"/>
    <w:rsid w:val="008F2CDE"/>
    <w:rsid w:val="00927D2A"/>
    <w:rsid w:val="0094138C"/>
    <w:rsid w:val="009457ED"/>
    <w:rsid w:val="00954EE5"/>
    <w:rsid w:val="0096180E"/>
    <w:rsid w:val="00975609"/>
    <w:rsid w:val="009A0FCA"/>
    <w:rsid w:val="009A1BA2"/>
    <w:rsid w:val="009A3C1D"/>
    <w:rsid w:val="009D154A"/>
    <w:rsid w:val="009D20B0"/>
    <w:rsid w:val="009F7D51"/>
    <w:rsid w:val="00A0498A"/>
    <w:rsid w:val="00A068BE"/>
    <w:rsid w:val="00A06B08"/>
    <w:rsid w:val="00A2224F"/>
    <w:rsid w:val="00A243DF"/>
    <w:rsid w:val="00A8549F"/>
    <w:rsid w:val="00AA3B27"/>
    <w:rsid w:val="00AB4FFE"/>
    <w:rsid w:val="00AC3D62"/>
    <w:rsid w:val="00AE5242"/>
    <w:rsid w:val="00AE7D60"/>
    <w:rsid w:val="00AF50F1"/>
    <w:rsid w:val="00B356A2"/>
    <w:rsid w:val="00B82A21"/>
    <w:rsid w:val="00B9443F"/>
    <w:rsid w:val="00BA19FA"/>
    <w:rsid w:val="00BC69A5"/>
    <w:rsid w:val="00BD1A14"/>
    <w:rsid w:val="00BD3D82"/>
    <w:rsid w:val="00BE1493"/>
    <w:rsid w:val="00BE2710"/>
    <w:rsid w:val="00C11B5C"/>
    <w:rsid w:val="00C213EF"/>
    <w:rsid w:val="00CC4522"/>
    <w:rsid w:val="00CF6351"/>
    <w:rsid w:val="00D12D1C"/>
    <w:rsid w:val="00D141C7"/>
    <w:rsid w:val="00D3188E"/>
    <w:rsid w:val="00D63038"/>
    <w:rsid w:val="00D91C9F"/>
    <w:rsid w:val="00DA0BA8"/>
    <w:rsid w:val="00DA18A4"/>
    <w:rsid w:val="00DB196A"/>
    <w:rsid w:val="00DB75E7"/>
    <w:rsid w:val="00DC18A6"/>
    <w:rsid w:val="00DD35CF"/>
    <w:rsid w:val="00DE2FEB"/>
    <w:rsid w:val="00E15CA9"/>
    <w:rsid w:val="00E20456"/>
    <w:rsid w:val="00E32E29"/>
    <w:rsid w:val="00E525B6"/>
    <w:rsid w:val="00E56761"/>
    <w:rsid w:val="00E62033"/>
    <w:rsid w:val="00E70228"/>
    <w:rsid w:val="00E76F41"/>
    <w:rsid w:val="00E83F8D"/>
    <w:rsid w:val="00EB1AAF"/>
    <w:rsid w:val="00EB1BDC"/>
    <w:rsid w:val="00EB69FE"/>
    <w:rsid w:val="00EC289B"/>
    <w:rsid w:val="00EF775A"/>
    <w:rsid w:val="00F02F25"/>
    <w:rsid w:val="00F12372"/>
    <w:rsid w:val="00F30896"/>
    <w:rsid w:val="00F3224B"/>
    <w:rsid w:val="00F3775B"/>
    <w:rsid w:val="00F43990"/>
    <w:rsid w:val="00F4562D"/>
    <w:rsid w:val="00F63103"/>
    <w:rsid w:val="00F939E8"/>
    <w:rsid w:val="00FA140F"/>
    <w:rsid w:val="00FB1146"/>
    <w:rsid w:val="00F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70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D02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E9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70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B70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70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D02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E9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70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B7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strategy-patter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owtodoinjava.com/design-patterns/behavioral/strategy-design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wtodoinjava.com/design-patterns/creational/singleton-design-pattern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sri.ashish</dc:creator>
  <cp:keywords/>
  <dc:description/>
  <cp:lastModifiedBy>sri.ashish</cp:lastModifiedBy>
  <cp:revision>101</cp:revision>
  <dcterms:created xsi:type="dcterms:W3CDTF">2020-05-31T07:36:00Z</dcterms:created>
  <dcterms:modified xsi:type="dcterms:W3CDTF">2020-05-31T07:54:00Z</dcterms:modified>
</cp:coreProperties>
</file>