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D9224" w14:textId="77777777" w:rsidR="00E94BF0" w:rsidRDefault="00000000">
      <w:pPr>
        <w:spacing w:after="100"/>
      </w:pPr>
      <w:r>
        <w:rPr>
          <w:rFonts w:ascii="Segoe UI" w:eastAsia="Segoe UI" w:hAnsi="Segoe UI" w:cs="Segoe UI"/>
          <w:b/>
          <w:bCs/>
          <w:color w:val="242424"/>
          <w:sz w:val="34"/>
          <w:szCs w:val="34"/>
        </w:rPr>
        <w:t>Self-20260803_111308-Meeting Recording</w:t>
      </w:r>
    </w:p>
    <w:p w14:paraId="345C4DF0" w14:textId="77777777" w:rsidR="00E94BF0" w:rsidRDefault="00000000">
      <w:pPr>
        <w:spacing w:after="100"/>
      </w:pPr>
      <w:r>
        <w:rPr>
          <w:rFonts w:ascii="Segoe UI" w:eastAsia="Segoe UI" w:hAnsi="Segoe UI" w:cs="Segoe UI"/>
          <w:color w:val="616161"/>
          <w:sz w:val="17"/>
          <w:szCs w:val="17"/>
        </w:rPr>
        <w:t>3 August 2026, 05:43am</w:t>
      </w:r>
    </w:p>
    <w:p w14:paraId="5426C861" w14:textId="77777777" w:rsidR="00E94BF0" w:rsidRDefault="00000000">
      <w:pPr>
        <w:spacing w:after="100"/>
      </w:pPr>
      <w:r>
        <w:rPr>
          <w:rFonts w:ascii="Segoe UI" w:eastAsia="Segoe UI" w:hAnsi="Segoe UI" w:cs="Segoe UI"/>
          <w:color w:val="616161"/>
          <w:sz w:val="17"/>
          <w:szCs w:val="17"/>
        </w:rPr>
        <w:t>9m 23s</w:t>
      </w:r>
    </w:p>
    <w:p w14:paraId="6EE2030F" w14:textId="77777777" w:rsidR="00E94BF0" w:rsidRDefault="00000000">
      <w:pPr>
        <w:spacing w:line="300" w:lineRule="auto"/>
      </w:pPr>
      <w:r>
        <w:rPr>
          <w:noProof/>
        </w:rPr>
        <w:drawing>
          <wp:anchor distT="0" distB="0" distL="0" distR="0" simplePos="0" relativeHeight="251656704" behindDoc="0" locked="0" layoutInCell="1" allowOverlap="1" wp14:anchorId="49D86D3D" wp14:editId="0EE3AB4F">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Krishnamachari, S </w:t>
      </w:r>
      <w:r>
        <w:rPr>
          <w:rFonts w:ascii="Segoe UI" w:eastAsia="Segoe UI" w:hAnsi="Segoe UI" w:cs="Segoe UI"/>
          <w:color w:val="9E9E9E"/>
          <w:sz w:val="24"/>
          <w:szCs w:val="24"/>
        </w:rPr>
        <w:t>started transcription</w:t>
      </w:r>
    </w:p>
    <w:p w14:paraId="6F9C3DC6" w14:textId="77777777" w:rsidR="00E94BF0" w:rsidRDefault="00000000">
      <w:pPr>
        <w:spacing w:line="300" w:lineRule="auto"/>
      </w:pPr>
      <w:r>
        <w:rPr>
          <w:noProof/>
        </w:rPr>
        <w:drawing>
          <wp:anchor distT="0" distB="0" distL="0" distR="0" simplePos="0" relativeHeight="251658752" behindDoc="0" locked="0" layoutInCell="1" allowOverlap="1" wp14:anchorId="4F2FA9A0" wp14:editId="728B343E">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Krishnamachari, S   </w:t>
      </w:r>
      <w:r>
        <w:rPr>
          <w:rFonts w:ascii="Segoe UI" w:eastAsia="Segoe UI" w:hAnsi="Segoe UI" w:cs="Segoe UI"/>
          <w:color w:val="9E9E9E"/>
          <w:sz w:val="24"/>
          <w:szCs w:val="24"/>
        </w:rPr>
        <w:t>0:19</w:t>
      </w:r>
      <w:r>
        <w:rPr>
          <w:rFonts w:ascii="Segoe UI" w:eastAsia="Segoe UI" w:hAnsi="Segoe UI" w:cs="Segoe UI"/>
          <w:color w:val="242424"/>
          <w:sz w:val="24"/>
          <w:szCs w:val="24"/>
        </w:rPr>
        <w:br/>
        <w:t xml:space="preserve">Okay, so we have a support team that is catering to, you know, almost 450 tickets every week and there is just only about a dozen people handling all of that,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volume has grown, the ticket volume has grown much faster than the team and the...</w:t>
      </w:r>
      <w:r>
        <w:rPr>
          <w:rFonts w:ascii="Segoe UI" w:eastAsia="Segoe UI" w:hAnsi="Segoe UI" w:cs="Segoe UI"/>
          <w:color w:val="242424"/>
          <w:sz w:val="24"/>
          <w:szCs w:val="24"/>
        </w:rPr>
        <w:br/>
        <w:t xml:space="preserve">The part where you know we are looking at is not just they are busy, but why they are busy, where the time is being spent, and all that.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found out that the agents spend a lot of time answering the same similar set of questions </w:t>
      </w:r>
      <w:proofErr w:type="gramStart"/>
      <w:r>
        <w:rPr>
          <w:rFonts w:ascii="Segoe UI" w:eastAsia="Segoe UI" w:hAnsi="Segoe UI" w:cs="Segoe UI"/>
          <w:color w:val="242424"/>
          <w:sz w:val="24"/>
          <w:szCs w:val="24"/>
        </w:rPr>
        <w:t>over and over</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again. And for example, like how does the billing work? So how do I export my schedules and problems with the mobile app and all that. So when a new hire and moreover, like when we hire new people and train them, it takes a lot of time.</w:t>
      </w:r>
      <w:r>
        <w:rPr>
          <w:rFonts w:ascii="Segoe UI" w:eastAsia="Segoe UI" w:hAnsi="Segoe UI" w:cs="Segoe UI"/>
          <w:color w:val="242424"/>
          <w:sz w:val="24"/>
          <w:szCs w:val="24"/>
        </w:rPr>
        <w:br/>
        <w:t>Perhaps sometimes even months before they are productive, and the real product knowledge is spread across the documentations and Slack conversations and other people in the team, so the goal here is to, you know, help the agent.</w:t>
      </w:r>
      <w:r>
        <w:rPr>
          <w:rFonts w:ascii="Segoe UI" w:eastAsia="Segoe UI" w:hAnsi="Segoe UI" w:cs="Segoe UI"/>
          <w:color w:val="242424"/>
          <w:sz w:val="24"/>
          <w:szCs w:val="24"/>
        </w:rPr>
        <w:br/>
        <w:t>get instant access to trusted product knowledge without having to, you know, search for that or interrupt somebody else and all that. So, yeah, one solution would be to have AI chat bots, you know, do the, you know, handle this.</w:t>
      </w:r>
      <w:r>
        <w:rPr>
          <w:rFonts w:ascii="Segoe UI" w:eastAsia="Segoe UI" w:hAnsi="Segoe UI" w:cs="Segoe UI"/>
          <w:color w:val="242424"/>
          <w:sz w:val="24"/>
          <w:szCs w:val="24"/>
        </w:rPr>
        <w:br/>
        <w:t>Support, but.</w:t>
      </w:r>
      <w:r>
        <w:rPr>
          <w:rFonts w:ascii="Segoe UI" w:eastAsia="Segoe UI" w:hAnsi="Segoe UI" w:cs="Segoe UI"/>
          <w:color w:val="242424"/>
          <w:sz w:val="24"/>
          <w:szCs w:val="24"/>
        </w:rPr>
        <w:br/>
        <w:t xml:space="preserve">The problem is when a support team member wants to, you know, get some help to find some documentation and all that. The chat bot is not very trustworthy. It can hallucinate and it can create problems and all that.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the AI confidently invents an answer.</w:t>
      </w:r>
      <w:r>
        <w:rPr>
          <w:rFonts w:ascii="Segoe UI" w:eastAsia="Segoe UI" w:hAnsi="Segoe UI" w:cs="Segoe UI"/>
          <w:color w:val="242424"/>
          <w:sz w:val="24"/>
          <w:szCs w:val="24"/>
        </w:rPr>
        <w:br/>
        <w:t xml:space="preserve">We just created another support problem as well.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prototype basically focuses on one principle. Any answer by a chatbot should be grounded in the documentation.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every answer should show exactly where it is coming from, right? So that is the principle we are trying to demonstrate here.</w:t>
      </w:r>
      <w:r>
        <w:rPr>
          <w:rFonts w:ascii="Segoe UI" w:eastAsia="Segoe UI" w:hAnsi="Segoe UI" w:cs="Segoe UI"/>
          <w:color w:val="242424"/>
          <w:sz w:val="24"/>
          <w:szCs w:val="24"/>
        </w:rPr>
        <w:br/>
        <w:t>So let me open the screen. I'm sharing my screen. And you can see that support co-pilot. And this is the co-pilot as an agent would use, a support agent would use. Instead of staring at an empty chat box, we put the common questions right away.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You can see that how do I set up my recurring billing for a customer, why are scheduled jobs showing in the mobile app, and how do I export technicians to schedule to a CSV, something like that,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these are readily available like bubbles. We could include more, you know, you know, frequently accessed questions like this.</w:t>
      </w:r>
      <w:r>
        <w:rPr>
          <w:rFonts w:ascii="Segoe UI" w:eastAsia="Segoe UI" w:hAnsi="Segoe UI" w:cs="Segoe UI"/>
          <w:color w:val="242424"/>
          <w:sz w:val="24"/>
          <w:szCs w:val="24"/>
        </w:rPr>
        <w:br/>
        <w:t>And let me show you one of this. I'm going to click on the question about getting billing.</w:t>
      </w:r>
      <w:r>
        <w:rPr>
          <w:rFonts w:ascii="Segoe UI" w:eastAsia="Segoe UI" w:hAnsi="Segoe UI" w:cs="Segoe UI"/>
          <w:color w:val="242424"/>
          <w:sz w:val="24"/>
          <w:szCs w:val="24"/>
        </w:rPr>
        <w:br/>
        <w:t xml:space="preserve">And the response streams naturally.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interaction feels more conversational instead of waiting for one big wall of text. And you can see that to set up a recurring billing, set the cadence monthly, quarterly, annual on the customer's contract record and all that, right?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br/>
        <w:t xml:space="preserve">It gives the answer. Not only that, from where the agent, the copilot got the response, that is also listed here as a source.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can see the sources, almost three different places. This question has been answered for billing, for mobile app, and for integrations to QuickBooks and all that.</w:t>
      </w:r>
      <w:r>
        <w:rPr>
          <w:rFonts w:ascii="Segoe UI" w:eastAsia="Segoe UI" w:hAnsi="Segoe UI" w:cs="Segoe UI"/>
          <w:color w:val="242424"/>
          <w:sz w:val="24"/>
          <w:szCs w:val="24"/>
        </w:rPr>
        <w:br/>
        <w:t>Right, so all these places, there is information about how the recurring billing is set up, right? The answer is not about asking the agent to trust the A, it's pointing directly to the documentation that supports the answer. If the agent wants to verify something before replying to customer.</w:t>
      </w:r>
      <w:r>
        <w:rPr>
          <w:rFonts w:ascii="Segoe UI" w:eastAsia="Segoe UI" w:hAnsi="Segoe UI" w:cs="Segoe UI"/>
          <w:color w:val="242424"/>
          <w:sz w:val="24"/>
          <w:szCs w:val="24"/>
        </w:rPr>
        <w:br/>
        <w:t xml:space="preserve">They can inspect the exact paragraph without opening another tab or searching through the knowledge base.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is the traceability that makes this useful in support flow.</w:t>
      </w:r>
      <w:r>
        <w:rPr>
          <w:rFonts w:ascii="Segoe UI" w:eastAsia="Segoe UI" w:hAnsi="Segoe UI" w:cs="Segoe UI"/>
          <w:color w:val="242424"/>
          <w:sz w:val="24"/>
          <w:szCs w:val="24"/>
        </w:rPr>
        <w:br/>
        <w:t>Alright, any questions?</w:t>
      </w:r>
      <w:r>
        <w:rPr>
          <w:rFonts w:ascii="Segoe UI" w:eastAsia="Segoe UI" w:hAnsi="Segoe UI" w:cs="Segoe UI"/>
          <w:color w:val="242424"/>
          <w:sz w:val="24"/>
          <w:szCs w:val="24"/>
        </w:rPr>
        <w:br/>
        <w:t>Let's move on. So next one I want to show you about a completely different area of the product, like how do I export the technician's schedule or something like that? This question, let me click on that.</w:t>
      </w:r>
      <w:r>
        <w:rPr>
          <w:rFonts w:ascii="Segoe UI" w:eastAsia="Segoe UI" w:hAnsi="Segoe UI" w:cs="Segoe UI"/>
          <w:color w:val="242424"/>
          <w:sz w:val="24"/>
          <w:szCs w:val="24"/>
        </w:rPr>
        <w:br/>
        <w:t>Huh, again, you can see that answers that from the documentation sites, the places where this is, you know, this information is available. The documentation mentioned exporting list views, but they don't explicitly doc, you know,</w:t>
      </w:r>
      <w:r>
        <w:rPr>
          <w:rFonts w:ascii="Segoe UI" w:eastAsia="Segoe UI" w:hAnsi="Segoe UI" w:cs="Segoe UI"/>
          <w:color w:val="242424"/>
          <w:sz w:val="24"/>
          <w:szCs w:val="24"/>
        </w:rPr>
        <w:br/>
        <w:t xml:space="preserve">document technician schedule.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assistant says that clearly instead of pretending the documentation says more than it does.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can see that any list view including the jobs can be exported to CSV using the export button in the toolbar. To get a technician's schedule open the relevant job list view and export it.</w:t>
      </w:r>
      <w:r>
        <w:rPr>
          <w:rFonts w:ascii="Segoe UI" w:eastAsia="Segoe UI" w:hAnsi="Segoe UI" w:cs="Segoe UI"/>
          <w:color w:val="242424"/>
          <w:sz w:val="24"/>
          <w:szCs w:val="24"/>
        </w:rPr>
        <w:br/>
        <w:t xml:space="preserve">That said, this context doesn't describe a dedicated technician schedule export specifically. If you need a filtered by technician schedule and export and can't achieve </w:t>
      </w:r>
      <w:r>
        <w:rPr>
          <w:rFonts w:ascii="Segoe UI" w:eastAsia="Segoe UI" w:hAnsi="Segoe UI" w:cs="Segoe UI"/>
          <w:color w:val="242424"/>
          <w:sz w:val="24"/>
          <w:szCs w:val="24"/>
        </w:rPr>
        <w:lastRenderedPageBreak/>
        <w:t xml:space="preserve">it from the jobs list view, I </w:t>
      </w:r>
      <w:proofErr w:type="gramStart"/>
      <w:r>
        <w:rPr>
          <w:rFonts w:ascii="Segoe UI" w:eastAsia="Segoe UI" w:hAnsi="Segoe UI" w:cs="Segoe UI"/>
          <w:color w:val="242424"/>
          <w:sz w:val="24"/>
          <w:szCs w:val="24"/>
        </w:rPr>
        <w:t>would recommend</w:t>
      </w:r>
      <w:proofErr w:type="gramEnd"/>
      <w:r>
        <w:rPr>
          <w:rFonts w:ascii="Segoe UI" w:eastAsia="Segoe UI" w:hAnsi="Segoe UI" w:cs="Segoe UI"/>
          <w:color w:val="242424"/>
          <w:sz w:val="24"/>
          <w:szCs w:val="24"/>
        </w:rPr>
        <w:t xml:space="preserve"> escalating to a human for guidance. So that part is very much needed.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w:t>
      </w:r>
      <w:r>
        <w:rPr>
          <w:rFonts w:ascii="Segoe UI" w:eastAsia="Segoe UI" w:hAnsi="Segoe UI" w:cs="Segoe UI"/>
          <w:color w:val="242424"/>
          <w:sz w:val="24"/>
          <w:szCs w:val="24"/>
        </w:rPr>
        <w:br/>
        <w:t xml:space="preserve">The chat co-pilot is not inventing something which is not there. It honestly says that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escalate a feature request that is beyond the generic, you know, functionality available in the system, which is documented,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documentation is cited, so this reinforces the honesty.</w:t>
      </w:r>
      <w:r>
        <w:rPr>
          <w:rFonts w:ascii="Segoe UI" w:eastAsia="Segoe UI" w:hAnsi="Segoe UI" w:cs="Segoe UI"/>
          <w:color w:val="242424"/>
          <w:sz w:val="24"/>
          <w:szCs w:val="24"/>
        </w:rPr>
        <w:br/>
        <w:t>Right, so let's let me give you one more example.</w:t>
      </w:r>
      <w:r>
        <w:rPr>
          <w:rFonts w:ascii="Segoe UI" w:eastAsia="Segoe UI" w:hAnsi="Segoe UI" w:cs="Segoe UI"/>
          <w:color w:val="242424"/>
          <w:sz w:val="24"/>
          <w:szCs w:val="24"/>
        </w:rPr>
        <w:br/>
        <w:t>Now, I'm going to click this. Why aren't the schedule jobs showing in the mobile app? So let me click on that.</w:t>
      </w:r>
      <w:r>
        <w:rPr>
          <w:rFonts w:ascii="Segoe UI" w:eastAsia="Segoe UI" w:hAnsi="Segoe UI" w:cs="Segoe UI"/>
          <w:color w:val="242424"/>
          <w:sz w:val="24"/>
          <w:szCs w:val="24"/>
        </w:rPr>
        <w:br/>
        <w:t xml:space="preserve">Now, I'm </w:t>
      </w:r>
      <w:proofErr w:type="gramStart"/>
      <w:r>
        <w:rPr>
          <w:rFonts w:ascii="Segoe UI" w:eastAsia="Segoe UI" w:hAnsi="Segoe UI" w:cs="Segoe UI"/>
          <w:color w:val="242424"/>
          <w:sz w:val="24"/>
          <w:szCs w:val="24"/>
        </w:rPr>
        <w:t>actually deliberately</w:t>
      </w:r>
      <w:proofErr w:type="gramEnd"/>
      <w:r>
        <w:rPr>
          <w:rFonts w:ascii="Segoe UI" w:eastAsia="Segoe UI" w:hAnsi="Segoe UI" w:cs="Segoe UI"/>
          <w:color w:val="242424"/>
          <w:sz w:val="24"/>
          <w:szCs w:val="24"/>
        </w:rPr>
        <w:t xml:space="preserve"> asking something that the documentation does not actually cover.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is something there is no documentation support.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can see the response.</w:t>
      </w:r>
      <w:r>
        <w:rPr>
          <w:rFonts w:ascii="Segoe UI" w:eastAsia="Segoe UI" w:hAnsi="Segoe UI" w:cs="Segoe UI"/>
          <w:color w:val="242424"/>
          <w:sz w:val="24"/>
          <w:szCs w:val="24"/>
        </w:rPr>
        <w:br/>
        <w:t>This is exactly the behaviour I wanted to build. Instead of inventing A troubleshooting process, it says the documentation does not cover why scheduled jobs won't appear in the mobile app. The sources will only address capturing photo signatures, emergency jobs, and assigning jobs in the dispatch board.</w:t>
      </w:r>
      <w:r>
        <w:rPr>
          <w:rFonts w:ascii="Segoe UI" w:eastAsia="Segoe UI" w:hAnsi="Segoe UI" w:cs="Segoe UI"/>
          <w:color w:val="242424"/>
          <w:sz w:val="24"/>
          <w:szCs w:val="24"/>
        </w:rPr>
        <w:br/>
        <w:t>So it still shows the closest related documents it searched, explains why they are not sufficient and recommends escalating to a human support.</w:t>
      </w:r>
      <w:r>
        <w:rPr>
          <w:rFonts w:ascii="Segoe UI" w:eastAsia="Segoe UI" w:hAnsi="Segoe UI" w:cs="Segoe UI"/>
          <w:color w:val="242424"/>
          <w:sz w:val="24"/>
          <w:szCs w:val="24"/>
        </w:rPr>
        <w:br/>
        <w:t xml:space="preserve">In customer support, a confident wrong answer is far more expensive than </w:t>
      </w:r>
      <w:proofErr w:type="gramStart"/>
      <w:r>
        <w:rPr>
          <w:rFonts w:ascii="Segoe UI" w:eastAsia="Segoe UI" w:hAnsi="Segoe UI" w:cs="Segoe UI"/>
          <w:color w:val="242424"/>
          <w:sz w:val="24"/>
          <w:szCs w:val="24"/>
        </w:rPr>
        <w:t>a</w:t>
      </w:r>
      <w:proofErr w:type="gramEnd"/>
      <w:r>
        <w:rPr>
          <w:rFonts w:ascii="Segoe UI" w:eastAsia="Segoe UI" w:hAnsi="Segoe UI" w:cs="Segoe UI"/>
          <w:color w:val="242424"/>
          <w:sz w:val="24"/>
          <w:szCs w:val="24"/>
        </w:rPr>
        <w:t xml:space="preserve"> honest, I don't know,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success is not just answering questions well, it is also knowing when not to answer.</w:t>
      </w:r>
      <w:r>
        <w:rPr>
          <w:rFonts w:ascii="Segoe UI" w:eastAsia="Segoe UI" w:hAnsi="Segoe UI" w:cs="Segoe UI"/>
          <w:color w:val="242424"/>
          <w:sz w:val="24"/>
          <w:szCs w:val="24"/>
        </w:rPr>
        <w:br/>
        <w:t xml:space="preserve">Here it is, you know, the scenario where you have definitive answer, you have the closest answer, and you have a, you don't have any answer,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you know, copilot covers all three different scenarios.</w:t>
      </w:r>
      <w:r>
        <w:rPr>
          <w:rFonts w:ascii="Segoe UI" w:eastAsia="Segoe UI" w:hAnsi="Segoe UI" w:cs="Segoe UI"/>
          <w:color w:val="242424"/>
          <w:sz w:val="24"/>
          <w:szCs w:val="24"/>
        </w:rPr>
        <w:br/>
        <w:t>And what you have seen is a minimum value product focused on validating the idea that can we reduce the repetitive support work while keeping agents confident in the answers they are giving. Right now, the prototype uses a small sample documentation and demonstrates the experience end to end. The next step wouldn't be adding more features, but...</w:t>
      </w:r>
      <w:r>
        <w:rPr>
          <w:rFonts w:ascii="Segoe UI" w:eastAsia="Segoe UI" w:hAnsi="Segoe UI" w:cs="Segoe UI"/>
          <w:color w:val="242424"/>
          <w:sz w:val="24"/>
          <w:szCs w:val="24"/>
        </w:rPr>
        <w:br/>
        <w:t>It will be connecting this to the real knowledge base, adding authentication for internal support staff, and measuring the outcomes like ticket deflection, average handle time, and new agent ramp up time. If those metrics improve, that's when this moves from an interesting demo to a product worth rolling out.</w:t>
      </w:r>
      <w:r>
        <w:rPr>
          <w:rFonts w:ascii="Segoe UI" w:eastAsia="Segoe UI" w:hAnsi="Segoe UI" w:cs="Segoe UI"/>
          <w:color w:val="242424"/>
          <w:sz w:val="24"/>
          <w:szCs w:val="24"/>
        </w:rPr>
        <w:br/>
        <w:t xml:space="preserve">That's the end of the demo and I'm happy to talk about implementation details, </w:t>
      </w:r>
      <w:r>
        <w:rPr>
          <w:rFonts w:ascii="Segoe UI" w:eastAsia="Segoe UI" w:hAnsi="Segoe UI" w:cs="Segoe UI"/>
          <w:color w:val="242424"/>
          <w:sz w:val="24"/>
          <w:szCs w:val="24"/>
        </w:rPr>
        <w:lastRenderedPageBreak/>
        <w:t>architectural decisions, or how I would take this from MVB to production pilot.</w:t>
      </w:r>
      <w:r>
        <w:rPr>
          <w:rFonts w:ascii="Segoe UI" w:eastAsia="Segoe UI" w:hAnsi="Segoe UI" w:cs="Segoe UI"/>
          <w:color w:val="242424"/>
          <w:sz w:val="24"/>
          <w:szCs w:val="24"/>
        </w:rPr>
        <w:br/>
        <w:t>Thank you.</w:t>
      </w:r>
    </w:p>
    <w:p w14:paraId="57FAC15A" w14:textId="77777777" w:rsidR="00E94BF0" w:rsidRDefault="00000000">
      <w:pPr>
        <w:spacing w:line="300" w:lineRule="auto"/>
      </w:pPr>
      <w:r>
        <w:rPr>
          <w:noProof/>
        </w:rPr>
        <w:drawing>
          <wp:anchor distT="0" distB="0" distL="0" distR="0" simplePos="0" relativeHeight="251657728" behindDoc="0" locked="0" layoutInCell="1" allowOverlap="1" wp14:anchorId="6160158C" wp14:editId="3E2792C5">
            <wp:simplePos x="0" y="0"/>
            <wp:positionH relativeFrom="page">
              <wp:posOffset>621792</wp:posOffset>
            </wp:positionH>
            <wp:positionV relativeFrom="paragraph">
              <wp:posOffset>274320</wp:posOffset>
            </wp:positionV>
            <wp:extent cx="209550" cy="209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Krishnamachari, S </w:t>
      </w:r>
      <w:r>
        <w:rPr>
          <w:rFonts w:ascii="Segoe UI" w:eastAsia="Segoe UI" w:hAnsi="Segoe UI" w:cs="Segoe UI"/>
          <w:color w:val="9E9E9E"/>
          <w:sz w:val="24"/>
          <w:szCs w:val="24"/>
        </w:rPr>
        <w:t>stopped transcription</w:t>
      </w:r>
    </w:p>
    <w:sectPr w:rsidR="00E94BF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F66E9"/>
    <w:multiLevelType w:val="hybridMultilevel"/>
    <w:tmpl w:val="B4DCCF8A"/>
    <w:lvl w:ilvl="0" w:tplc="66D43F9A">
      <w:start w:val="1"/>
      <w:numFmt w:val="bullet"/>
      <w:lvlText w:val="●"/>
      <w:lvlJc w:val="left"/>
      <w:pPr>
        <w:ind w:left="720" w:hanging="360"/>
      </w:pPr>
    </w:lvl>
    <w:lvl w:ilvl="1" w:tplc="4F54C2C2">
      <w:start w:val="1"/>
      <w:numFmt w:val="bullet"/>
      <w:lvlText w:val="○"/>
      <w:lvlJc w:val="left"/>
      <w:pPr>
        <w:ind w:left="1440" w:hanging="360"/>
      </w:pPr>
    </w:lvl>
    <w:lvl w:ilvl="2" w:tplc="43D8086E">
      <w:start w:val="1"/>
      <w:numFmt w:val="bullet"/>
      <w:lvlText w:val="■"/>
      <w:lvlJc w:val="left"/>
      <w:pPr>
        <w:ind w:left="2160" w:hanging="360"/>
      </w:pPr>
    </w:lvl>
    <w:lvl w:ilvl="3" w:tplc="CB8C5388">
      <w:start w:val="1"/>
      <w:numFmt w:val="bullet"/>
      <w:lvlText w:val="●"/>
      <w:lvlJc w:val="left"/>
      <w:pPr>
        <w:ind w:left="2880" w:hanging="360"/>
      </w:pPr>
    </w:lvl>
    <w:lvl w:ilvl="4" w:tplc="F1CCA3BE">
      <w:start w:val="1"/>
      <w:numFmt w:val="bullet"/>
      <w:lvlText w:val="○"/>
      <w:lvlJc w:val="left"/>
      <w:pPr>
        <w:ind w:left="3600" w:hanging="360"/>
      </w:pPr>
    </w:lvl>
    <w:lvl w:ilvl="5" w:tplc="412E0364">
      <w:start w:val="1"/>
      <w:numFmt w:val="bullet"/>
      <w:lvlText w:val="■"/>
      <w:lvlJc w:val="left"/>
      <w:pPr>
        <w:ind w:left="4320" w:hanging="360"/>
      </w:pPr>
    </w:lvl>
    <w:lvl w:ilvl="6" w:tplc="6AF83E9C">
      <w:start w:val="1"/>
      <w:numFmt w:val="bullet"/>
      <w:lvlText w:val="●"/>
      <w:lvlJc w:val="left"/>
      <w:pPr>
        <w:ind w:left="5040" w:hanging="360"/>
      </w:pPr>
    </w:lvl>
    <w:lvl w:ilvl="7" w:tplc="49BAFBEE">
      <w:start w:val="1"/>
      <w:numFmt w:val="bullet"/>
      <w:lvlText w:val="●"/>
      <w:lvlJc w:val="left"/>
      <w:pPr>
        <w:ind w:left="5760" w:hanging="360"/>
      </w:pPr>
    </w:lvl>
    <w:lvl w:ilvl="8" w:tplc="698A500C">
      <w:start w:val="1"/>
      <w:numFmt w:val="bullet"/>
      <w:lvlText w:val="●"/>
      <w:lvlJc w:val="left"/>
      <w:pPr>
        <w:ind w:left="6480" w:hanging="360"/>
      </w:pPr>
    </w:lvl>
  </w:abstractNum>
  <w:num w:numId="1" w16cid:durableId="1620068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BF0"/>
    <w:rsid w:val="0049550C"/>
    <w:rsid w:val="00E12D83"/>
    <w:rsid w:val="00E94BF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CD602"/>
  <w15:docId w15:val="{4D3FE479-7A94-43D5-8392-57BD4DC59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1052</Words>
  <Characters>6001</Characters>
  <Application>Microsoft Office Word</Application>
  <DocSecurity>0</DocSecurity>
  <Lines>50</Lines>
  <Paragraphs>14</Paragraphs>
  <ScaleCrop>false</ScaleCrop>
  <Company>Dell Technologies</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Krishnamachari, S</cp:lastModifiedBy>
  <cp:revision>3</cp:revision>
  <dcterms:created xsi:type="dcterms:W3CDTF">2026-08-03T05:54:00Z</dcterms:created>
  <dcterms:modified xsi:type="dcterms:W3CDTF">2026-08-03T05:55:00Z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2026-08-03T05:54:48Z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19f05b9f-20a2-4d58-a259-e79d2f30e12b</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