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24466E"/>
          <w:sz w:val="36"/>
        </w:rPr>
        <w:t>Panduan Praktikum Pertemuan 15</w:t>
      </w:r>
    </w:p>
    <w:p>
      <w:pPr>
        <w:jc w:val="center"/>
      </w:pPr>
      <w:r>
        <w:rPr>
          <w:rFonts w:ascii="Arial" w:hAnsi="Arial"/>
          <w:b/>
          <w:color w:val="1F334F"/>
          <w:sz w:val="24"/>
        </w:rPr>
        <w:t>Pengujian, Dokumentasi README, Deployment, dan Pengayaan Web3</w:t>
      </w:r>
    </w:p>
    <w:p>
      <w:pPr>
        <w:pStyle w:val="Heading1"/>
      </w:pPr>
      <w:r>
        <w:rPr>
          <w:rFonts w:ascii="Arial" w:hAnsi="Arial"/>
          <w:color w:val="24466E"/>
        </w:rPr>
        <w:t>A. Identitas Pertemuan</w:t>
      </w:r>
    </w:p>
    <w:tbl>
      <w:tblPr>
        <w:tblStyle w:val="TableGrid"/>
        <w:tblW w:type="auto" w:w="0"/>
        <w:jc w:val="center"/>
        <w:tblLook w:firstColumn="1" w:firstRow="1" w:lastColumn="0" w:lastRow="0" w:noHBand="0" w:noVBand="1" w:val="04A0"/>
      </w:tblPr>
      <w:tblGrid>
        <w:gridCol w:w="5241"/>
        <w:gridCol w:w="5241"/>
      </w:tblGrid>
      <w:tr>
        <w:tc>
          <w:tcPr>
            <w:tcW w:type="dxa" w:w="5241"/>
            <w:shd w:fill="F3F7FB"/>
            <w:vAlign w:val="center"/>
          </w:tcPr>
          <w:p>
            <w:pPr>
              <w:spacing w:after="0"/>
            </w:pPr>
            <w:r/>
            <w:r>
              <w:rPr>
                <w:rFonts w:ascii="Arial" w:hAnsi="Arial"/>
                <w:b/>
                <w:color w:val="24466E"/>
                <w:sz w:val="18"/>
              </w:rPr>
              <w:t>Mata Kuliah</w:t>
            </w:r>
          </w:p>
        </w:tc>
        <w:tc>
          <w:tcPr>
            <w:tcW w:type="dxa" w:w="5241"/>
            <w:vAlign w:val="center"/>
          </w:tcPr>
          <w:p>
            <w:pPr>
              <w:spacing w:after="0"/>
            </w:pPr>
            <w:r/>
            <w:r>
              <w:rPr>
                <w:rFonts w:ascii="Arial" w:hAnsi="Arial"/>
                <w:b w:val="0"/>
                <w:sz w:val="18"/>
              </w:rPr>
              <w:t>Pengembangan Aplikasi Web (TI-501)</w:t>
            </w:r>
          </w:p>
        </w:tc>
      </w:tr>
      <w:tr>
        <w:tc>
          <w:tcPr>
            <w:tcW w:type="dxa" w:w="5241"/>
            <w:shd w:fill="F3F7FB"/>
            <w:vAlign w:val="center"/>
          </w:tcPr>
          <w:p>
            <w:pPr>
              <w:spacing w:after="0"/>
            </w:pPr>
            <w:r/>
            <w:r>
              <w:rPr>
                <w:rFonts w:ascii="Arial" w:hAnsi="Arial"/>
                <w:b/>
                <w:color w:val="24466E"/>
                <w:sz w:val="18"/>
              </w:rPr>
              <w:t>Pertemuan</w:t>
            </w:r>
          </w:p>
        </w:tc>
        <w:tc>
          <w:tcPr>
            <w:tcW w:type="dxa" w:w="5241"/>
            <w:vAlign w:val="center"/>
          </w:tcPr>
          <w:p>
            <w:pPr>
              <w:spacing w:after="0"/>
            </w:pPr>
            <w:r/>
            <w:r>
              <w:rPr>
                <w:rFonts w:ascii="Arial" w:hAnsi="Arial"/>
                <w:b w:val="0"/>
                <w:sz w:val="18"/>
              </w:rPr>
              <w:t>15</w:t>
            </w:r>
          </w:p>
        </w:tc>
      </w:tr>
      <w:tr>
        <w:tc>
          <w:tcPr>
            <w:tcW w:type="dxa" w:w="5241"/>
            <w:shd w:fill="F3F7FB"/>
            <w:vAlign w:val="center"/>
          </w:tcPr>
          <w:p>
            <w:pPr>
              <w:spacing w:after="0"/>
            </w:pPr>
            <w:r/>
            <w:r>
              <w:rPr>
                <w:rFonts w:ascii="Arial" w:hAnsi="Arial"/>
                <w:b/>
                <w:color w:val="24466E"/>
                <w:sz w:val="18"/>
              </w:rPr>
              <w:t>CPMK</w:t>
            </w:r>
          </w:p>
        </w:tc>
        <w:tc>
          <w:tcPr>
            <w:tcW w:type="dxa" w:w="5241"/>
            <w:vAlign w:val="center"/>
          </w:tcPr>
          <w:p>
            <w:pPr>
              <w:spacing w:after="0"/>
            </w:pPr>
            <w:r/>
            <w:r>
              <w:rPr>
                <w:rFonts w:ascii="Arial" w:hAnsi="Arial"/>
                <w:b w:val="0"/>
                <w:sz w:val="18"/>
              </w:rPr>
              <w:t>CPMK53</w:t>
            </w:r>
          </w:p>
        </w:tc>
      </w:tr>
      <w:tr>
        <w:tc>
          <w:tcPr>
            <w:tcW w:type="dxa" w:w="5241"/>
            <w:shd w:fill="F3F7FB"/>
            <w:vAlign w:val="center"/>
          </w:tcPr>
          <w:p>
            <w:pPr>
              <w:spacing w:after="0"/>
            </w:pPr>
            <w:r/>
            <w:r>
              <w:rPr>
                <w:rFonts w:ascii="Arial" w:hAnsi="Arial"/>
                <w:b/>
                <w:color w:val="24466E"/>
                <w:sz w:val="18"/>
              </w:rPr>
              <w:t>Sub-CPMK</w:t>
            </w:r>
          </w:p>
        </w:tc>
        <w:tc>
          <w:tcPr>
            <w:tcW w:type="dxa" w:w="5241"/>
            <w:vAlign w:val="center"/>
          </w:tcPr>
          <w:p>
            <w:pPr>
              <w:spacing w:after="0"/>
            </w:pPr>
            <w:r/>
            <w:r>
              <w:rPr>
                <w:rFonts w:ascii="Arial" w:hAnsi="Arial"/>
                <w:b w:val="0"/>
                <w:sz w:val="18"/>
              </w:rPr>
              <w:t>Mahasiswa mampu melakukan pengujian, dokumentasi, dan persiapan deployment disertai pengayaan Web3.</w:t>
            </w:r>
          </w:p>
        </w:tc>
      </w:tr>
      <w:tr>
        <w:tc>
          <w:tcPr>
            <w:tcW w:type="dxa" w:w="5241"/>
            <w:shd w:fill="F3F7FB"/>
            <w:vAlign w:val="center"/>
          </w:tcPr>
          <w:p>
            <w:pPr>
              <w:spacing w:after="0"/>
            </w:pPr>
            <w:r/>
            <w:r>
              <w:rPr>
                <w:rFonts w:ascii="Arial" w:hAnsi="Arial"/>
                <w:b/>
                <w:color w:val="24466E"/>
                <w:sz w:val="18"/>
              </w:rPr>
              <w:t>Materi</w:t>
            </w:r>
          </w:p>
        </w:tc>
        <w:tc>
          <w:tcPr>
            <w:tcW w:type="dxa" w:w="5241"/>
            <w:vAlign w:val="center"/>
          </w:tcPr>
          <w:p>
            <w:pPr>
              <w:spacing w:after="0"/>
            </w:pPr>
            <w:r/>
            <w:r>
              <w:rPr>
                <w:rFonts w:ascii="Arial" w:hAnsi="Arial"/>
                <w:b w:val="0"/>
                <w:sz w:val="18"/>
              </w:rPr>
              <w:t>Pengujian fungsional otomatis, dokumentasi README, deployment, arsitektur dApps, dan smart contract sebagai pembanding client-server.</w:t>
            </w:r>
          </w:p>
        </w:tc>
      </w:tr>
    </w:tbl>
    <w:p>
      <w:pPr>
        <w:pStyle w:val="Heading1"/>
      </w:pPr>
      <w:r>
        <w:rPr>
          <w:rFonts w:ascii="Arial" w:hAnsi="Arial"/>
          <w:color w:val="24466E"/>
        </w:rPr>
        <w:t>B. Tujuan Praktikum</w:t>
      </w:r>
    </w:p>
    <w:p>
      <w:pPr>
        <w:pStyle w:val="ListBullet"/>
        <w:spacing w:after="40"/>
      </w:pPr>
      <w:r>
        <w:rPr>
          <w:rFonts w:ascii="Arial" w:hAnsi="Arial"/>
          <w:sz w:val="20"/>
        </w:rPr>
        <w:t>Menjalankan dan membaca hasil pengujian otomatis pada endpoint Express.</w:t>
      </w:r>
    </w:p>
    <w:p>
      <w:pPr>
        <w:pStyle w:val="ListBullet"/>
        <w:spacing w:after="40"/>
      </w:pPr>
      <w:r>
        <w:rPr>
          <w:rFonts w:ascii="Arial" w:hAnsi="Arial"/>
          <w:sz w:val="20"/>
        </w:rPr>
        <w:t>Membuat test baru untuk intent Asisten AI UMKM.</w:t>
      </w:r>
    </w:p>
    <w:p>
      <w:pPr>
        <w:pStyle w:val="ListBullet"/>
        <w:spacing w:after="40"/>
      </w:pPr>
      <w:r>
        <w:rPr>
          <w:rFonts w:ascii="Arial" w:hAnsi="Arial"/>
          <w:sz w:val="20"/>
        </w:rPr>
        <w:t>Menyusun README yang dapat dipakai pengguna lain untuk menjalankan aplikasi.</w:t>
      </w:r>
    </w:p>
    <w:p>
      <w:pPr>
        <w:pStyle w:val="ListBullet"/>
        <w:spacing w:after="40"/>
      </w:pPr>
      <w:r>
        <w:rPr>
          <w:rFonts w:ascii="Arial" w:hAnsi="Arial"/>
          <w:sz w:val="20"/>
        </w:rPr>
        <w:t>Menyiapkan konfigurasi deployment dan environment variables.</w:t>
      </w:r>
    </w:p>
    <w:p>
      <w:pPr>
        <w:pStyle w:val="ListBullet"/>
        <w:spacing w:after="40"/>
      </w:pPr>
      <w:r>
        <w:rPr>
          <w:rFonts w:ascii="Arial" w:hAnsi="Arial"/>
          <w:sz w:val="20"/>
        </w:rPr>
        <w:t>Menjelaskan perbedaan client-server dan dApp/smart contract secara ringkas.</w:t>
      </w:r>
    </w:p>
    <w:p>
      <w:pPr>
        <w:pStyle w:val="Heading1"/>
      </w:pPr>
      <w:r>
        <w:rPr>
          <w:rFonts w:ascii="Arial" w:hAnsi="Arial"/>
          <w:color w:val="24466E"/>
        </w:rPr>
        <w:t>C. Alokasi Waktu Praktikum 50 Menit</w:t>
      </w:r>
    </w:p>
    <w:tbl>
      <w:tblPr>
        <w:tblStyle w:val="TableGrid"/>
        <w:tblW w:type="auto" w:w="0"/>
        <w:jc w:val="center"/>
        <w:tblLook w:firstColumn="1" w:firstRow="1" w:lastColumn="0" w:lastRow="0" w:noHBand="0" w:noVBand="1" w:val="04A0"/>
      </w:tblPr>
      <w:tblGrid>
        <w:gridCol w:w="3494"/>
        <w:gridCol w:w="3494"/>
        <w:gridCol w:w="3494"/>
      </w:tblGrid>
      <w:tr>
        <w:tc>
          <w:tcPr>
            <w:tcW w:type="dxa" w:w="3494"/>
            <w:shd w:fill="24466E"/>
            <w:vAlign w:val="center"/>
          </w:tcPr>
          <w:p>
            <w:pPr>
              <w:spacing w:after="0"/>
            </w:pPr>
            <w:r/>
            <w:r>
              <w:rPr>
                <w:rFonts w:ascii="Arial" w:hAnsi="Arial"/>
                <w:b/>
                <w:color w:val="FFFFFF"/>
                <w:sz w:val="18"/>
              </w:rPr>
              <w:t>Waktu</w:t>
            </w:r>
          </w:p>
        </w:tc>
        <w:tc>
          <w:tcPr>
            <w:tcW w:type="dxa" w:w="3494"/>
            <w:shd w:fill="24466E"/>
            <w:vAlign w:val="center"/>
          </w:tcPr>
          <w:p>
            <w:pPr>
              <w:spacing w:after="0"/>
            </w:pPr>
            <w:r/>
            <w:r>
              <w:rPr>
                <w:rFonts w:ascii="Arial" w:hAnsi="Arial"/>
                <w:b/>
                <w:color w:val="FFFFFF"/>
                <w:sz w:val="18"/>
              </w:rPr>
              <w:t>Kegiatan</w:t>
            </w:r>
          </w:p>
        </w:tc>
        <w:tc>
          <w:tcPr>
            <w:tcW w:type="dxa" w:w="3494"/>
            <w:shd w:fill="24466E"/>
            <w:vAlign w:val="center"/>
          </w:tcPr>
          <w:p>
            <w:pPr>
              <w:spacing w:after="0"/>
            </w:pPr>
            <w:r/>
            <w:r>
              <w:rPr>
                <w:rFonts w:ascii="Arial" w:hAnsi="Arial"/>
                <w:b/>
                <w:color w:val="FFFFFF"/>
                <w:sz w:val="18"/>
              </w:rPr>
              <w:t>Output</w:t>
            </w:r>
          </w:p>
        </w:tc>
      </w:tr>
      <w:tr>
        <w:tc>
          <w:tcPr>
            <w:tcW w:type="dxa" w:w="3494"/>
            <w:vAlign w:val="center"/>
          </w:tcPr>
          <w:p>
            <w:pPr>
              <w:spacing w:after="0"/>
            </w:pPr>
            <w:r/>
            <w:r>
              <w:rPr>
                <w:rFonts w:ascii="Arial" w:hAnsi="Arial"/>
                <w:b w:val="0"/>
                <w:sz w:val="17"/>
              </w:rPr>
              <w:t>0-10 menit</w:t>
            </w:r>
          </w:p>
        </w:tc>
        <w:tc>
          <w:tcPr>
            <w:tcW w:type="dxa" w:w="3494"/>
            <w:vAlign w:val="center"/>
          </w:tcPr>
          <w:p>
            <w:pPr>
              <w:spacing w:after="0"/>
            </w:pPr>
            <w:r/>
            <w:r>
              <w:rPr>
                <w:rFonts w:ascii="Arial" w:hAnsi="Arial"/>
                <w:b w:val="0"/>
                <w:sz w:val="17"/>
              </w:rPr>
              <w:t>Review aplikasi dan konsep release readiness</w:t>
            </w:r>
          </w:p>
        </w:tc>
        <w:tc>
          <w:tcPr>
            <w:tcW w:type="dxa" w:w="3494"/>
            <w:vAlign w:val="center"/>
          </w:tcPr>
          <w:p>
            <w:pPr>
              <w:spacing w:after="0"/>
            </w:pPr>
            <w:r/>
            <w:r>
              <w:rPr>
                <w:rFonts w:ascii="Arial" w:hAnsi="Arial"/>
                <w:b w:val="0"/>
                <w:sz w:val="17"/>
              </w:rPr>
              <w:t>Mahasiswa paham target praktikum</w:t>
            </w:r>
          </w:p>
        </w:tc>
      </w:tr>
      <w:tr>
        <w:tc>
          <w:tcPr>
            <w:tcW w:type="dxa" w:w="3494"/>
            <w:vAlign w:val="center"/>
          </w:tcPr>
          <w:p>
            <w:pPr>
              <w:spacing w:after="0"/>
            </w:pPr>
            <w:r/>
            <w:r>
              <w:rPr>
                <w:rFonts w:ascii="Arial" w:hAnsi="Arial"/>
                <w:b w:val="0"/>
                <w:sz w:val="17"/>
              </w:rPr>
              <w:t>10-20 menit</w:t>
            </w:r>
          </w:p>
        </w:tc>
        <w:tc>
          <w:tcPr>
            <w:tcW w:type="dxa" w:w="3494"/>
            <w:vAlign w:val="center"/>
          </w:tcPr>
          <w:p>
            <w:pPr>
              <w:spacing w:after="0"/>
            </w:pPr>
            <w:r/>
            <w:r>
              <w:rPr>
                <w:rFonts w:ascii="Arial" w:hAnsi="Arial"/>
                <w:b w:val="0"/>
                <w:sz w:val="17"/>
              </w:rPr>
              <w:t>Menjalankan Jest + Supertest</w:t>
            </w:r>
          </w:p>
        </w:tc>
        <w:tc>
          <w:tcPr>
            <w:tcW w:type="dxa" w:w="3494"/>
            <w:vAlign w:val="center"/>
          </w:tcPr>
          <w:p>
            <w:pPr>
              <w:spacing w:after="0"/>
            </w:pPr>
            <w:r/>
            <w:r>
              <w:rPr>
                <w:rFonts w:ascii="Arial" w:hAnsi="Arial"/>
                <w:b w:val="0"/>
                <w:sz w:val="17"/>
              </w:rPr>
              <w:t>Hasil test awal lulus</w:t>
            </w:r>
          </w:p>
        </w:tc>
      </w:tr>
      <w:tr>
        <w:tc>
          <w:tcPr>
            <w:tcW w:type="dxa" w:w="3494"/>
            <w:vAlign w:val="center"/>
          </w:tcPr>
          <w:p>
            <w:pPr>
              <w:spacing w:after="0"/>
            </w:pPr>
            <w:r/>
            <w:r>
              <w:rPr>
                <w:rFonts w:ascii="Arial" w:hAnsi="Arial"/>
                <w:b w:val="0"/>
                <w:sz w:val="17"/>
              </w:rPr>
              <w:t>20-30 menit</w:t>
            </w:r>
          </w:p>
        </w:tc>
        <w:tc>
          <w:tcPr>
            <w:tcW w:type="dxa" w:w="3494"/>
            <w:vAlign w:val="center"/>
          </w:tcPr>
          <w:p>
            <w:pPr>
              <w:spacing w:after="0"/>
            </w:pPr>
            <w:r/>
            <w:r>
              <w:rPr>
                <w:rFonts w:ascii="Arial" w:hAnsi="Arial"/>
                <w:b w:val="0"/>
                <w:sz w:val="17"/>
              </w:rPr>
              <w:t>Menambah intent dan test baru</w:t>
            </w:r>
          </w:p>
        </w:tc>
        <w:tc>
          <w:tcPr>
            <w:tcW w:type="dxa" w:w="3494"/>
            <w:vAlign w:val="center"/>
          </w:tcPr>
          <w:p>
            <w:pPr>
              <w:spacing w:after="0"/>
            </w:pPr>
            <w:r/>
            <w:r>
              <w:rPr>
                <w:rFonts w:ascii="Arial" w:hAnsi="Arial"/>
                <w:b w:val="0"/>
                <w:sz w:val="17"/>
              </w:rPr>
              <w:t>Test tambahan berjalan</w:t>
            </w:r>
          </w:p>
        </w:tc>
      </w:tr>
      <w:tr>
        <w:tc>
          <w:tcPr>
            <w:tcW w:type="dxa" w:w="3494"/>
            <w:vAlign w:val="center"/>
          </w:tcPr>
          <w:p>
            <w:pPr>
              <w:spacing w:after="0"/>
            </w:pPr>
            <w:r/>
            <w:r>
              <w:rPr>
                <w:rFonts w:ascii="Arial" w:hAnsi="Arial"/>
                <w:b w:val="0"/>
                <w:sz w:val="17"/>
              </w:rPr>
              <w:t>30-40 menit</w:t>
            </w:r>
          </w:p>
        </w:tc>
        <w:tc>
          <w:tcPr>
            <w:tcW w:type="dxa" w:w="3494"/>
            <w:vAlign w:val="center"/>
          </w:tcPr>
          <w:p>
            <w:pPr>
              <w:spacing w:after="0"/>
            </w:pPr>
            <w:r/>
            <w:r>
              <w:rPr>
                <w:rFonts w:ascii="Arial" w:hAnsi="Arial"/>
                <w:b w:val="0"/>
                <w:sz w:val="17"/>
              </w:rPr>
              <w:t>Melengkapi README dan env example</w:t>
            </w:r>
          </w:p>
        </w:tc>
        <w:tc>
          <w:tcPr>
            <w:tcW w:type="dxa" w:w="3494"/>
            <w:vAlign w:val="center"/>
          </w:tcPr>
          <w:p>
            <w:pPr>
              <w:spacing w:after="0"/>
            </w:pPr>
            <w:r/>
            <w:r>
              <w:rPr>
                <w:rFonts w:ascii="Arial" w:hAnsi="Arial"/>
                <w:b w:val="0"/>
                <w:sz w:val="17"/>
              </w:rPr>
              <w:t>Dokumentasi teknis lebih siap</w:t>
            </w:r>
          </w:p>
        </w:tc>
      </w:tr>
      <w:tr>
        <w:tc>
          <w:tcPr>
            <w:tcW w:type="dxa" w:w="3494"/>
            <w:vAlign w:val="center"/>
          </w:tcPr>
          <w:p>
            <w:pPr>
              <w:spacing w:after="0"/>
            </w:pPr>
            <w:r/>
            <w:r>
              <w:rPr>
                <w:rFonts w:ascii="Arial" w:hAnsi="Arial"/>
                <w:b w:val="0"/>
                <w:sz w:val="17"/>
              </w:rPr>
              <w:t>40-50 menit</w:t>
            </w:r>
          </w:p>
        </w:tc>
        <w:tc>
          <w:tcPr>
            <w:tcW w:type="dxa" w:w="3494"/>
            <w:vAlign w:val="center"/>
          </w:tcPr>
          <w:p>
            <w:pPr>
              <w:spacing w:after="0"/>
            </w:pPr>
            <w:r/>
            <w:r>
              <w:rPr>
                <w:rFonts w:ascii="Arial" w:hAnsi="Arial"/>
                <w:b w:val="0"/>
                <w:sz w:val="17"/>
              </w:rPr>
              <w:t>Diskusi deployment dan Web3 comparison</w:t>
            </w:r>
          </w:p>
        </w:tc>
        <w:tc>
          <w:tcPr>
            <w:tcW w:type="dxa" w:w="3494"/>
            <w:vAlign w:val="center"/>
          </w:tcPr>
          <w:p>
            <w:pPr>
              <w:spacing w:after="0"/>
            </w:pPr>
            <w:r/>
            <w:r>
              <w:rPr>
                <w:rFonts w:ascii="Arial" w:hAnsi="Arial"/>
                <w:b w:val="0"/>
                <w:sz w:val="17"/>
              </w:rPr>
              <w:t>Refleksi arsitektur siap</w:t>
            </w:r>
          </w:p>
        </w:tc>
      </w:tr>
    </w:tbl>
    <w:p>
      <w:pPr>
        <w:pStyle w:val="Heading1"/>
      </w:pPr>
      <w:r>
        <w:rPr>
          <w:rFonts w:ascii="Arial" w:hAnsi="Arial"/>
          <w:color w:val="24466E"/>
        </w:rPr>
        <w:t>D. Persiapan Awal</w:t>
      </w:r>
    </w:p>
    <w:p>
      <w:pPr>
        <w:pStyle w:val="ListBullet"/>
        <w:spacing w:after="40"/>
      </w:pPr>
      <w:r>
        <w:rPr>
          <w:rFonts w:ascii="Arial" w:hAnsi="Arial"/>
          <w:sz w:val="20"/>
        </w:rPr>
        <w:t>Node.js dan npm sudah terpasang.</w:t>
      </w:r>
    </w:p>
    <w:p>
      <w:pPr>
        <w:pStyle w:val="ListBullet"/>
        <w:spacing w:after="40"/>
      </w:pPr>
      <w:r>
        <w:rPr>
          <w:rFonts w:ascii="Arial" w:hAnsi="Arial"/>
          <w:sz w:val="20"/>
        </w:rPr>
        <w:t>Editor kode tersedia.</w:t>
      </w:r>
    </w:p>
    <w:p>
      <w:pPr>
        <w:pStyle w:val="ListBullet"/>
        <w:spacing w:after="40"/>
      </w:pPr>
      <w:r>
        <w:rPr>
          <w:rFonts w:ascii="Arial" w:hAnsi="Arial"/>
          <w:sz w:val="20"/>
        </w:rPr>
        <w:t>Mahasiswa sudah memahami endpoint REST dari pertemuan sebelumnya.</w:t>
      </w:r>
    </w:p>
    <w:p>
      <w:pPr>
        <w:pStyle w:val="ListBullet"/>
        <w:spacing w:after="40"/>
      </w:pPr>
      <w:r>
        <w:rPr>
          <w:rFonts w:ascii="Arial" w:hAnsi="Arial"/>
          <w:sz w:val="20"/>
        </w:rPr>
        <w:t>Project tidak menyimpan file .env ke repository.</w:t>
      </w:r>
    </w:p>
    <w:p>
      <w:pPr>
        <w:pStyle w:val="ListBullet"/>
        <w:spacing w:after="40"/>
      </w:pPr>
      <w:r>
        <w:rPr>
          <w:rFonts w:ascii="Arial" w:hAnsi="Arial"/>
          <w:sz w:val="20"/>
        </w:rPr>
        <w:t>Terminal dapat menjalankan npm install dan npm test.</w:t>
      </w:r>
    </w:p>
    <w:p>
      <w:pPr>
        <w:pStyle w:val="Heading1"/>
      </w:pPr>
      <w:r>
        <w:rPr>
          <w:rFonts w:ascii="Arial" w:hAnsi="Arial"/>
          <w:color w:val="24466E"/>
        </w:rPr>
        <w:t>E. Konsep Pengujian Fungsional Otomatis</w:t>
      </w:r>
    </w:p>
    <w:p>
      <w:pPr>
        <w:spacing w:after="80"/>
        <w:jc w:val="both"/>
      </w:pPr>
      <w:r>
        <w:rPr>
          <w:rFonts w:ascii="Arial" w:hAnsi="Arial"/>
          <w:sz w:val="20"/>
        </w:rPr>
        <w:t>Pengujian fungsional otomatis memastikan endpoint aplikasi menghasilkan respons yang sesuai dengan skenario yang ditentukan. Pada Express, kombinasi Jest dan Supertest dapat digunakan untuk memanggil endpoint tanpa menjalankan server publik secara manual.</w:t>
      </w:r>
    </w:p>
    <w:p>
      <w:pPr>
        <w:spacing w:after="80"/>
        <w:jc w:val="both"/>
      </w:pPr>
      <w:r>
        <w:rPr>
          <w:rFonts w:ascii="Arial" w:hAnsi="Arial"/>
          <w:sz w:val="20"/>
        </w:rPr>
        <w:t>Starter project mengekspor objek app dari server.js agar test dapat mengirim request langsung ke aplikasi.</w:t>
      </w:r>
    </w:p>
    <w:tbl>
      <w:tblPr>
        <w:tblW w:type="auto" w:w="0"/>
        <w:jc w:val="center"/>
        <w:tblLook w:firstColumn="1" w:firstRow="1" w:lastColumn="0" w:lastRow="0" w:noHBand="0" w:noVBand="1" w:val="04A0"/>
      </w:tblPr>
      <w:tblGrid>
        <w:gridCol w:w="10482"/>
      </w:tblGrid>
      <w:tr>
        <w:tc>
          <w:tcPr>
            <w:tcW w:type="dxa" w:w="10482"/>
            <w:shd w:fill="0F1F34"/>
          </w:tcPr>
          <w:p>
            <w:pPr>
              <w:spacing w:after="0"/>
            </w:pPr>
            <w:r>
              <w:rPr>
                <w:rFonts w:ascii="Consolas" w:hAnsi="Consolas"/>
                <w:color w:val="FFFFFF"/>
                <w:sz w:val="16"/>
              </w:rPr>
              <w:t>const request = require('supertest');</w:t>
              <w:br/>
            </w:r>
            <w:r>
              <w:rPr>
                <w:rFonts w:ascii="Consolas" w:hAnsi="Consolas"/>
                <w:color w:val="FFFFFF"/>
                <w:sz w:val="16"/>
              </w:rPr>
              <w:t>const app = require('../server');</w:t>
              <w:br/>
            </w:r>
            <w:r>
              <w:rPr>
                <w:rFonts w:ascii="Consolas" w:hAnsi="Consolas"/>
                <w:color w:val="FFFFFF"/>
                <w:sz w:val="16"/>
              </w:rPr>
              <w:br/>
            </w:r>
            <w:r>
              <w:rPr>
                <w:rFonts w:ascii="Consolas" w:hAnsi="Consolas"/>
                <w:color w:val="FFFFFF"/>
                <w:sz w:val="16"/>
              </w:rPr>
              <w:t>test('GET /health status ok', async () =&gt; {</w:t>
              <w:br/>
            </w:r>
            <w:r>
              <w:rPr>
                <w:rFonts w:ascii="Consolas" w:hAnsi="Consolas"/>
                <w:color w:val="FFFFFF"/>
                <w:sz w:val="16"/>
              </w:rPr>
              <w:t xml:space="preserve">  const res = await request(app).get('/health');</w:t>
              <w:br/>
            </w:r>
            <w:r>
              <w:rPr>
                <w:rFonts w:ascii="Consolas" w:hAnsi="Consolas"/>
                <w:color w:val="FFFFFF"/>
                <w:sz w:val="16"/>
              </w:rPr>
              <w:t xml:space="preserve">  expect(res.statusCode).toBe(200);</w:t>
              <w:br/>
            </w:r>
            <w:r>
              <w:rPr>
                <w:rFonts w:ascii="Consolas" w:hAnsi="Consolas"/>
                <w:color w:val="FFFFFF"/>
                <w:sz w:val="16"/>
              </w:rPr>
              <w:t xml:space="preserve">  expect(res.body.status).toBe('ok');</w:t>
              <w:br/>
            </w:r>
            <w:r>
              <w:rPr>
                <w:rFonts w:ascii="Consolas" w:hAnsi="Consolas"/>
                <w:color w:val="FFFFFF"/>
                <w:sz w:val="16"/>
              </w:rPr>
              <w:t>});</w:t>
              <w:br/>
            </w:r>
          </w:p>
        </w:tc>
      </w:tr>
    </w:tbl>
    <w:p>
      <w:pPr>
        <w:pStyle w:val="Heading1"/>
      </w:pPr>
      <w:r>
        <w:rPr>
          <w:rFonts w:ascii="Arial" w:hAnsi="Arial"/>
          <w:color w:val="24466E"/>
        </w:rPr>
        <w:t>F. Langkah Praktikum</w:t>
      </w:r>
    </w:p>
    <w:p>
      <w:pPr>
        <w:spacing w:after="80"/>
        <w:jc w:val="both"/>
      </w:pPr>
      <w:r>
        <w:rPr>
          <w:rFonts w:ascii="Arial" w:hAnsi="Arial"/>
          <w:sz w:val="20"/>
        </w:rPr>
        <w:t>1. Masuk ke folder src, install dependency, lalu jalankan test awal.</w:t>
      </w:r>
    </w:p>
    <w:tbl>
      <w:tblPr>
        <w:tblW w:type="auto" w:w="0"/>
        <w:jc w:val="center"/>
        <w:tblLook w:firstColumn="1" w:firstRow="1" w:lastColumn="0" w:lastRow="0" w:noHBand="0" w:noVBand="1" w:val="04A0"/>
      </w:tblPr>
      <w:tblGrid>
        <w:gridCol w:w="10482"/>
      </w:tblGrid>
      <w:tr>
        <w:tc>
          <w:tcPr>
            <w:tcW w:type="dxa" w:w="10482"/>
            <w:shd w:fill="0F1F34"/>
          </w:tcPr>
          <w:p>
            <w:pPr>
              <w:spacing w:after="0"/>
            </w:pPr>
            <w:r>
              <w:rPr>
                <w:rFonts w:ascii="Consolas" w:hAnsi="Consolas"/>
                <w:color w:val="FFFFFF"/>
                <w:sz w:val="16"/>
              </w:rPr>
              <w:t>cd src</w:t>
              <w:br/>
            </w:r>
            <w:r>
              <w:rPr>
                <w:rFonts w:ascii="Consolas" w:hAnsi="Consolas"/>
                <w:color w:val="FFFFFF"/>
                <w:sz w:val="16"/>
              </w:rPr>
              <w:t>npm install</w:t>
              <w:br/>
            </w:r>
            <w:r>
              <w:rPr>
                <w:rFonts w:ascii="Consolas" w:hAnsi="Consolas"/>
                <w:color w:val="FFFFFF"/>
                <w:sz w:val="16"/>
              </w:rPr>
              <w:t>npm test</w:t>
              <w:br/>
            </w:r>
          </w:p>
        </w:tc>
      </w:tr>
    </w:tbl>
    <w:p>
      <w:pPr>
        <w:spacing w:after="80"/>
        <w:jc w:val="both"/>
      </w:pPr>
      <w:r>
        <w:rPr>
          <w:rFonts w:ascii="Arial" w:hAnsi="Arial"/>
          <w:sz w:val="20"/>
        </w:rPr>
        <w:t>2. Tambahkan intent baru pada services/assistantService.js. Contoh intent: ongkir, alamat, atau metode pembayaran.</w:t>
      </w:r>
    </w:p>
    <w:tbl>
      <w:tblPr>
        <w:tblW w:type="auto" w:w="0"/>
        <w:jc w:val="center"/>
        <w:tblLook w:firstColumn="1" w:firstRow="1" w:lastColumn="0" w:lastRow="0" w:noHBand="0" w:noVBand="1" w:val="04A0"/>
      </w:tblPr>
      <w:tblGrid>
        <w:gridCol w:w="10482"/>
      </w:tblGrid>
      <w:tr>
        <w:tc>
          <w:tcPr>
            <w:tcW w:type="dxa" w:w="10482"/>
            <w:shd w:fill="0F1F34"/>
          </w:tcPr>
          <w:p>
            <w:pPr>
              <w:spacing w:after="0"/>
            </w:pPr>
            <w:r>
              <w:rPr>
                <w:rFonts w:ascii="Consolas" w:hAnsi="Consolas"/>
                <w:color w:val="FFFFFF"/>
                <w:sz w:val="16"/>
              </w:rPr>
              <w:t>{</w:t>
              <w:br/>
            </w:r>
            <w:r>
              <w:rPr>
                <w:rFonts w:ascii="Consolas" w:hAnsi="Consolas"/>
                <w:color w:val="FFFFFF"/>
                <w:sz w:val="16"/>
              </w:rPr>
              <w:t xml:space="preserve">  name: 'alamat',</w:t>
              <w:br/>
            </w:r>
            <w:r>
              <w:rPr>
                <w:rFonts w:ascii="Consolas" w:hAnsi="Consolas"/>
                <w:color w:val="FFFFFF"/>
                <w:sz w:val="16"/>
              </w:rPr>
              <w:t xml:space="preserve">  keywords: ['alamat', 'lokasi'],</w:t>
              <w:br/>
            </w:r>
            <w:r>
              <w:rPr>
                <w:rFonts w:ascii="Consolas" w:hAnsi="Consolas"/>
                <w:color w:val="FFFFFF"/>
                <w:sz w:val="16"/>
              </w:rPr>
              <w:t xml:space="preserve">  reply: 'Alamat toko kami berada di Yogyakarta.'</w:t>
              <w:br/>
            </w:r>
            <w:r>
              <w:rPr>
                <w:rFonts w:ascii="Consolas" w:hAnsi="Consolas"/>
                <w:color w:val="FFFFFF"/>
                <w:sz w:val="16"/>
              </w:rPr>
              <w:t>}</w:t>
              <w:br/>
            </w:r>
          </w:p>
        </w:tc>
      </w:tr>
    </w:tbl>
    <w:p>
      <w:pPr>
        <w:spacing w:after="80"/>
        <w:jc w:val="both"/>
      </w:pPr>
      <w:r>
        <w:rPr>
          <w:rFonts w:ascii="Arial" w:hAnsi="Arial"/>
          <w:sz w:val="20"/>
        </w:rPr>
        <w:t>3. Tambahkan test baru agar intent tersebut teruji.</w:t>
      </w:r>
    </w:p>
    <w:tbl>
      <w:tblPr>
        <w:tblW w:type="auto" w:w="0"/>
        <w:jc w:val="center"/>
        <w:tblLook w:firstColumn="1" w:firstRow="1" w:lastColumn="0" w:lastRow="0" w:noHBand="0" w:noVBand="1" w:val="04A0"/>
      </w:tblPr>
      <w:tblGrid>
        <w:gridCol w:w="10482"/>
      </w:tblGrid>
      <w:tr>
        <w:tc>
          <w:tcPr>
            <w:tcW w:type="dxa" w:w="10482"/>
            <w:shd w:fill="0F1F34"/>
          </w:tcPr>
          <w:p>
            <w:pPr>
              <w:spacing w:after="0"/>
            </w:pPr>
            <w:r>
              <w:rPr>
                <w:rFonts w:ascii="Consolas" w:hAnsi="Consolas"/>
                <w:color w:val="FFFFFF"/>
                <w:sz w:val="16"/>
              </w:rPr>
              <w:t>test('mengembalikan intent alamat', async () =&gt; {</w:t>
              <w:br/>
            </w:r>
            <w:r>
              <w:rPr>
                <w:rFonts w:ascii="Consolas" w:hAnsi="Consolas"/>
                <w:color w:val="FFFFFF"/>
                <w:sz w:val="16"/>
              </w:rPr>
              <w:t xml:space="preserve">  const res = await request(app)</w:t>
              <w:br/>
            </w:r>
            <w:r>
              <w:rPr>
                <w:rFonts w:ascii="Consolas" w:hAnsi="Consolas"/>
                <w:color w:val="FFFFFF"/>
                <w:sz w:val="16"/>
              </w:rPr>
              <w:t xml:space="preserve">    .post('/api/assistant')</w:t>
              <w:br/>
            </w:r>
            <w:r>
              <w:rPr>
                <w:rFonts w:ascii="Consolas" w:hAnsi="Consolas"/>
                <w:color w:val="FFFFFF"/>
                <w:sz w:val="16"/>
              </w:rPr>
              <w:t xml:space="preserve">    .send({ message: 'Alamat toko di mana?' });</w:t>
              <w:br/>
            </w:r>
            <w:r>
              <w:rPr>
                <w:rFonts w:ascii="Consolas" w:hAnsi="Consolas"/>
                <w:color w:val="FFFFFF"/>
                <w:sz w:val="16"/>
              </w:rPr>
              <w:t xml:space="preserve">  expect(res.body.data.intent).toBe('alamat');</w:t>
              <w:br/>
            </w:r>
            <w:r>
              <w:rPr>
                <w:rFonts w:ascii="Consolas" w:hAnsi="Consolas"/>
                <w:color w:val="FFFFFF"/>
                <w:sz w:val="16"/>
              </w:rPr>
              <w:t>});</w:t>
              <w:br/>
            </w:r>
          </w:p>
        </w:tc>
      </w:tr>
    </w:tbl>
    <w:p>
      <w:pPr>
        <w:pStyle w:val="Heading1"/>
      </w:pPr>
      <w:r>
        <w:rPr>
          <w:rFonts w:ascii="Arial" w:hAnsi="Arial"/>
          <w:color w:val="24466E"/>
        </w:rPr>
        <w:t>G. Dokumentasi README yang Baik</w:t>
      </w:r>
    </w:p>
    <w:p>
      <w:pPr>
        <w:pStyle w:val="ListBullet"/>
        <w:spacing w:after="40"/>
      </w:pPr>
      <w:r>
        <w:rPr>
          <w:rFonts w:ascii="Arial" w:hAnsi="Arial"/>
          <w:sz w:val="20"/>
        </w:rPr>
        <w:t>Judul dan deskripsi aplikasi.</w:t>
      </w:r>
    </w:p>
    <w:p>
      <w:pPr>
        <w:pStyle w:val="ListBullet"/>
        <w:spacing w:after="40"/>
      </w:pPr>
      <w:r>
        <w:rPr>
          <w:rFonts w:ascii="Arial" w:hAnsi="Arial"/>
          <w:sz w:val="20"/>
        </w:rPr>
        <w:t>Fitur utama aplikasi.</w:t>
      </w:r>
    </w:p>
    <w:p>
      <w:pPr>
        <w:pStyle w:val="ListBullet"/>
        <w:spacing w:after="40"/>
      </w:pPr>
      <w:r>
        <w:rPr>
          <w:rFonts w:ascii="Arial" w:hAnsi="Arial"/>
          <w:sz w:val="20"/>
        </w:rPr>
        <w:t>Kebutuhan sistem.</w:t>
      </w:r>
    </w:p>
    <w:p>
      <w:pPr>
        <w:pStyle w:val="ListBullet"/>
        <w:spacing w:after="40"/>
      </w:pPr>
      <w:r>
        <w:rPr>
          <w:rFonts w:ascii="Arial" w:hAnsi="Arial"/>
          <w:sz w:val="20"/>
        </w:rPr>
        <w:t>Cara instalasi dan menjalankan aplikasi.</w:t>
      </w:r>
    </w:p>
    <w:p>
      <w:pPr>
        <w:pStyle w:val="ListBullet"/>
        <w:spacing w:after="40"/>
      </w:pPr>
      <w:r>
        <w:rPr>
          <w:rFonts w:ascii="Arial" w:hAnsi="Arial"/>
          <w:sz w:val="20"/>
        </w:rPr>
        <w:t>Daftar endpoint dan contoh request.</w:t>
      </w:r>
    </w:p>
    <w:p>
      <w:pPr>
        <w:pStyle w:val="ListBullet"/>
        <w:spacing w:after="40"/>
      </w:pPr>
      <w:r>
        <w:rPr>
          <w:rFonts w:ascii="Arial" w:hAnsi="Arial"/>
          <w:sz w:val="20"/>
        </w:rPr>
        <w:t>Daftar environment variables tanpa membocorkan nilai rahasia.</w:t>
      </w:r>
    </w:p>
    <w:p>
      <w:pPr>
        <w:pStyle w:val="ListBullet"/>
        <w:spacing w:after="40"/>
      </w:pPr>
      <w:r>
        <w:rPr>
          <w:rFonts w:ascii="Arial" w:hAnsi="Arial"/>
          <w:sz w:val="20"/>
        </w:rPr>
        <w:t>Cara menjalankan test.</w:t>
      </w:r>
    </w:p>
    <w:p>
      <w:pPr>
        <w:pStyle w:val="ListBullet"/>
        <w:spacing w:after="40"/>
      </w:pPr>
      <w:r>
        <w:rPr>
          <w:rFonts w:ascii="Arial" w:hAnsi="Arial"/>
          <w:sz w:val="20"/>
        </w:rPr>
        <w:t>Catatan deployment dan batasan aplikasi.</w:t>
      </w:r>
    </w:p>
    <w:p>
      <w:pPr>
        <w:pStyle w:val="Heading1"/>
      </w:pPr>
      <w:r>
        <w:rPr>
          <w:rFonts w:ascii="Arial" w:hAnsi="Arial"/>
          <w:color w:val="24466E"/>
        </w:rPr>
        <w:t>H. Persiapan Deployment</w:t>
      </w:r>
    </w:p>
    <w:p>
      <w:pPr>
        <w:spacing w:after="80"/>
        <w:jc w:val="both"/>
      </w:pPr>
      <w:r>
        <w:rPr>
          <w:rFonts w:ascii="Arial" w:hAnsi="Arial"/>
          <w:sz w:val="20"/>
        </w:rPr>
        <w:t>Aplikasi Express perlu membaca port dari process.env.PORT agar dapat berjalan pada server publik. File konfigurasi seperti Procfile, Dockerfile, atau konfigurasi platform dapat disiapkan sesuai kebutuhan kelas.</w:t>
      </w:r>
    </w:p>
    <w:tbl>
      <w:tblPr>
        <w:tblW w:type="auto" w:w="0"/>
        <w:jc w:val="center"/>
        <w:tblLook w:firstColumn="1" w:firstRow="1" w:lastColumn="0" w:lastRow="0" w:noHBand="0" w:noVBand="1" w:val="04A0"/>
      </w:tblPr>
      <w:tblGrid>
        <w:gridCol w:w="10482"/>
      </w:tblGrid>
      <w:tr>
        <w:tc>
          <w:tcPr>
            <w:tcW w:type="dxa" w:w="10482"/>
            <w:shd w:fill="0F1F34"/>
          </w:tcPr>
          <w:p>
            <w:pPr>
              <w:spacing w:after="0"/>
            </w:pPr>
            <w:r>
              <w:rPr>
                <w:rFonts w:ascii="Consolas" w:hAnsi="Consolas"/>
                <w:color w:val="FFFFFF"/>
                <w:sz w:val="16"/>
              </w:rPr>
              <w:t>const PORT = process.env.PORT || 3000;</w:t>
              <w:br/>
            </w:r>
            <w:r>
              <w:rPr>
                <w:rFonts w:ascii="Consolas" w:hAnsi="Consolas"/>
                <w:color w:val="FFFFFF"/>
                <w:sz w:val="16"/>
              </w:rPr>
              <w:t>app.listen(PORT, () =&gt; console.log(`Server berjalan di port ${PORT}`));</w:t>
              <w:br/>
            </w:r>
          </w:p>
        </w:tc>
      </w:tr>
    </w:tbl>
    <w:p>
      <w:pPr>
        <w:spacing w:after="80"/>
        <w:jc w:val="both"/>
      </w:pPr>
      <w:r>
        <w:rPr>
          <w:rFonts w:ascii="Arial" w:hAnsi="Arial"/>
          <w:sz w:val="20"/>
        </w:rPr>
        <w:t>Pastikan variabel rahasia seperti API key, token WhatsApp, dan kredensial database hanya disimpan sebagai environment variables pada platform deployment, bukan di repository.</w:t>
      </w:r>
    </w:p>
    <w:p>
      <w:pPr>
        <w:pStyle w:val="Heading1"/>
      </w:pPr>
      <w:r>
        <w:rPr>
          <w:rFonts w:ascii="Arial" w:hAnsi="Arial"/>
          <w:color w:val="24466E"/>
        </w:rPr>
        <w:t>I. Pengayaan Web3: Client-Server vs dApp</w:t>
      </w:r>
    </w:p>
    <w:p>
      <w:pPr>
        <w:spacing w:after="80"/>
        <w:jc w:val="both"/>
      </w:pPr>
      <w:r>
        <w:rPr>
          <w:rFonts w:ascii="Arial" w:hAnsi="Arial"/>
          <w:sz w:val="20"/>
        </w:rPr>
        <w:t>Pada arsitektur client-server, frontend mengirim request ke backend, backend memproses logic, dan database menyimpan data. Pada dApp, sebagian logic dapat berada pada smart contract yang dijalankan di jaringan blockchain, sedangkan frontend berinteraksi melalui wallet dan provider Web3.</w:t>
      </w:r>
    </w:p>
    <w:tbl>
      <w:tblPr>
        <w:tblStyle w:val="TableGrid"/>
        <w:tblW w:type="auto" w:w="0"/>
        <w:jc w:val="center"/>
        <w:tblLook w:firstColumn="1" w:firstRow="1" w:lastColumn="0" w:lastRow="0" w:noHBand="0" w:noVBand="1" w:val="04A0"/>
      </w:tblPr>
      <w:tblGrid>
        <w:gridCol w:w="3494"/>
        <w:gridCol w:w="3494"/>
        <w:gridCol w:w="3494"/>
      </w:tblGrid>
      <w:tr>
        <w:tc>
          <w:tcPr>
            <w:tcW w:type="dxa" w:w="3494"/>
            <w:shd w:fill="24466E"/>
            <w:vAlign w:val="center"/>
          </w:tcPr>
          <w:p>
            <w:pPr>
              <w:spacing w:after="0"/>
            </w:pPr>
            <w:r/>
            <w:r>
              <w:rPr>
                <w:rFonts w:ascii="Arial" w:hAnsi="Arial"/>
                <w:b/>
                <w:color w:val="FFFFFF"/>
                <w:sz w:val="17"/>
              </w:rPr>
              <w:t>Aspek</w:t>
            </w:r>
          </w:p>
        </w:tc>
        <w:tc>
          <w:tcPr>
            <w:tcW w:type="dxa" w:w="3494"/>
            <w:shd w:fill="24466E"/>
            <w:vAlign w:val="center"/>
          </w:tcPr>
          <w:p>
            <w:pPr>
              <w:spacing w:after="0"/>
            </w:pPr>
            <w:r/>
            <w:r>
              <w:rPr>
                <w:rFonts w:ascii="Arial" w:hAnsi="Arial"/>
                <w:b/>
                <w:color w:val="FFFFFF"/>
                <w:sz w:val="17"/>
              </w:rPr>
              <w:t>Client-Server</w:t>
            </w:r>
          </w:p>
        </w:tc>
        <w:tc>
          <w:tcPr>
            <w:tcW w:type="dxa" w:w="3494"/>
            <w:shd w:fill="24466E"/>
            <w:vAlign w:val="center"/>
          </w:tcPr>
          <w:p>
            <w:pPr>
              <w:spacing w:after="0"/>
            </w:pPr>
            <w:r/>
            <w:r>
              <w:rPr>
                <w:rFonts w:ascii="Arial" w:hAnsi="Arial"/>
                <w:b/>
                <w:color w:val="FFFFFF"/>
                <w:sz w:val="17"/>
              </w:rPr>
              <w:t>dApp / Smart Contract</w:t>
            </w:r>
          </w:p>
        </w:tc>
      </w:tr>
      <w:tr>
        <w:tc>
          <w:tcPr>
            <w:tcW w:type="dxa" w:w="3494"/>
            <w:vAlign w:val="center"/>
          </w:tcPr>
          <w:p>
            <w:pPr>
              <w:spacing w:after="0"/>
            </w:pPr>
            <w:r/>
            <w:r>
              <w:rPr>
                <w:rFonts w:ascii="Arial" w:hAnsi="Arial"/>
                <w:b w:val="0"/>
                <w:sz w:val="16"/>
              </w:rPr>
              <w:t>Pusat logic</w:t>
            </w:r>
          </w:p>
        </w:tc>
        <w:tc>
          <w:tcPr>
            <w:tcW w:type="dxa" w:w="3494"/>
            <w:vAlign w:val="center"/>
          </w:tcPr>
          <w:p>
            <w:pPr>
              <w:spacing w:after="0"/>
            </w:pPr>
            <w:r/>
            <w:r>
              <w:rPr>
                <w:rFonts w:ascii="Arial" w:hAnsi="Arial"/>
                <w:b w:val="0"/>
                <w:sz w:val="16"/>
              </w:rPr>
              <w:t>Backend server</w:t>
            </w:r>
          </w:p>
        </w:tc>
        <w:tc>
          <w:tcPr>
            <w:tcW w:type="dxa" w:w="3494"/>
            <w:vAlign w:val="center"/>
          </w:tcPr>
          <w:p>
            <w:pPr>
              <w:spacing w:after="0"/>
            </w:pPr>
            <w:r/>
            <w:r>
              <w:rPr>
                <w:rFonts w:ascii="Arial" w:hAnsi="Arial"/>
                <w:b w:val="0"/>
                <w:sz w:val="16"/>
              </w:rPr>
              <w:t>Smart contract dan frontend</w:t>
            </w:r>
          </w:p>
        </w:tc>
      </w:tr>
      <w:tr>
        <w:tc>
          <w:tcPr>
            <w:tcW w:type="dxa" w:w="3494"/>
            <w:vAlign w:val="center"/>
          </w:tcPr>
          <w:p>
            <w:pPr>
              <w:spacing w:after="0"/>
            </w:pPr>
            <w:r/>
            <w:r>
              <w:rPr>
                <w:rFonts w:ascii="Arial" w:hAnsi="Arial"/>
                <w:b w:val="0"/>
                <w:sz w:val="16"/>
              </w:rPr>
              <w:t>Penyimpanan</w:t>
            </w:r>
          </w:p>
        </w:tc>
        <w:tc>
          <w:tcPr>
            <w:tcW w:type="dxa" w:w="3494"/>
            <w:vAlign w:val="center"/>
          </w:tcPr>
          <w:p>
            <w:pPr>
              <w:spacing w:after="0"/>
            </w:pPr>
            <w:r/>
            <w:r>
              <w:rPr>
                <w:rFonts w:ascii="Arial" w:hAnsi="Arial"/>
                <w:b w:val="0"/>
                <w:sz w:val="16"/>
              </w:rPr>
              <w:t>Database aplikasi</w:t>
            </w:r>
          </w:p>
        </w:tc>
        <w:tc>
          <w:tcPr>
            <w:tcW w:type="dxa" w:w="3494"/>
            <w:vAlign w:val="center"/>
          </w:tcPr>
          <w:p>
            <w:pPr>
              <w:spacing w:after="0"/>
            </w:pPr>
            <w:r/>
            <w:r>
              <w:rPr>
                <w:rFonts w:ascii="Arial" w:hAnsi="Arial"/>
                <w:b w:val="0"/>
                <w:sz w:val="16"/>
              </w:rPr>
              <w:t>Blockchain dan/atau storage tambahan</w:t>
            </w:r>
          </w:p>
        </w:tc>
      </w:tr>
      <w:tr>
        <w:tc>
          <w:tcPr>
            <w:tcW w:type="dxa" w:w="3494"/>
            <w:vAlign w:val="center"/>
          </w:tcPr>
          <w:p>
            <w:pPr>
              <w:spacing w:after="0"/>
            </w:pPr>
            <w:r/>
            <w:r>
              <w:rPr>
                <w:rFonts w:ascii="Arial" w:hAnsi="Arial"/>
                <w:b w:val="0"/>
                <w:sz w:val="16"/>
              </w:rPr>
              <w:t>Akses</w:t>
            </w:r>
          </w:p>
        </w:tc>
        <w:tc>
          <w:tcPr>
            <w:tcW w:type="dxa" w:w="3494"/>
            <w:vAlign w:val="center"/>
          </w:tcPr>
          <w:p>
            <w:pPr>
              <w:spacing w:after="0"/>
            </w:pPr>
            <w:r/>
            <w:r>
              <w:rPr>
                <w:rFonts w:ascii="Arial" w:hAnsi="Arial"/>
                <w:b w:val="0"/>
                <w:sz w:val="16"/>
              </w:rPr>
              <w:t>HTTP API</w:t>
            </w:r>
          </w:p>
        </w:tc>
        <w:tc>
          <w:tcPr>
            <w:tcW w:type="dxa" w:w="3494"/>
            <w:vAlign w:val="center"/>
          </w:tcPr>
          <w:p>
            <w:pPr>
              <w:spacing w:after="0"/>
            </w:pPr>
            <w:r/>
            <w:r>
              <w:rPr>
                <w:rFonts w:ascii="Arial" w:hAnsi="Arial"/>
                <w:b w:val="0"/>
                <w:sz w:val="16"/>
              </w:rPr>
              <w:t>Wallet/provider Web3</w:t>
            </w:r>
          </w:p>
        </w:tc>
      </w:tr>
      <w:tr>
        <w:tc>
          <w:tcPr>
            <w:tcW w:type="dxa" w:w="3494"/>
            <w:vAlign w:val="center"/>
          </w:tcPr>
          <w:p>
            <w:pPr>
              <w:spacing w:after="0"/>
            </w:pPr>
            <w:r/>
            <w:r>
              <w:rPr>
                <w:rFonts w:ascii="Arial" w:hAnsi="Arial"/>
                <w:b w:val="0"/>
                <w:sz w:val="16"/>
              </w:rPr>
              <w:t>Perubahan data</w:t>
            </w:r>
          </w:p>
        </w:tc>
        <w:tc>
          <w:tcPr>
            <w:tcW w:type="dxa" w:w="3494"/>
            <w:vAlign w:val="center"/>
          </w:tcPr>
          <w:p>
            <w:pPr>
              <w:spacing w:after="0"/>
            </w:pPr>
            <w:r/>
            <w:r>
              <w:rPr>
                <w:rFonts w:ascii="Arial" w:hAnsi="Arial"/>
                <w:b w:val="0"/>
                <w:sz w:val="16"/>
              </w:rPr>
              <w:t>Dikontrol aplikasi</w:t>
            </w:r>
          </w:p>
        </w:tc>
        <w:tc>
          <w:tcPr>
            <w:tcW w:type="dxa" w:w="3494"/>
            <w:vAlign w:val="center"/>
          </w:tcPr>
          <w:p>
            <w:pPr>
              <w:spacing w:after="0"/>
            </w:pPr>
            <w:r/>
            <w:r>
              <w:rPr>
                <w:rFonts w:ascii="Arial" w:hAnsi="Arial"/>
                <w:b w:val="0"/>
                <w:sz w:val="16"/>
              </w:rPr>
              <w:t>Transaksi tercatat pada jaringan</w:t>
            </w:r>
          </w:p>
        </w:tc>
      </w:tr>
    </w:tbl>
    <w:p>
      <w:pPr>
        <w:pStyle w:val="Heading1"/>
      </w:pPr>
      <w:r>
        <w:rPr>
          <w:rFonts w:ascii="Arial" w:hAnsi="Arial"/>
          <w:color w:val="24466E"/>
        </w:rPr>
        <w:t>J. Tugas Mahasiswa</w:t>
      </w:r>
    </w:p>
    <w:p>
      <w:pPr>
        <w:pStyle w:val="ListBullet"/>
        <w:spacing w:after="40"/>
      </w:pPr>
      <w:r>
        <w:rPr>
          <w:rFonts w:ascii="Arial" w:hAnsi="Arial"/>
          <w:sz w:val="20"/>
        </w:rPr>
        <w:t>Tambahkan satu intent baru dan minimal satu test otomatis.</w:t>
      </w:r>
    </w:p>
    <w:p>
      <w:pPr>
        <w:pStyle w:val="ListBullet"/>
        <w:spacing w:after="40"/>
      </w:pPr>
      <w:r>
        <w:rPr>
          <w:rFonts w:ascii="Arial" w:hAnsi="Arial"/>
          <w:sz w:val="20"/>
        </w:rPr>
        <w:t>Jalankan npm test dan dokumentasikan hasilnya.</w:t>
      </w:r>
    </w:p>
    <w:p>
      <w:pPr>
        <w:pStyle w:val="ListBullet"/>
        <w:spacing w:after="40"/>
      </w:pPr>
      <w:r>
        <w:rPr>
          <w:rFonts w:ascii="Arial" w:hAnsi="Arial"/>
          <w:sz w:val="20"/>
        </w:rPr>
        <w:t>Lengkapi README project.</w:t>
      </w:r>
    </w:p>
    <w:p>
      <w:pPr>
        <w:pStyle w:val="ListBullet"/>
        <w:spacing w:after="40"/>
      </w:pPr>
      <w:r>
        <w:rPr>
          <w:rFonts w:ascii="Arial" w:hAnsi="Arial"/>
          <w:sz w:val="20"/>
        </w:rPr>
        <w:t>Siapkan contoh konfigurasi deployment.</w:t>
      </w:r>
    </w:p>
    <w:p>
      <w:pPr>
        <w:pStyle w:val="ListBullet"/>
        <w:spacing w:after="40"/>
      </w:pPr>
      <w:r>
        <w:rPr>
          <w:rFonts w:ascii="Arial" w:hAnsi="Arial"/>
          <w:sz w:val="20"/>
        </w:rPr>
        <w:t>Tulis refleksi perbandingan client-server dan dApp/Web3 dalam 1-2 paragraf.</w:t>
      </w:r>
    </w:p>
    <w:p>
      <w:pPr>
        <w:pStyle w:val="Heading1"/>
      </w:pPr>
      <w:r>
        <w:rPr>
          <w:rFonts w:ascii="Arial" w:hAnsi="Arial"/>
          <w:color w:val="24466E"/>
        </w:rPr>
        <w:t>K. Checklist Pengumpulan</w:t>
      </w:r>
    </w:p>
    <w:tbl>
      <w:tblPr>
        <w:tblStyle w:val="TableGrid"/>
        <w:tblW w:type="auto" w:w="0"/>
        <w:jc w:val="center"/>
        <w:tblLook w:firstColumn="1" w:firstRow="1" w:lastColumn="0" w:lastRow="0" w:noHBand="0" w:noVBand="1" w:val="04A0"/>
      </w:tblPr>
      <w:tblGrid>
        <w:gridCol w:w="5241"/>
        <w:gridCol w:w="5241"/>
      </w:tblGrid>
      <w:tr>
        <w:tc>
          <w:tcPr>
            <w:tcW w:type="dxa" w:w="5241"/>
            <w:vAlign w:val="center"/>
          </w:tcPr>
          <w:p>
            <w:pPr>
              <w:spacing w:after="0"/>
            </w:pPr>
            <w:r/>
            <w:r>
              <w:rPr>
                <w:rFonts w:ascii="Arial" w:hAnsi="Arial"/>
                <w:b w:val="0"/>
                <w:sz w:val="24"/>
              </w:rPr>
              <w:t>☐</w:t>
            </w:r>
          </w:p>
        </w:tc>
        <w:tc>
          <w:tcPr>
            <w:tcW w:type="dxa" w:w="5241"/>
            <w:vAlign w:val="center"/>
          </w:tcPr>
          <w:p>
            <w:pPr>
              <w:spacing w:after="0"/>
            </w:pPr>
            <w:r/>
            <w:r>
              <w:rPr>
                <w:rFonts w:ascii="Arial" w:hAnsi="Arial"/>
                <w:b w:val="0"/>
                <w:sz w:val="18"/>
              </w:rPr>
              <w:t>Aplikasi berjalan</w:t>
            </w:r>
          </w:p>
        </w:tc>
      </w:tr>
      <w:tr>
        <w:tc>
          <w:tcPr>
            <w:tcW w:type="dxa" w:w="5241"/>
            <w:vAlign w:val="center"/>
          </w:tcPr>
          <w:p>
            <w:pPr>
              <w:spacing w:after="0"/>
            </w:pPr>
            <w:r/>
            <w:r>
              <w:rPr>
                <w:rFonts w:ascii="Arial" w:hAnsi="Arial"/>
                <w:b w:val="0"/>
                <w:sz w:val="24"/>
              </w:rPr>
              <w:t>☐</w:t>
            </w:r>
          </w:p>
        </w:tc>
        <w:tc>
          <w:tcPr>
            <w:tcW w:type="dxa" w:w="5241"/>
            <w:vAlign w:val="center"/>
          </w:tcPr>
          <w:p>
            <w:pPr>
              <w:spacing w:after="0"/>
            </w:pPr>
            <w:r/>
            <w:r>
              <w:rPr>
                <w:rFonts w:ascii="Arial" w:hAnsi="Arial"/>
                <w:b w:val="0"/>
                <w:sz w:val="18"/>
              </w:rPr>
              <w:t>Endpoint health tersedia</w:t>
            </w:r>
          </w:p>
        </w:tc>
      </w:tr>
      <w:tr>
        <w:tc>
          <w:tcPr>
            <w:tcW w:type="dxa" w:w="5241"/>
            <w:vAlign w:val="center"/>
          </w:tcPr>
          <w:p>
            <w:pPr>
              <w:spacing w:after="0"/>
            </w:pPr>
            <w:r/>
            <w:r>
              <w:rPr>
                <w:rFonts w:ascii="Arial" w:hAnsi="Arial"/>
                <w:b w:val="0"/>
                <w:sz w:val="24"/>
              </w:rPr>
              <w:t>☐</w:t>
            </w:r>
          </w:p>
        </w:tc>
        <w:tc>
          <w:tcPr>
            <w:tcW w:type="dxa" w:w="5241"/>
            <w:vAlign w:val="center"/>
          </w:tcPr>
          <w:p>
            <w:pPr>
              <w:spacing w:after="0"/>
            </w:pPr>
            <w:r/>
            <w:r>
              <w:rPr>
                <w:rFonts w:ascii="Arial" w:hAnsi="Arial"/>
                <w:b w:val="0"/>
                <w:sz w:val="18"/>
              </w:rPr>
              <w:t>Endpoint assistant bekerja</w:t>
            </w:r>
          </w:p>
        </w:tc>
      </w:tr>
      <w:tr>
        <w:tc>
          <w:tcPr>
            <w:tcW w:type="dxa" w:w="5241"/>
            <w:vAlign w:val="center"/>
          </w:tcPr>
          <w:p>
            <w:pPr>
              <w:spacing w:after="0"/>
            </w:pPr>
            <w:r/>
            <w:r>
              <w:rPr>
                <w:rFonts w:ascii="Arial" w:hAnsi="Arial"/>
                <w:b w:val="0"/>
                <w:sz w:val="24"/>
              </w:rPr>
              <w:t>☐</w:t>
            </w:r>
          </w:p>
        </w:tc>
        <w:tc>
          <w:tcPr>
            <w:tcW w:type="dxa" w:w="5241"/>
            <w:vAlign w:val="center"/>
          </w:tcPr>
          <w:p>
            <w:pPr>
              <w:spacing w:after="0"/>
            </w:pPr>
            <w:r/>
            <w:r>
              <w:rPr>
                <w:rFonts w:ascii="Arial" w:hAnsi="Arial"/>
                <w:b w:val="0"/>
                <w:sz w:val="18"/>
              </w:rPr>
              <w:t>Intent baru ditambahkan</w:t>
            </w:r>
          </w:p>
        </w:tc>
      </w:tr>
      <w:tr>
        <w:tc>
          <w:tcPr>
            <w:tcW w:type="dxa" w:w="5241"/>
            <w:vAlign w:val="center"/>
          </w:tcPr>
          <w:p>
            <w:pPr>
              <w:spacing w:after="0"/>
            </w:pPr>
            <w:r/>
            <w:r>
              <w:rPr>
                <w:rFonts w:ascii="Arial" w:hAnsi="Arial"/>
                <w:b w:val="0"/>
                <w:sz w:val="24"/>
              </w:rPr>
              <w:t>☐</w:t>
            </w:r>
          </w:p>
        </w:tc>
        <w:tc>
          <w:tcPr>
            <w:tcW w:type="dxa" w:w="5241"/>
            <w:vAlign w:val="center"/>
          </w:tcPr>
          <w:p>
            <w:pPr>
              <w:spacing w:after="0"/>
            </w:pPr>
            <w:r/>
            <w:r>
              <w:rPr>
                <w:rFonts w:ascii="Arial" w:hAnsi="Arial"/>
                <w:b w:val="0"/>
                <w:sz w:val="18"/>
              </w:rPr>
              <w:t>Test baru dibuat dan lulus</w:t>
            </w:r>
          </w:p>
        </w:tc>
      </w:tr>
      <w:tr>
        <w:tc>
          <w:tcPr>
            <w:tcW w:type="dxa" w:w="5241"/>
            <w:vAlign w:val="center"/>
          </w:tcPr>
          <w:p>
            <w:pPr>
              <w:spacing w:after="0"/>
            </w:pPr>
            <w:r/>
            <w:r>
              <w:rPr>
                <w:rFonts w:ascii="Arial" w:hAnsi="Arial"/>
                <w:b w:val="0"/>
                <w:sz w:val="24"/>
              </w:rPr>
              <w:t>☐</w:t>
            </w:r>
          </w:p>
        </w:tc>
        <w:tc>
          <w:tcPr>
            <w:tcW w:type="dxa" w:w="5241"/>
            <w:vAlign w:val="center"/>
          </w:tcPr>
          <w:p>
            <w:pPr>
              <w:spacing w:after="0"/>
            </w:pPr>
            <w:r/>
            <w:r>
              <w:rPr>
                <w:rFonts w:ascii="Arial" w:hAnsi="Arial"/>
                <w:b w:val="0"/>
                <w:sz w:val="18"/>
              </w:rPr>
              <w:t>README lengkap</w:t>
            </w:r>
          </w:p>
        </w:tc>
      </w:tr>
      <w:tr>
        <w:tc>
          <w:tcPr>
            <w:tcW w:type="dxa" w:w="5241"/>
            <w:vAlign w:val="center"/>
          </w:tcPr>
          <w:p>
            <w:pPr>
              <w:spacing w:after="0"/>
            </w:pPr>
            <w:r/>
            <w:r>
              <w:rPr>
                <w:rFonts w:ascii="Arial" w:hAnsi="Arial"/>
                <w:b w:val="0"/>
                <w:sz w:val="24"/>
              </w:rPr>
              <w:t>☐</w:t>
            </w:r>
          </w:p>
        </w:tc>
        <w:tc>
          <w:tcPr>
            <w:tcW w:type="dxa" w:w="5241"/>
            <w:vAlign w:val="center"/>
          </w:tcPr>
          <w:p>
            <w:pPr>
              <w:spacing w:after="0"/>
            </w:pPr>
            <w:r/>
            <w:r>
              <w:rPr>
                <w:rFonts w:ascii="Arial" w:hAnsi="Arial"/>
                <w:b w:val="0"/>
                <w:sz w:val="18"/>
              </w:rPr>
              <w:t>Konfigurasi deployment tersedia</w:t>
            </w:r>
          </w:p>
        </w:tc>
      </w:tr>
      <w:tr>
        <w:tc>
          <w:tcPr>
            <w:tcW w:type="dxa" w:w="5241"/>
            <w:vAlign w:val="center"/>
          </w:tcPr>
          <w:p>
            <w:pPr>
              <w:spacing w:after="0"/>
            </w:pPr>
            <w:r/>
            <w:r>
              <w:rPr>
                <w:rFonts w:ascii="Arial" w:hAnsi="Arial"/>
                <w:b w:val="0"/>
                <w:sz w:val="24"/>
              </w:rPr>
              <w:t>☐</w:t>
            </w:r>
          </w:p>
        </w:tc>
        <w:tc>
          <w:tcPr>
            <w:tcW w:type="dxa" w:w="5241"/>
            <w:vAlign w:val="center"/>
          </w:tcPr>
          <w:p>
            <w:pPr>
              <w:spacing w:after="0"/>
            </w:pPr>
            <w:r/>
            <w:r>
              <w:rPr>
                <w:rFonts w:ascii="Arial" w:hAnsi="Arial"/>
                <w:b w:val="0"/>
                <w:sz w:val="18"/>
              </w:rPr>
              <w:t>Refleksi Web3 ditulis</w:t>
            </w:r>
          </w:p>
        </w:tc>
      </w:tr>
    </w:tbl>
    <w:p>
      <w:pPr>
        <w:pStyle w:val="Heading1"/>
      </w:pPr>
      <w:r>
        <w:rPr>
          <w:rFonts w:ascii="Arial" w:hAnsi="Arial"/>
          <w:color w:val="24466E"/>
        </w:rPr>
        <w:t>L. Pertanyaan Refleksi</w:t>
      </w:r>
    </w:p>
    <w:p>
      <w:pPr>
        <w:pStyle w:val="ListBullet"/>
        <w:spacing w:after="40"/>
      </w:pPr>
      <w:r>
        <w:rPr>
          <w:rFonts w:ascii="Arial" w:hAnsi="Arial"/>
          <w:sz w:val="20"/>
        </w:rPr>
        <w:t>Mengapa test otomatis penting sebelum demo UAS?</w:t>
      </w:r>
    </w:p>
    <w:p>
      <w:pPr>
        <w:pStyle w:val="ListBullet"/>
        <w:spacing w:after="40"/>
      </w:pPr>
      <w:r>
        <w:rPr>
          <w:rFonts w:ascii="Arial" w:hAnsi="Arial"/>
          <w:sz w:val="20"/>
        </w:rPr>
        <w:t>Apa risiko jika file .env ikut diunggah ke repository?</w:t>
      </w:r>
    </w:p>
    <w:p>
      <w:pPr>
        <w:pStyle w:val="ListBullet"/>
        <w:spacing w:after="40"/>
      </w:pPr>
      <w:r>
        <w:rPr>
          <w:rFonts w:ascii="Arial" w:hAnsi="Arial"/>
          <w:sz w:val="20"/>
        </w:rPr>
        <w:t>Bagian README mana yang paling membantu pengguna baru?</w:t>
      </w:r>
    </w:p>
    <w:p>
      <w:pPr>
        <w:pStyle w:val="ListBullet"/>
        <w:spacing w:after="40"/>
      </w:pPr>
      <w:r>
        <w:rPr>
          <w:rFonts w:ascii="Arial" w:hAnsi="Arial"/>
          <w:sz w:val="20"/>
        </w:rPr>
        <w:t>Apa perbedaan mendasar antara backend server dan smart contract?</w:t>
      </w:r>
    </w:p>
    <w:p>
      <w:pPr>
        <w:pStyle w:val="ListBullet"/>
        <w:spacing w:after="40"/>
      </w:pPr>
      <w:r>
        <w:rPr>
          <w:rFonts w:ascii="Arial" w:hAnsi="Arial"/>
          <w:sz w:val="20"/>
        </w:rPr>
        <w:t>Fitur apa yang masih perlu diperbaiki sebelum aplikasi dipresentasikan?</w:t>
      </w:r>
    </w:p>
    <w:sectPr w:rsidR="00FC693F" w:rsidRPr="0006063C" w:rsidSect="00034616">
      <w:headerReference w:type="default" r:id="rId9"/>
      <w:footerReference w:type="default" r:id="rId10"/>
      <w:pgSz w:w="12240" w:h="15840"/>
      <w:pgMar w:top="765" w:right="879" w:bottom="709" w:left="8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Program Studi Teknologi Informasi UMY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color w:val="24466E"/>
        <w:sz w:val="17"/>
      </w:rPr>
      <w:t>Pengembangan Aplikasi Web (TI-501) — Pertemuan 15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