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13-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Video joylashtirish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Internetdan video </w:t>
      </w:r>
      <w:bookmarkStart w:id="0" w:name="_GoBack"/>
      <w:bookmarkEnd w:id="0"/>
      <w:r>
        <w:rPr>
          <w:rFonts w:hint="default"/>
          <w:sz w:val="28"/>
          <w:szCs w:val="28"/>
          <w:lang w:val="en-US"/>
        </w:rPr>
        <w:t>yuklab brouzerga chiqarish</w:t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3AA54740"/>
    <w:rsid w:val="4B035BD4"/>
    <w:rsid w:val="61305295"/>
    <w:rsid w:val="6E21058F"/>
    <w:rsid w:val="71473E2E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2023-09-20T19:09:01Z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BDA643C278504E20895C14DC9E03CA83_13</vt:lpwstr>
  </property>
</Properties>
</file>