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Formalar bilan ishlash</w:t>
      </w:r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bookmarkStart w:id="0" w:name="_GoBack"/>
      <w:bookmarkEnd w:id="0"/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454015" cy="5805170"/>
            <wp:effectExtent l="0" t="0" r="1905" b="127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1B67E9C"/>
    <w:rsid w:val="1CE647D0"/>
    <w:rsid w:val="283066B8"/>
    <w:rsid w:val="2C8068D4"/>
    <w:rsid w:val="2D5929FB"/>
    <w:rsid w:val="2EAC69E5"/>
    <w:rsid w:val="4F5167AE"/>
    <w:rsid w:val="524B7B17"/>
    <w:rsid w:val="567C006E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3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2023-09-25T14:09:46Z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8CE266283A464E22B953A52A8A605CC7_13</vt:lpwstr>
  </property>
</Properties>
</file>