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82B49"/>
          <w:sz w:val="36"/>
        </w:rPr>
        <w:t>ASRORQULOV FARRUHJON</w:t>
      </w:r>
    </w:p>
    <w:p>
      <w:pPr>
        <w:spacing w:before="0" w:after="60"/>
        <w:jc w:val="center"/>
      </w:pPr>
      <w:r>
        <w:rPr>
          <w:rFonts w:ascii="Calibri" w:hAnsi="Calibri"/>
          <w:b/>
          <w:color w:val="006699"/>
          <w:sz w:val="23"/>
        </w:rPr>
        <w:t>Data Analyst | BI &amp; Reporting Specialist</w:t>
      </w:r>
    </w:p>
    <w:p>
      <w:pPr>
        <w:spacing w:before="0" w:after="100"/>
        <w:jc w:val="center"/>
      </w:pPr>
      <w:r>
        <w:rPr>
          <w:rFonts w:ascii="Calibri" w:hAnsi="Calibri"/>
          <w:color w:val="46505F"/>
          <w:sz w:val="19"/>
        </w:rPr>
        <w:t>Tashkent, Uzbekistan  •  +998 93 814 10 03  •  farrukh.analytics.jr@gmail.com  •  Telegram: @asrorqulov_f</w:t>
        <w:br/>
        <w:t>GitHub  •  LinkedIn  •  Portfolio Hub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PROFESSIONAL SUMMARY</w:t>
      </w:r>
    </w:p>
    <w:p>
      <w:pPr>
        <w:spacing w:before="30" w:after="60" w:line="276" w:lineRule="auto"/>
      </w:pPr>
      <w:r>
        <w:rPr>
          <w:rFonts w:ascii="Calibri" w:hAnsi="Calibri"/>
          <w:color w:val="282828"/>
          <w:sz w:val="19"/>
        </w:rPr>
        <w:t>Results-driven Data Analyst specializing in end-to-end Business Intelligence, automated ETL pipelines, and executive dashboards. Proven expertise in extracting and consolidating fragmented data from multiple ERP/CRM systems (BILLZ, MoySklad, AmoCRM, Bitrix24, 1C) via REST APIs and SQL. Experienced in financial health monitoring, cash flow analytics, accounts receivable tracking, and multi-partner credit/installment payment dynamics (Uzum Nasiya, Payme, Alif). Passionate about empowering business leadership with interactive data models to streamline operations and maximize profitability.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82B49"/>
                <w:sz w:val="20"/>
              </w:rPr>
              <w:t>Power BI Dashboard Developer / Data Analyst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Team24  •  Tashkent, Uzbekistan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Dec 2025 – Present</w:t>
            </w:r>
          </w:p>
        </w:tc>
      </w:tr>
    </w:tbl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Cash Flow &amp; Executive Dashboards: </w:t>
      </w:r>
      <w:r>
        <w:rPr>
          <w:rFonts w:ascii="Calibri" w:hAnsi="Calibri"/>
          <w:color w:val="282828"/>
          <w:sz w:val="19"/>
        </w:rPr>
        <w:t>Architected comprehensive BI dashboards integrating revenue, stock levels, operational expenditures, and cash flow forecasting across retail and distribution sectors.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Accounts Receivable &amp; Debt Aging: </w:t>
      </w:r>
      <w:r>
        <w:rPr>
          <w:rFonts w:ascii="Calibri" w:hAnsi="Calibri"/>
          <w:color w:val="282828"/>
          <w:sz w:val="19"/>
        </w:rPr>
        <w:t>Formulated debt monitoring matrices to track client credit lifecycles, overdue repayments, and debtor turnover, optimizing working capital liquidity.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Payment Partner &amp; Installment Analytics: </w:t>
      </w:r>
      <w:r>
        <w:rPr>
          <w:rFonts w:ascii="Calibri" w:hAnsi="Calibri"/>
          <w:color w:val="282828"/>
          <w:sz w:val="19"/>
        </w:rPr>
        <w:t>Processed multi-channel sales and split-payment records across providers (Uzum Nasiya, Payme, Alif), evaluating partner share distributions and revenue realization.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Automated API Data Pipelines (ETL): </w:t>
      </w:r>
      <w:r>
        <w:rPr>
          <w:rFonts w:ascii="Calibri" w:hAnsi="Calibri"/>
          <w:color w:val="282828"/>
          <w:sz w:val="19"/>
        </w:rPr>
        <w:t>Developed automated ingestion scripts connecting external CRM/ERP platforms (BILLZ, MoySklad, AmoCRM, Bitrix24) and Google Sheets directly to reporting semantic models.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SQL Querying &amp; Database Preprocessing: </w:t>
      </w:r>
      <w:r>
        <w:rPr>
          <w:rFonts w:ascii="Calibri" w:hAnsi="Calibri"/>
          <w:color w:val="282828"/>
          <w:sz w:val="19"/>
        </w:rPr>
        <w:t>Extracted and structured heavy transactional logs and ERP/1C datasets using SQL (PostgreSQL, MS SQL) for high-performance dashboard loading.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Data Modeling &amp; Advanced DAX: </w:t>
      </w:r>
      <w:r>
        <w:rPr>
          <w:rFonts w:ascii="Calibri" w:hAnsi="Calibri"/>
          <w:color w:val="282828"/>
          <w:sz w:val="19"/>
        </w:rPr>
        <w:t>Built optimized star-schema architectures, granular time intelligence calculations, dynamic KPI cards, and custom DAX measures.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FEATURED PROJECTS &amp; CASE STUDIES</w:t>
      </w:r>
    </w:p>
    <w:p>
      <w:pPr>
        <w:spacing w:before="3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Distribution &amp; Retail Executive Analytics (SOTTEL): </w:t>
      </w:r>
      <w:r>
        <w:rPr>
          <w:rFonts w:ascii="Calibri" w:hAnsi="Calibri"/>
          <w:b/>
          <w:color w:val="006699"/>
          <w:sz w:val="17"/>
        </w:rPr>
        <w:t>[Power BI, REST API, MoySklad/BILLZ, DAX]</w:t>
        <w:br/>
      </w:r>
      <w:r>
        <w:rPr>
          <w:rFonts w:ascii="Calibri" w:hAnsi="Calibri"/>
          <w:color w:val="282828"/>
          <w:sz w:val="19"/>
        </w:rPr>
        <w:t>Built an automated 4-page executive cockpit consolidating daily gross sales, warehouse inventory turnover, supplier payouts, and a 7-day predictive cash flow model.</w:t>
      </w:r>
    </w:p>
    <w:p>
      <w:pPr>
        <w:spacing w:before="3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Jewelry Sales &amp; Store Operations Suite (Ruzgar): </w:t>
      </w:r>
      <w:r>
        <w:rPr>
          <w:rFonts w:ascii="Calibri" w:hAnsi="Calibri"/>
          <w:b/>
          <w:color w:val="006699"/>
          <w:sz w:val="17"/>
        </w:rPr>
        <w:t>[Power BI, Google Sheets, Power Query, Financial Modeling]</w:t>
        <w:br/>
      </w:r>
      <w:r>
        <w:rPr>
          <w:rFonts w:ascii="Calibri" w:hAnsi="Calibri"/>
          <w:color w:val="282828"/>
          <w:sz w:val="19"/>
        </w:rPr>
        <w:t>Designed an operational intelligence system tracking gold/jewelry gram weights, scrap exchange (trade-in), factory procurements, and multi-store net profitability.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TECHNICAL SKILLS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BI &amp; Data Visualization: </w:t>
      </w:r>
      <w:r>
        <w:rPr>
          <w:rFonts w:ascii="Calibri" w:hAnsi="Calibri"/>
          <w:color w:val="282828"/>
          <w:sz w:val="19"/>
        </w:rPr>
        <w:t>Power BI, DAX, Power Query (M), Data Modeling (Star Schema), Interactive KPI Dashboards, Figma (UI/UX)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Querying &amp; Programming: </w:t>
      </w:r>
      <w:r>
        <w:rPr>
          <w:rFonts w:ascii="Calibri" w:hAnsi="Calibri"/>
          <w:color w:val="282828"/>
          <w:sz w:val="19"/>
        </w:rPr>
        <w:t>SQL (PostgreSQL, MS SQL / 1C data extraction), Python (Pandas, NumPy, Matplotlib, Requests)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ETL &amp; Cloud Integrations: </w:t>
      </w:r>
      <w:r>
        <w:rPr>
          <w:rFonts w:ascii="Calibri" w:hAnsi="Calibri"/>
          <w:color w:val="282828"/>
          <w:sz w:val="19"/>
        </w:rPr>
        <w:t>REST APIs, CRM/ERP Connectors (BILLZ, MoySklad, AmoCRM, Bitrix24, Google Sheets), Automated Pipelines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Office &amp; Tooling: </w:t>
      </w:r>
      <w:r>
        <w:rPr>
          <w:rFonts w:ascii="Calibri" w:hAnsi="Calibri"/>
          <w:color w:val="282828"/>
          <w:sz w:val="19"/>
        </w:rPr>
        <w:t>Microsoft Excel (Advanced formulas, Pivot Tables), Git, GitHub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</w:pPr>
            <w:r>
              <w:rPr>
                <w:rFonts w:ascii="Calibri" w:hAnsi="Calibri"/>
                <w:b/>
                <w:color w:val="182B49"/>
                <w:sz w:val="19"/>
              </w:rPr>
              <w:t>Bachelor of Science in Civil and Structural Engineering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Samarkand State University of Architecture and Civil Engineering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2021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</w:pPr>
            <w:r>
              <w:rPr>
                <w:rFonts w:ascii="Calibri" w:hAnsi="Calibri"/>
                <w:b/>
                <w:color w:val="182B49"/>
                <w:sz w:val="19"/>
              </w:rPr>
              <w:t>Vocational Diploma in Technical Studies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Academic Lyceum at Gulistan State University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2019 – 2021</w:t>
            </w:r>
          </w:p>
        </w:tc>
      </w:tr>
    </w:tbl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CERTIFICATIONS &amp; TRAINING</w:t>
      </w:r>
    </w:p>
    <w:p>
      <w:pPr>
        <w:pStyle w:val="ListBullet"/>
        <w:spacing w:before="20" w:after="30"/>
      </w:pPr>
      <w:r>
        <w:rPr>
          <w:rFonts w:ascii="Calibri" w:hAnsi="Calibri"/>
          <w:b/>
          <w:color w:val="282828"/>
          <w:sz w:val="19"/>
        </w:rPr>
        <w:t>Data Analytics Comprehensive Program</w:t>
      </w:r>
      <w:r>
        <w:rPr>
          <w:rFonts w:ascii="Calibri" w:hAnsi="Calibri"/>
          <w:color w:val="46505F"/>
          <w:sz w:val="19"/>
        </w:rPr>
        <w:t xml:space="preserve"> — Najot Ta'lim</w:t>
      </w:r>
    </w:p>
    <w:p>
      <w:pPr>
        <w:pStyle w:val="ListBullet"/>
        <w:spacing w:before="20" w:after="30"/>
      </w:pPr>
      <w:r>
        <w:rPr>
          <w:rFonts w:ascii="Calibri" w:hAnsi="Calibri"/>
          <w:b/>
          <w:color w:val="282828"/>
          <w:sz w:val="19"/>
        </w:rPr>
        <w:t>Data Science Specialization (Certified)</w:t>
      </w:r>
      <w:r>
        <w:rPr>
          <w:rFonts w:ascii="Calibri" w:hAnsi="Calibri"/>
          <w:color w:val="46505F"/>
          <w:sz w:val="19"/>
        </w:rPr>
        <w:t xml:space="preserve"> — Mirzo Ulugbek Vorislari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LANGUAGES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Uzbek: </w:t>
      </w:r>
      <w:r>
        <w:rPr>
          <w:rFonts w:ascii="Calibri" w:hAnsi="Calibri"/>
          <w:color w:val="282828"/>
          <w:sz w:val="19"/>
        </w:rPr>
        <w:t>Native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English: </w:t>
      </w:r>
      <w:r>
        <w:rPr>
          <w:rFonts w:ascii="Calibri" w:hAnsi="Calibri"/>
          <w:color w:val="282828"/>
          <w:sz w:val="19"/>
        </w:rPr>
        <w:t>Pre-Intermediate / Technical Working Proficiency (Reading documentation &amp; technical literature; currently enrolled in intensive training)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Russian: </w:t>
      </w:r>
      <w:r>
        <w:rPr>
          <w:rFonts w:ascii="Calibri" w:hAnsi="Calibri"/>
          <w:color w:val="282828"/>
          <w:sz w:val="19"/>
        </w:rPr>
        <w:t>Basic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