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B8C8" w14:textId="77777777" w:rsidR="00C3120F" w:rsidRDefault="00C3120F">
      <w:pPr>
        <w:widowControl w:val="0"/>
        <w:pBdr>
          <w:top w:val="nil"/>
          <w:left w:val="nil"/>
          <w:bottom w:val="nil"/>
          <w:right w:val="nil"/>
          <w:between w:val="nil"/>
        </w:pBdr>
        <w:spacing w:line="276" w:lineRule="auto"/>
      </w:pPr>
    </w:p>
    <w:p w14:paraId="25A9CB9E" w14:textId="77777777" w:rsidR="00C3120F" w:rsidRDefault="00674E8A">
      <w:pPr>
        <w:tabs>
          <w:tab w:val="center" w:pos="4153"/>
          <w:tab w:val="right" w:pos="8306"/>
        </w:tabs>
        <w:jc w:val="center"/>
        <w:rPr>
          <w:color w:val="000000"/>
        </w:rPr>
      </w:pPr>
      <w:r>
        <w:rPr>
          <w:noProof/>
        </w:rPr>
        <w:object w:dxaOrig="720" w:dyaOrig="869" w14:anchorId="23196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55pt;height:43.2pt;mso-width-percent:0;mso-height-percent:0;mso-width-percent:0;mso-height-percent:0" o:ole="" fillcolor="window">
            <v:imagedata r:id="rId5" o:title=""/>
          </v:shape>
          <o:OLEObject Type="Embed" ProgID="Word.Picture.8" ShapeID="_x0000_i1025" DrawAspect="Content" ObjectID="_1785138360" r:id="rId6"/>
        </w:object>
      </w:r>
    </w:p>
    <w:p w14:paraId="7DF522A5" w14:textId="77777777" w:rsidR="00C3120F" w:rsidRDefault="00000000">
      <w:pPr>
        <w:tabs>
          <w:tab w:val="center" w:pos="4153"/>
          <w:tab w:val="right" w:pos="8306"/>
        </w:tabs>
        <w:jc w:val="center"/>
        <w:rPr>
          <w:b/>
          <w:color w:val="000000"/>
        </w:rPr>
      </w:pPr>
      <w:r>
        <w:rPr>
          <w:b/>
          <w:color w:val="000000"/>
        </w:rPr>
        <w:t>MINISTER OF HEALTH PROTECTION OF THE REPUBLIC OF LITHUANIA</w:t>
      </w:r>
    </w:p>
    <w:p w14:paraId="403F0143" w14:textId="77777777" w:rsidR="00C3120F" w:rsidRDefault="00C3120F">
      <w:pPr>
        <w:tabs>
          <w:tab w:val="center" w:pos="4153"/>
          <w:tab w:val="right" w:pos="8306"/>
        </w:tabs>
        <w:jc w:val="center"/>
        <w:rPr>
          <w:b/>
          <w:color w:val="000000"/>
        </w:rPr>
      </w:pPr>
    </w:p>
    <w:p w14:paraId="4C2041C7" w14:textId="77777777" w:rsidR="00C3120F" w:rsidRDefault="00000000">
      <w:pPr>
        <w:tabs>
          <w:tab w:val="center" w:pos="4153"/>
          <w:tab w:val="right" w:pos="8306"/>
        </w:tabs>
        <w:jc w:val="center"/>
        <w:rPr>
          <w:b/>
          <w:color w:val="000000"/>
        </w:rPr>
      </w:pPr>
      <w:r>
        <w:rPr>
          <w:b/>
          <w:color w:val="000000"/>
        </w:rPr>
        <w:t>ORDER</w:t>
      </w:r>
    </w:p>
    <w:p w14:paraId="0C88525A" w14:textId="77777777" w:rsidR="00C3120F" w:rsidRDefault="00000000">
      <w:pPr>
        <w:jc w:val="center"/>
        <w:rPr>
          <w:b/>
          <w:color w:val="000000"/>
        </w:rPr>
      </w:pPr>
      <w:r>
        <w:rPr>
          <w:b/>
          <w:color w:val="000000"/>
        </w:rPr>
        <w:t xml:space="preserve">ON NATIONAL PUBLIC HEALTH AND </w:t>
      </w:r>
      <w:r>
        <w:rPr>
          <w:b/>
        </w:rPr>
        <w:t>HEAT</w:t>
      </w:r>
      <w:r>
        <w:rPr>
          <w:b/>
          <w:color w:val="000000"/>
        </w:rPr>
        <w:t xml:space="preserve"> PREVENTION</w:t>
      </w:r>
    </w:p>
    <w:p w14:paraId="64CBFF1D" w14:textId="77777777" w:rsidR="00C3120F" w:rsidRDefault="00000000">
      <w:pPr>
        <w:jc w:val="center"/>
        <w:rPr>
          <w:b/>
          <w:color w:val="000000"/>
        </w:rPr>
      </w:pPr>
      <w:r>
        <w:rPr>
          <w:b/>
          <w:color w:val="000000"/>
        </w:rPr>
        <w:t>APPROVAL OF THE 2016-2020 ACTION PLAN</w:t>
      </w:r>
    </w:p>
    <w:p w14:paraId="0106F320" w14:textId="77777777" w:rsidR="00C3120F" w:rsidRDefault="00C3120F">
      <w:pPr>
        <w:jc w:val="center"/>
        <w:rPr>
          <w:color w:val="000000"/>
        </w:rPr>
      </w:pPr>
    </w:p>
    <w:p w14:paraId="02A9C235" w14:textId="77777777" w:rsidR="00C3120F" w:rsidRDefault="00000000">
      <w:pPr>
        <w:jc w:val="center"/>
        <w:rPr>
          <w:color w:val="000000"/>
        </w:rPr>
      </w:pPr>
      <w:r>
        <w:rPr>
          <w:color w:val="000000"/>
        </w:rPr>
        <w:t>in 2015 December 9 No. V-1429</w:t>
      </w:r>
    </w:p>
    <w:p w14:paraId="458C2BD8" w14:textId="77777777" w:rsidR="00C3120F" w:rsidRDefault="00000000">
      <w:pPr>
        <w:jc w:val="center"/>
        <w:rPr>
          <w:color w:val="000000"/>
        </w:rPr>
      </w:pPr>
      <w:r>
        <w:rPr>
          <w:color w:val="000000"/>
        </w:rPr>
        <w:t>Vilnius</w:t>
      </w:r>
    </w:p>
    <w:p w14:paraId="2D7AD279" w14:textId="77777777" w:rsidR="00C3120F" w:rsidRDefault="00C3120F">
      <w:pPr>
        <w:jc w:val="center"/>
        <w:rPr>
          <w:color w:val="000000"/>
        </w:rPr>
      </w:pPr>
    </w:p>
    <w:p w14:paraId="5BE944BF" w14:textId="77777777" w:rsidR="00C3120F" w:rsidRDefault="00C3120F">
      <w:pPr>
        <w:jc w:val="center"/>
        <w:rPr>
          <w:color w:val="000000"/>
        </w:rPr>
      </w:pPr>
    </w:p>
    <w:p w14:paraId="1EFF3698" w14:textId="77777777" w:rsidR="00C3120F" w:rsidRDefault="00000000">
      <w:pPr>
        <w:ind w:firstLine="851"/>
        <w:jc w:val="both"/>
        <w:rPr>
          <w:color w:val="000000"/>
        </w:rPr>
      </w:pPr>
      <w:r>
        <w:rPr>
          <w:color w:val="000000"/>
        </w:rPr>
        <w:t>Pursuant to Article 46, Part 2 of the Law on the Health System of the Republic of Lithuania and implementing the inter-institutional action plan for the implementation of the goals and objectives of the National Climate Change Management Policy Strategy, approved by the Government of the Republic of Lithuania in 2013. April 23 by resolution no. 366 "On the approval of the inter-institutional activity plan for the implementation of the goals and objectives of the National Climate Change Management Policy Strategy", provisions:</w:t>
      </w:r>
    </w:p>
    <w:p w14:paraId="3FDE2B94" w14:textId="77777777" w:rsidR="00C3120F" w:rsidRDefault="00000000">
      <w:pPr>
        <w:ind w:firstLine="851"/>
        <w:jc w:val="both"/>
        <w:rPr>
          <w:color w:val="000000"/>
        </w:rPr>
      </w:pPr>
      <w:r>
        <w:rPr>
          <w:color w:val="000000"/>
        </w:rPr>
        <w:t>1. I am attaching the National Action Plan for Public Health and Heat Prevention 2016-2020 (attached).</w:t>
      </w:r>
    </w:p>
    <w:p w14:paraId="493A95BF" w14:textId="77777777" w:rsidR="00C3120F" w:rsidRDefault="00000000">
      <w:pPr>
        <w:ind w:firstLine="851"/>
        <w:jc w:val="both"/>
        <w:rPr>
          <w:color w:val="000000"/>
        </w:rPr>
      </w:pPr>
      <w:r>
        <w:rPr>
          <w:color w:val="000000"/>
        </w:rPr>
        <w:t>2. I entrust the execution of the order to the deputy minister according to the field of activity.</w:t>
      </w:r>
    </w:p>
    <w:p w14:paraId="678F9714" w14:textId="77777777" w:rsidR="00C3120F" w:rsidRDefault="00C3120F">
      <w:pPr>
        <w:ind w:right="-51"/>
      </w:pPr>
    </w:p>
    <w:p w14:paraId="0AA3BA2D" w14:textId="77777777" w:rsidR="00C3120F" w:rsidRDefault="00C3120F">
      <w:pPr>
        <w:ind w:right="-51"/>
      </w:pPr>
    </w:p>
    <w:p w14:paraId="462A1701" w14:textId="77777777" w:rsidR="00C3120F" w:rsidRDefault="00C3120F">
      <w:pPr>
        <w:ind w:right="-51"/>
      </w:pPr>
    </w:p>
    <w:p w14:paraId="57C16637" w14:textId="77777777" w:rsidR="00C3120F" w:rsidRDefault="00000000">
      <w:pPr>
        <w:ind w:right="-51"/>
      </w:pPr>
      <w:r>
        <w:rPr>
          <w:color w:val="000000"/>
        </w:rPr>
        <w:t xml:space="preserve">Minister of Health </w:t>
      </w:r>
      <w:r>
        <w:rPr>
          <w:color w:val="000000"/>
        </w:rPr>
        <w:tab/>
      </w:r>
      <w:r>
        <w:rPr>
          <w:color w:val="000000"/>
        </w:rPr>
        <w:tab/>
      </w:r>
      <w:r>
        <w:rPr>
          <w:color w:val="000000"/>
        </w:rPr>
        <w:tab/>
      </w:r>
      <w:proofErr w:type="spellStart"/>
      <w:r>
        <w:rPr>
          <w:color w:val="000000"/>
        </w:rPr>
        <w:t>Rimantė</w:t>
      </w:r>
      <w:proofErr w:type="spellEnd"/>
      <w:r>
        <w:rPr>
          <w:color w:val="000000"/>
        </w:rPr>
        <w:t xml:space="preserve"> </w:t>
      </w:r>
      <w:proofErr w:type="spellStart"/>
      <w:r>
        <w:rPr>
          <w:color w:val="000000"/>
        </w:rPr>
        <w:t>Šalaševičiūtė</w:t>
      </w:r>
      <w:proofErr w:type="spellEnd"/>
    </w:p>
    <w:p w14:paraId="317B388E" w14:textId="77777777" w:rsidR="00C3120F" w:rsidRDefault="00000000">
      <w:pPr>
        <w:ind w:left="5529"/>
      </w:pPr>
      <w:r>
        <w:br w:type="page"/>
      </w:r>
    </w:p>
    <w:p w14:paraId="5F355AA1" w14:textId="77777777" w:rsidR="00C3120F" w:rsidRDefault="00000000">
      <w:pPr>
        <w:ind w:left="5529"/>
        <w:rPr>
          <w:color w:val="000000"/>
        </w:rPr>
      </w:pPr>
      <w:r>
        <w:rPr>
          <w:color w:val="000000"/>
        </w:rPr>
        <w:lastRenderedPageBreak/>
        <w:t>CONFIRMED</w:t>
      </w:r>
    </w:p>
    <w:p w14:paraId="1CE2B16D" w14:textId="77777777" w:rsidR="00C3120F" w:rsidRDefault="00000000">
      <w:pPr>
        <w:ind w:left="5529"/>
        <w:rPr>
          <w:color w:val="000000"/>
        </w:rPr>
      </w:pPr>
      <w:r>
        <w:rPr>
          <w:color w:val="000000"/>
        </w:rPr>
        <w:t>of the Minister of Health Protection of the Republic of Lithuania in 2015 December 9</w:t>
      </w:r>
    </w:p>
    <w:p w14:paraId="3FBD5B65" w14:textId="77777777" w:rsidR="00C3120F" w:rsidRDefault="00000000">
      <w:pPr>
        <w:ind w:left="5529"/>
        <w:rPr>
          <w:color w:val="000000"/>
        </w:rPr>
      </w:pPr>
      <w:r>
        <w:rPr>
          <w:color w:val="000000"/>
        </w:rPr>
        <w:t>by order no. V-1429</w:t>
      </w:r>
    </w:p>
    <w:p w14:paraId="5E67FF64" w14:textId="77777777" w:rsidR="00C3120F" w:rsidRDefault="00C3120F">
      <w:pPr>
        <w:jc w:val="both"/>
        <w:rPr>
          <w:color w:val="000000"/>
        </w:rPr>
      </w:pPr>
    </w:p>
    <w:p w14:paraId="56BD8707" w14:textId="77777777" w:rsidR="00C3120F" w:rsidRDefault="00000000">
      <w:pPr>
        <w:jc w:val="center"/>
        <w:rPr>
          <w:b/>
          <w:color w:val="000000"/>
        </w:rPr>
      </w:pPr>
      <w:r>
        <w:rPr>
          <w:b/>
          <w:color w:val="000000"/>
        </w:rPr>
        <w:t>NATIONAL PUBLIC HEALTH AND HEAT PREVENTION</w:t>
      </w:r>
    </w:p>
    <w:p w14:paraId="3FF2005E" w14:textId="77777777" w:rsidR="00C3120F" w:rsidRDefault="00000000">
      <w:pPr>
        <w:jc w:val="center"/>
        <w:rPr>
          <w:b/>
          <w:color w:val="000000"/>
        </w:rPr>
      </w:pPr>
      <w:r>
        <w:rPr>
          <w:b/>
          <w:color w:val="000000"/>
        </w:rPr>
        <w:t>2016-2020 ACTION PLAN</w:t>
      </w:r>
    </w:p>
    <w:p w14:paraId="4204F469" w14:textId="77777777" w:rsidR="00C3120F" w:rsidRDefault="00C3120F">
      <w:pPr>
        <w:jc w:val="both"/>
        <w:rPr>
          <w:color w:val="000000"/>
        </w:rPr>
      </w:pPr>
    </w:p>
    <w:p w14:paraId="532126F3" w14:textId="77777777" w:rsidR="00C3120F" w:rsidRDefault="00000000">
      <w:pPr>
        <w:jc w:val="center"/>
        <w:rPr>
          <w:b/>
          <w:color w:val="000000"/>
        </w:rPr>
      </w:pPr>
      <w:r>
        <w:rPr>
          <w:b/>
        </w:rPr>
        <w:t>I SECTION</w:t>
      </w:r>
    </w:p>
    <w:p w14:paraId="39E02B11" w14:textId="77777777" w:rsidR="00C3120F" w:rsidRDefault="00000000">
      <w:pPr>
        <w:jc w:val="center"/>
        <w:rPr>
          <w:b/>
          <w:color w:val="000000"/>
        </w:rPr>
      </w:pPr>
      <w:r>
        <w:rPr>
          <w:b/>
          <w:color w:val="000000"/>
        </w:rPr>
        <w:t>BENDROSIOS NUOSTATOS</w:t>
      </w:r>
    </w:p>
    <w:p w14:paraId="67E10F81" w14:textId="77777777" w:rsidR="00C3120F" w:rsidRDefault="00C3120F">
      <w:pPr>
        <w:jc w:val="both"/>
        <w:rPr>
          <w:color w:val="000000"/>
        </w:rPr>
      </w:pPr>
    </w:p>
    <w:p w14:paraId="401CAA05" w14:textId="77777777" w:rsidR="00C3120F" w:rsidRDefault="00000000">
      <w:pPr>
        <w:ind w:firstLine="720"/>
        <w:jc w:val="both"/>
        <w:rPr>
          <w:color w:val="000000"/>
        </w:rPr>
      </w:pPr>
      <w:r>
        <w:rPr>
          <w:color w:val="000000"/>
        </w:rPr>
        <w:t xml:space="preserve">1. The purpose of the National Action Plan for Public Health and Heat Prevention (hereinafter - the Action Plan) is to protect the health of the population and especially heat-sensitive people from the negative effects caused by heat by increasing public awareness, </w:t>
      </w:r>
      <w:proofErr w:type="gramStart"/>
      <w:r>
        <w:rPr>
          <w:color w:val="000000"/>
        </w:rPr>
        <w:t>initiating</w:t>
      </w:r>
      <w:proofErr w:type="gramEnd"/>
      <w:r>
        <w:rPr>
          <w:color w:val="000000"/>
        </w:rPr>
        <w:t xml:space="preserve"> and promoting inter-institutional cooperation.</w:t>
      </w:r>
    </w:p>
    <w:p w14:paraId="26B359B6" w14:textId="77777777" w:rsidR="00C3120F" w:rsidRDefault="00000000">
      <w:pPr>
        <w:ind w:firstLine="720"/>
        <w:jc w:val="both"/>
        <w:rPr>
          <w:color w:val="000000"/>
        </w:rPr>
      </w:pPr>
      <w:r>
        <w:rPr>
          <w:color w:val="000000"/>
        </w:rPr>
        <w:t>2. The action plan implements and complements:</w:t>
      </w:r>
    </w:p>
    <w:p w14:paraId="49855111" w14:textId="77777777" w:rsidR="00C3120F" w:rsidRDefault="00000000">
      <w:pPr>
        <w:ind w:firstLine="720"/>
        <w:jc w:val="both"/>
        <w:rPr>
          <w:color w:val="000000"/>
        </w:rPr>
      </w:pPr>
      <w:r>
        <w:rPr>
          <w:color w:val="000000"/>
        </w:rPr>
        <w:t>2.1. National policy strategy for climate change management, approved by the Seimas of the Republic of Lithuania in 2012. November 6 by resolution no. XI-2375 "On approval of the National Climate Change Management Policy Strategy</w:t>
      </w:r>
      <w:proofErr w:type="gramStart"/>
      <w:r>
        <w:rPr>
          <w:color w:val="000000"/>
        </w:rPr>
        <w:t>";</w:t>
      </w:r>
      <w:proofErr w:type="gramEnd"/>
    </w:p>
    <w:p w14:paraId="1A83CAA0" w14:textId="77777777" w:rsidR="00C3120F" w:rsidRDefault="00000000">
      <w:pPr>
        <w:ind w:firstLine="720"/>
        <w:jc w:val="both"/>
        <w:rPr>
          <w:color w:val="000000"/>
        </w:rPr>
      </w:pPr>
      <w:r>
        <w:rPr>
          <w:color w:val="000000"/>
        </w:rPr>
        <w:t>2.2. 2014-2020 national progress program, approved by the Government of the Republic of Lithuania in 2012 November 28 by resolution no. 1482 "On approval of the national progress program for 2014-2020</w:t>
      </w:r>
      <w:proofErr w:type="gramStart"/>
      <w:r>
        <w:rPr>
          <w:color w:val="000000"/>
        </w:rPr>
        <w:t>";</w:t>
      </w:r>
      <w:proofErr w:type="gramEnd"/>
    </w:p>
    <w:p w14:paraId="4D01209C" w14:textId="77777777" w:rsidR="00C3120F" w:rsidRDefault="00000000">
      <w:pPr>
        <w:ind w:firstLine="720"/>
        <w:jc w:val="both"/>
        <w:rPr>
          <w:color w:val="000000"/>
        </w:rPr>
      </w:pPr>
      <w:r>
        <w:rPr>
          <w:color w:val="000000"/>
        </w:rPr>
        <w:t>2.3. other strategic planning documents contributing to the creation of a complex environment for good public health and to ensure the continuity of climate change policy on health issues.</w:t>
      </w:r>
    </w:p>
    <w:p w14:paraId="3F4CDB43" w14:textId="77777777" w:rsidR="00C3120F" w:rsidRDefault="00000000">
      <w:pPr>
        <w:ind w:firstLine="720"/>
        <w:jc w:val="both"/>
        <w:rPr>
          <w:color w:val="000000"/>
        </w:rPr>
      </w:pPr>
      <w:r>
        <w:rPr>
          <w:color w:val="000000"/>
        </w:rPr>
        <w:t xml:space="preserve">3. In order to achieve the goal of the action plan, the planned measures will help inform the public and </w:t>
      </w:r>
      <w:r>
        <w:rPr>
          <w:color w:val="000000"/>
          <w:highlight w:val="yellow"/>
        </w:rPr>
        <w:t>heat-sensitive people</w:t>
      </w:r>
      <w:r>
        <w:rPr>
          <w:color w:val="000000"/>
        </w:rPr>
        <w:t xml:space="preserve"> about the health risks caused by heat more efficiently; improve inter-institutional cooperation by establishing a heat prevention working group; based on the results of scientific research and work, to provide the public, heat-sensitive people and specialists with scientifically based information about the effects of heat on health.</w:t>
      </w:r>
    </w:p>
    <w:p w14:paraId="028463F9" w14:textId="77777777" w:rsidR="00C3120F" w:rsidRDefault="00000000">
      <w:pPr>
        <w:ind w:firstLine="720"/>
        <w:jc w:val="both"/>
        <w:rPr>
          <w:color w:val="000000"/>
        </w:rPr>
      </w:pPr>
      <w:r>
        <w:rPr>
          <w:color w:val="000000"/>
        </w:rPr>
        <w:t>4. The provisions of the action plan are based on the best practices of European countries and the value system of the new health policy "Health 2020" of the European Regional Office of the World Health Organization (hereinafter - WHO).</w:t>
      </w:r>
    </w:p>
    <w:p w14:paraId="2BFBF7A3" w14:textId="77777777" w:rsidR="00C3120F" w:rsidRDefault="00000000">
      <w:pPr>
        <w:ind w:firstLine="720"/>
        <w:jc w:val="both"/>
        <w:rPr>
          <w:color w:val="000000"/>
        </w:rPr>
      </w:pPr>
      <w:r>
        <w:rPr>
          <w:color w:val="000000"/>
        </w:rPr>
        <w:t>5. The action plan's target population groups that are sensitive to heat include:</w:t>
      </w:r>
    </w:p>
    <w:p w14:paraId="7C57FA2F" w14:textId="77777777" w:rsidR="00C3120F" w:rsidRDefault="00000000">
      <w:pPr>
        <w:ind w:firstLine="720"/>
        <w:jc w:val="both"/>
        <w:rPr>
          <w:color w:val="000000"/>
        </w:rPr>
      </w:pPr>
      <w:r>
        <w:rPr>
          <w:color w:val="000000"/>
        </w:rPr>
        <w:t>5.1. Elderly people (especially over 75</w:t>
      </w:r>
      <w:proofErr w:type="gramStart"/>
      <w:r>
        <w:rPr>
          <w:color w:val="000000"/>
        </w:rPr>
        <w:t>);</w:t>
      </w:r>
      <w:proofErr w:type="gramEnd"/>
    </w:p>
    <w:p w14:paraId="5625E957" w14:textId="77777777" w:rsidR="00C3120F" w:rsidRDefault="00000000">
      <w:pPr>
        <w:ind w:firstLine="720"/>
        <w:jc w:val="both"/>
        <w:rPr>
          <w:color w:val="000000"/>
        </w:rPr>
      </w:pPr>
      <w:r>
        <w:rPr>
          <w:color w:val="000000"/>
        </w:rPr>
        <w:t xml:space="preserve">5.2. People who have had or are suffering from chronic diseases in the past. The list of diseases whose course can be affected by heat is given in Chapter II of the Action </w:t>
      </w:r>
      <w:proofErr w:type="gramStart"/>
      <w:r>
        <w:rPr>
          <w:color w:val="000000"/>
        </w:rPr>
        <w:t>Plan;</w:t>
      </w:r>
      <w:proofErr w:type="gramEnd"/>
    </w:p>
    <w:p w14:paraId="077589A6" w14:textId="77777777" w:rsidR="00C3120F" w:rsidRDefault="00000000">
      <w:pPr>
        <w:ind w:firstLine="720"/>
        <w:jc w:val="both"/>
        <w:rPr>
          <w:color w:val="000000"/>
        </w:rPr>
      </w:pPr>
      <w:r>
        <w:rPr>
          <w:color w:val="000000"/>
        </w:rPr>
        <w:t xml:space="preserve">5.3. </w:t>
      </w:r>
      <w:r>
        <w:rPr>
          <w:color w:val="000000"/>
          <w:highlight w:val="yellow"/>
        </w:rPr>
        <w:t>People who are more difficult to adapt to the heat (infants and children under 18 years of age, single (living alone) people, pregnant women,</w:t>
      </w:r>
      <w:r>
        <w:rPr>
          <w:color w:val="000000"/>
        </w:rPr>
        <w:t xml:space="preserve"> people who are overweight, have severe physical or mental illness, people who are constantly taking medication, people with lower incomes, urban residents (especially those living on the upper floors of buildings and/or buildings with south-facing windows</w:t>
      </w:r>
      <w:proofErr w:type="gramStart"/>
      <w:r>
        <w:rPr>
          <w:color w:val="000000"/>
        </w:rPr>
        <w:t>);</w:t>
      </w:r>
      <w:proofErr w:type="gramEnd"/>
    </w:p>
    <w:p w14:paraId="432E4D04" w14:textId="77777777" w:rsidR="00C3120F" w:rsidRDefault="00000000">
      <w:pPr>
        <w:ind w:firstLine="720"/>
        <w:jc w:val="both"/>
        <w:rPr>
          <w:color w:val="000000"/>
        </w:rPr>
      </w:pPr>
      <w:r>
        <w:rPr>
          <w:color w:val="000000"/>
        </w:rPr>
        <w:t>5.4. Persons who are more exposed to negative environmental factors (working in conditions of increased heat exposure (outdoors, foundries, bakeries, etc.), persons of social risk groups (consumers of alcohol, narcotic substances, without permanent residence, living outdoors, etc.).</w:t>
      </w:r>
    </w:p>
    <w:p w14:paraId="624D76A1" w14:textId="77777777" w:rsidR="00C3120F" w:rsidRDefault="00000000">
      <w:pPr>
        <w:ind w:firstLine="720"/>
        <w:jc w:val="both"/>
        <w:rPr>
          <w:color w:val="000000"/>
        </w:rPr>
      </w:pPr>
      <w:r>
        <w:rPr>
          <w:color w:val="000000"/>
        </w:rPr>
        <w:t>6. Terms used in the Action Plan:</w:t>
      </w:r>
    </w:p>
    <w:p w14:paraId="50CCF912" w14:textId="77777777" w:rsidR="00C3120F" w:rsidRDefault="00000000">
      <w:pPr>
        <w:ind w:firstLine="720"/>
        <w:jc w:val="both"/>
        <w:rPr>
          <w:color w:val="000000"/>
        </w:rPr>
      </w:pPr>
      <w:r>
        <w:rPr>
          <w:color w:val="000000"/>
        </w:rPr>
        <w:t xml:space="preserve">6.1. </w:t>
      </w:r>
      <w:r>
        <w:rPr>
          <w:b/>
          <w:color w:val="000000"/>
        </w:rPr>
        <w:t xml:space="preserve">Heat </w:t>
      </w:r>
      <w:r>
        <w:rPr>
          <w:color w:val="000000"/>
        </w:rPr>
        <w:t>is a dangerous meteorological phenomenon when the highest air temperature is + 30 °C and higher; duration - 1-2 days.</w:t>
      </w:r>
    </w:p>
    <w:p w14:paraId="627C07AC" w14:textId="77777777" w:rsidR="00C3120F" w:rsidRDefault="00000000">
      <w:pPr>
        <w:ind w:firstLine="720"/>
        <w:jc w:val="both"/>
        <w:rPr>
          <w:color w:val="000000"/>
        </w:rPr>
      </w:pPr>
      <w:r>
        <w:rPr>
          <w:color w:val="000000"/>
        </w:rPr>
        <w:t xml:space="preserve">6.2. </w:t>
      </w:r>
      <w:r>
        <w:rPr>
          <w:b/>
          <w:color w:val="000000"/>
        </w:rPr>
        <w:t xml:space="preserve">Heat wave </w:t>
      </w:r>
      <w:r>
        <w:rPr>
          <w:color w:val="000000"/>
        </w:rPr>
        <w:t xml:space="preserve">- a natural meteorological </w:t>
      </w:r>
      <w:proofErr w:type="gramStart"/>
      <w:r>
        <w:rPr>
          <w:color w:val="000000"/>
        </w:rPr>
        <w:t>phenomenon, when</w:t>
      </w:r>
      <w:proofErr w:type="gramEnd"/>
      <w:r>
        <w:rPr>
          <w:color w:val="000000"/>
        </w:rPr>
        <w:t xml:space="preserve"> the highest air temperature is + 30 °C and higher; duration – 3 or more days.</w:t>
      </w:r>
    </w:p>
    <w:p w14:paraId="4B3F2D0C" w14:textId="77777777" w:rsidR="00C3120F" w:rsidRDefault="00C3120F">
      <w:pPr>
        <w:ind w:firstLine="720"/>
        <w:jc w:val="both"/>
        <w:rPr>
          <w:color w:val="000000"/>
        </w:rPr>
      </w:pPr>
    </w:p>
    <w:p w14:paraId="51AFFDD9" w14:textId="77777777" w:rsidR="00C3120F" w:rsidRDefault="00000000">
      <w:pPr>
        <w:ind w:firstLine="720"/>
        <w:jc w:val="both"/>
        <w:rPr>
          <w:b/>
          <w:color w:val="000000"/>
        </w:rPr>
      </w:pPr>
      <w:r>
        <w:rPr>
          <w:color w:val="000000"/>
        </w:rPr>
        <w:lastRenderedPageBreak/>
        <w:t>7. Action plan implementation tasks, measures, execution deadlines and executors are presented in Annex 1 of the Action Plan.</w:t>
      </w:r>
    </w:p>
    <w:p w14:paraId="67AA5B86" w14:textId="77777777" w:rsidR="00C3120F" w:rsidRDefault="00C3120F">
      <w:pPr>
        <w:jc w:val="center"/>
        <w:rPr>
          <w:b/>
          <w:color w:val="000000"/>
        </w:rPr>
      </w:pPr>
    </w:p>
    <w:p w14:paraId="0D8620E3" w14:textId="77777777" w:rsidR="00C3120F" w:rsidRDefault="00000000">
      <w:pPr>
        <w:jc w:val="center"/>
        <w:rPr>
          <w:b/>
          <w:color w:val="000000"/>
        </w:rPr>
      </w:pPr>
      <w:r>
        <w:rPr>
          <w:b/>
          <w:color w:val="000000"/>
        </w:rPr>
        <w:t>IISECTION</w:t>
      </w:r>
    </w:p>
    <w:p w14:paraId="6DA86BF2" w14:textId="77777777" w:rsidR="00C3120F" w:rsidRDefault="00000000">
      <w:pPr>
        <w:jc w:val="center"/>
        <w:rPr>
          <w:b/>
          <w:color w:val="000000"/>
        </w:rPr>
      </w:pPr>
      <w:r>
        <w:rPr>
          <w:b/>
          <w:color w:val="000000"/>
        </w:rPr>
        <w:t>SITUACIJOS APŽVALGA</w:t>
      </w:r>
    </w:p>
    <w:p w14:paraId="714207B1" w14:textId="77777777" w:rsidR="00C3120F" w:rsidRDefault="00C3120F">
      <w:pPr>
        <w:ind w:firstLine="567"/>
        <w:jc w:val="both"/>
        <w:rPr>
          <w:color w:val="000000"/>
        </w:rPr>
      </w:pPr>
    </w:p>
    <w:p w14:paraId="0D2DF6FB" w14:textId="77777777" w:rsidR="00C3120F" w:rsidRDefault="00000000">
      <w:pPr>
        <w:ind w:firstLine="567"/>
        <w:jc w:val="both"/>
        <w:rPr>
          <w:color w:val="000000"/>
        </w:rPr>
      </w:pPr>
      <w:r>
        <w:rPr>
          <w:color w:val="000000"/>
        </w:rPr>
        <w:t>8. Each of the past three decades has been hotter on Earth's surface than any since 1850. (Figure 1).</w:t>
      </w:r>
    </w:p>
    <w:p w14:paraId="3768C164" w14:textId="77777777" w:rsidR="00C3120F" w:rsidRDefault="00C3120F">
      <w:pPr>
        <w:ind w:firstLine="567"/>
        <w:jc w:val="both"/>
        <w:rPr>
          <w:b/>
          <w:color w:val="000000"/>
          <w:sz w:val="22"/>
          <w:szCs w:val="22"/>
        </w:rPr>
      </w:pPr>
    </w:p>
    <w:p w14:paraId="48CFFABC" w14:textId="77777777" w:rsidR="00C3120F" w:rsidRDefault="00000000">
      <w:pPr>
        <w:ind w:firstLine="567"/>
        <w:jc w:val="both"/>
        <w:rPr>
          <w:color w:val="000000"/>
          <w:sz w:val="22"/>
          <w:szCs w:val="22"/>
        </w:rPr>
      </w:pPr>
      <w:r>
        <w:rPr>
          <w:b/>
          <w:color w:val="000000"/>
          <w:sz w:val="22"/>
          <w:szCs w:val="22"/>
        </w:rPr>
        <w:t xml:space="preserve">Figure </w:t>
      </w:r>
      <w:proofErr w:type="gramStart"/>
      <w:r>
        <w:rPr>
          <w:b/>
          <w:color w:val="000000"/>
          <w:sz w:val="22"/>
          <w:szCs w:val="22"/>
        </w:rPr>
        <w:t xml:space="preserve">1 </w:t>
      </w:r>
      <w:r>
        <w:rPr>
          <w:color w:val="000000"/>
          <w:sz w:val="22"/>
          <w:szCs w:val="22"/>
        </w:rPr>
        <w:t>.</w:t>
      </w:r>
      <w:proofErr w:type="gramEnd"/>
      <w:r>
        <w:rPr>
          <w:color w:val="000000"/>
          <w:sz w:val="22"/>
          <w:szCs w:val="22"/>
        </w:rPr>
        <w:t xml:space="preserve"> Deviation of global mean ocean and land temperatures 1850–2012. (left) and average temperature anomalies in Vilnius between 1850 and 2012. (on the right).</w:t>
      </w:r>
    </w:p>
    <w:p w14:paraId="6DD2DD3B" w14:textId="77777777" w:rsidR="00C3120F" w:rsidRDefault="00C3120F">
      <w:pPr>
        <w:ind w:firstLine="567"/>
        <w:jc w:val="both"/>
        <w:rPr>
          <w:color w:val="000000"/>
        </w:rPr>
      </w:pPr>
    </w:p>
    <w:p w14:paraId="4D7DFF98" w14:textId="77777777" w:rsidR="00C3120F" w:rsidRDefault="00000000">
      <w:pPr>
        <w:jc w:val="both"/>
        <w:rPr>
          <w:color w:val="000000"/>
        </w:rPr>
      </w:pPr>
      <w:r>
        <w:rPr>
          <w:noProof/>
          <w:color w:val="000000"/>
        </w:rPr>
        <w:drawing>
          <wp:inline distT="0" distB="0" distL="0" distR="0" wp14:anchorId="207EE49C" wp14:editId="3F14FEC7">
            <wp:extent cx="5962650" cy="31718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62650" cy="3171825"/>
                    </a:xfrm>
                    <a:prstGeom prst="rect">
                      <a:avLst/>
                    </a:prstGeom>
                    <a:ln/>
                  </pic:spPr>
                </pic:pic>
              </a:graphicData>
            </a:graphic>
          </wp:inline>
        </w:drawing>
      </w:r>
    </w:p>
    <w:p w14:paraId="75C33811" w14:textId="77777777" w:rsidR="00C3120F" w:rsidRDefault="00C3120F">
      <w:pPr>
        <w:jc w:val="both"/>
        <w:rPr>
          <w:color w:val="000000"/>
          <w:sz w:val="14"/>
          <w:szCs w:val="14"/>
        </w:rPr>
      </w:pPr>
    </w:p>
    <w:p w14:paraId="5D4AD9D0" w14:textId="77777777" w:rsidR="00C3120F" w:rsidRDefault="00000000">
      <w:pPr>
        <w:ind w:firstLine="567"/>
        <w:jc w:val="both"/>
        <w:rPr>
          <w:color w:val="000000"/>
        </w:rPr>
      </w:pPr>
      <w:r>
        <w:rPr>
          <w:color w:val="000000"/>
        </w:rPr>
        <w:t xml:space="preserve">9. The climate of Lithuania is transitional, between mild maritime Western Europe and continental Eastern Europe. The average annual air temperature in Lithuania is 6.9 °C (it varies from 6.1 °C to 8.0 °C in various parts of the country). The coldest month of the year is January, and February is more often at the seaside, July is the warmest, August is at the seaside. On average, 590-910 mm of precipitation falls on the territory of the country per </w:t>
      </w:r>
      <w:proofErr w:type="gramStart"/>
      <w:r>
        <w:rPr>
          <w:color w:val="000000"/>
        </w:rPr>
        <w:t>year .</w:t>
      </w:r>
      <w:proofErr w:type="gramEnd"/>
      <w:r>
        <w:rPr>
          <w:color w:val="000000"/>
        </w:rPr>
        <w:t xml:space="preserve"> </w:t>
      </w:r>
      <w:r>
        <w:rPr>
          <w:color w:val="000000"/>
        </w:rPr>
        <w:br/>
        <w:t>With the onset of climate warming, and especially in this century, the cold period of the year has warmed more than the warm period. Spring months have become warmer, July is much warmer, heat is often observed. The number of hot days increased 3 times (Figure 2).</w:t>
      </w:r>
    </w:p>
    <w:p w14:paraId="1B92E14C" w14:textId="77777777" w:rsidR="00C3120F" w:rsidRDefault="00C3120F">
      <w:pPr>
        <w:ind w:firstLine="567"/>
        <w:jc w:val="both"/>
        <w:rPr>
          <w:color w:val="000000"/>
          <w:sz w:val="20"/>
          <w:szCs w:val="20"/>
        </w:rPr>
      </w:pPr>
    </w:p>
    <w:p w14:paraId="6CD9E730" w14:textId="77777777" w:rsidR="00C3120F" w:rsidRDefault="00000000">
      <w:pPr>
        <w:ind w:firstLine="737"/>
        <w:jc w:val="both"/>
      </w:pPr>
      <w:r>
        <w:rPr>
          <w:b/>
          <w:color w:val="000000"/>
        </w:rPr>
        <w:t>Figure 2</w:t>
      </w:r>
      <w:r>
        <w:rPr>
          <w:color w:val="000000"/>
        </w:rPr>
        <w:t xml:space="preserve"> Recurrence </w:t>
      </w:r>
      <w:r>
        <w:rPr>
          <w:color w:val="000000"/>
          <w:sz w:val="22"/>
          <w:szCs w:val="22"/>
        </w:rPr>
        <w:t xml:space="preserve">of hot days with an air temperature of +30 °C and higher in </w:t>
      </w:r>
      <w:proofErr w:type="spellStart"/>
      <w:r>
        <w:rPr>
          <w:color w:val="000000"/>
          <w:sz w:val="22"/>
          <w:szCs w:val="22"/>
        </w:rPr>
        <w:t>Klaipėda</w:t>
      </w:r>
      <w:proofErr w:type="spellEnd"/>
      <w:r>
        <w:rPr>
          <w:color w:val="000000"/>
          <w:sz w:val="22"/>
          <w:szCs w:val="22"/>
        </w:rPr>
        <w:t xml:space="preserve"> and Vilnius, 1961–2015. (Lithuanian hydrometeorological service under the Ministry of the Environment, 2015).</w:t>
      </w:r>
      <w:r>
        <w:rPr>
          <w:noProof/>
        </w:rPr>
        <w:drawing>
          <wp:anchor distT="0" distB="0" distL="114300" distR="114300" simplePos="0" relativeHeight="251658240" behindDoc="0" locked="0" layoutInCell="1" hidden="0" allowOverlap="1" wp14:anchorId="237EE46C" wp14:editId="560DCBB0">
            <wp:simplePos x="0" y="0"/>
            <wp:positionH relativeFrom="column">
              <wp:posOffset>2884805</wp:posOffset>
            </wp:positionH>
            <wp:positionV relativeFrom="paragraph">
              <wp:posOffset>414020</wp:posOffset>
            </wp:positionV>
            <wp:extent cx="2693035" cy="191770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93035" cy="19177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A4C1193" wp14:editId="034B3129">
            <wp:simplePos x="0" y="0"/>
            <wp:positionH relativeFrom="column">
              <wp:posOffset>-16509</wp:posOffset>
            </wp:positionH>
            <wp:positionV relativeFrom="paragraph">
              <wp:posOffset>414020</wp:posOffset>
            </wp:positionV>
            <wp:extent cx="2686050" cy="1905000"/>
            <wp:effectExtent l="0" t="0" r="0" b="0"/>
            <wp:wrapSquare wrapText="bothSides" distT="0" distB="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686050" cy="1905000"/>
                    </a:xfrm>
                    <a:prstGeom prst="rect">
                      <a:avLst/>
                    </a:prstGeom>
                    <a:ln/>
                  </pic:spPr>
                </pic:pic>
              </a:graphicData>
            </a:graphic>
          </wp:anchor>
        </w:drawing>
      </w:r>
    </w:p>
    <w:p w14:paraId="7E8720AF" w14:textId="77777777" w:rsidR="00C3120F" w:rsidRDefault="00C3120F">
      <w:pPr>
        <w:ind w:firstLine="567"/>
        <w:jc w:val="both"/>
        <w:rPr>
          <w:color w:val="000000"/>
        </w:rPr>
      </w:pPr>
    </w:p>
    <w:p w14:paraId="20FDCA58" w14:textId="77777777" w:rsidR="00C3120F" w:rsidRDefault="00C3120F">
      <w:pPr>
        <w:ind w:firstLine="567"/>
        <w:jc w:val="both"/>
        <w:rPr>
          <w:color w:val="000000"/>
        </w:rPr>
      </w:pPr>
    </w:p>
    <w:p w14:paraId="434853AE" w14:textId="77777777" w:rsidR="00C3120F" w:rsidRDefault="00C3120F">
      <w:pPr>
        <w:ind w:firstLine="567"/>
        <w:jc w:val="both"/>
        <w:rPr>
          <w:color w:val="000000"/>
        </w:rPr>
      </w:pPr>
    </w:p>
    <w:p w14:paraId="48BF1F84" w14:textId="77777777" w:rsidR="00C3120F" w:rsidRDefault="00C3120F">
      <w:pPr>
        <w:ind w:firstLine="567"/>
        <w:jc w:val="both"/>
        <w:rPr>
          <w:color w:val="000000"/>
        </w:rPr>
      </w:pPr>
    </w:p>
    <w:p w14:paraId="6728D49B" w14:textId="77777777" w:rsidR="00C3120F" w:rsidRDefault="00C3120F">
      <w:pPr>
        <w:ind w:firstLine="567"/>
        <w:jc w:val="both"/>
        <w:rPr>
          <w:color w:val="000000"/>
        </w:rPr>
      </w:pPr>
    </w:p>
    <w:p w14:paraId="24712D5B" w14:textId="77777777" w:rsidR="00C3120F" w:rsidRDefault="00C3120F">
      <w:pPr>
        <w:ind w:firstLine="567"/>
        <w:jc w:val="both"/>
        <w:rPr>
          <w:color w:val="000000"/>
        </w:rPr>
      </w:pPr>
    </w:p>
    <w:p w14:paraId="24E5B6E1" w14:textId="77777777" w:rsidR="00C3120F" w:rsidRDefault="00C3120F">
      <w:pPr>
        <w:ind w:firstLine="567"/>
        <w:jc w:val="both"/>
        <w:rPr>
          <w:color w:val="000000"/>
        </w:rPr>
      </w:pPr>
    </w:p>
    <w:p w14:paraId="1BA59FC5" w14:textId="77777777" w:rsidR="00C3120F" w:rsidRDefault="00C3120F">
      <w:pPr>
        <w:ind w:firstLine="567"/>
        <w:jc w:val="both"/>
        <w:rPr>
          <w:color w:val="000000"/>
        </w:rPr>
      </w:pPr>
    </w:p>
    <w:p w14:paraId="3BEF0DBA" w14:textId="77777777" w:rsidR="00C3120F" w:rsidRDefault="00C3120F">
      <w:pPr>
        <w:ind w:firstLine="567"/>
        <w:jc w:val="both"/>
        <w:rPr>
          <w:color w:val="000000"/>
        </w:rPr>
      </w:pPr>
    </w:p>
    <w:p w14:paraId="5CEE6525" w14:textId="77777777" w:rsidR="00C3120F" w:rsidRDefault="00C3120F">
      <w:pPr>
        <w:ind w:firstLine="567"/>
        <w:jc w:val="both"/>
        <w:rPr>
          <w:color w:val="000000"/>
        </w:rPr>
      </w:pPr>
    </w:p>
    <w:p w14:paraId="40AB2EB5" w14:textId="77777777" w:rsidR="00C3120F" w:rsidRDefault="00C3120F">
      <w:pPr>
        <w:ind w:firstLine="567"/>
        <w:jc w:val="both"/>
        <w:rPr>
          <w:color w:val="000000"/>
        </w:rPr>
      </w:pPr>
    </w:p>
    <w:p w14:paraId="022BAFAC" w14:textId="77777777" w:rsidR="00C3120F" w:rsidRDefault="00000000">
      <w:pPr>
        <w:ind w:firstLine="567"/>
        <w:jc w:val="both"/>
        <w:rPr>
          <w:color w:val="000000"/>
        </w:rPr>
      </w:pPr>
      <w:r>
        <w:rPr>
          <w:color w:val="000000"/>
        </w:rPr>
        <w:lastRenderedPageBreak/>
        <w:t>10. Global climate change processes will inevitably affect Lithuania's climate as well. According to the report prepared and presented by the European Environmental Protection Agency, Lithuania is in that part of Central and Eastern Europe, which is threatened by extreme high temperature events, changes in water temperature, forest fire risks, decrease of precipitation in summer and decrease of the economic value of the forest due to climate change.</w:t>
      </w:r>
    </w:p>
    <w:p w14:paraId="60FF0BC2" w14:textId="77777777" w:rsidR="00C3120F" w:rsidRDefault="00000000">
      <w:pPr>
        <w:ind w:firstLine="567"/>
        <w:jc w:val="both"/>
        <w:rPr>
          <w:color w:val="000000"/>
        </w:rPr>
      </w:pPr>
      <w:r>
        <w:rPr>
          <w:color w:val="000000"/>
        </w:rPr>
        <w:t>11. As the world climate changes, the periodic change and monitoring of natural (external) factors is a key condition to determine their links with various health problems.</w:t>
      </w:r>
    </w:p>
    <w:p w14:paraId="33730D1D" w14:textId="77777777" w:rsidR="00C3120F" w:rsidRDefault="00000000">
      <w:pPr>
        <w:ind w:firstLine="567"/>
        <w:jc w:val="both"/>
        <w:rPr>
          <w:color w:val="000000"/>
        </w:rPr>
      </w:pPr>
      <w:r>
        <w:rPr>
          <w:color w:val="000000"/>
        </w:rPr>
        <w:t xml:space="preserve">12. People's health is affected by the environment, </w:t>
      </w:r>
      <w:proofErr w:type="gramStart"/>
      <w:r>
        <w:rPr>
          <w:color w:val="000000"/>
        </w:rPr>
        <w:t>weather</w:t>
      </w:r>
      <w:proofErr w:type="gramEnd"/>
      <w:r>
        <w:rPr>
          <w:color w:val="000000"/>
        </w:rPr>
        <w:t xml:space="preserve"> and climate conditions around them, and as the climate changes, the range of new challenges to public health only increases. The interaction between climate change and human health is complex and depends on other factors operating in the residential area, the demographic situation, the health conditions of the population and the supply of health services. Even if the effects of climate change are felt globally, the level of impact varies from region to region.</w:t>
      </w:r>
    </w:p>
    <w:p w14:paraId="5FCAD0C6" w14:textId="77777777" w:rsidR="00C3120F" w:rsidRDefault="00000000">
      <w:pPr>
        <w:ind w:firstLine="567"/>
        <w:jc w:val="both"/>
        <w:rPr>
          <w:color w:val="000000"/>
        </w:rPr>
      </w:pPr>
      <w:r>
        <w:rPr>
          <w:color w:val="000000"/>
        </w:rPr>
        <w:t xml:space="preserve">13. The body's resistance to climate factors depends on the frequency and intensity of their impact. This is especially relevant in the initial stage of the disease. Later, the influence gradually decreases, as the human body </w:t>
      </w:r>
      <w:proofErr w:type="gramStart"/>
      <w:r>
        <w:rPr>
          <w:color w:val="000000"/>
        </w:rPr>
        <w:t>has the ability to</w:t>
      </w:r>
      <w:proofErr w:type="gramEnd"/>
      <w:r>
        <w:rPr>
          <w:color w:val="000000"/>
        </w:rPr>
        <w:t xml:space="preserve"> adapt to external influences.</w:t>
      </w:r>
    </w:p>
    <w:p w14:paraId="02B82176" w14:textId="77777777" w:rsidR="00C3120F" w:rsidRDefault="00000000">
      <w:pPr>
        <w:ind w:firstLine="567"/>
        <w:jc w:val="both"/>
        <w:rPr>
          <w:color w:val="000000"/>
        </w:rPr>
      </w:pPr>
      <w:r>
        <w:rPr>
          <w:color w:val="000000"/>
        </w:rPr>
        <w:t xml:space="preserve">14. According to the study conducted by UAB </w:t>
      </w:r>
      <w:proofErr w:type="spellStart"/>
      <w:r>
        <w:rPr>
          <w:color w:val="000000"/>
        </w:rPr>
        <w:t>Infraplano</w:t>
      </w:r>
      <w:proofErr w:type="spellEnd"/>
      <w:r>
        <w:rPr>
          <w:color w:val="000000"/>
        </w:rPr>
        <w:t>, which identifies the threats to human health posed by climate change, the dependence of certain diseases and other public health consequences on heat has been established. According to the International Statistical Classification of Diseases and Health Disorders (tenth edition), heat depends on:</w:t>
      </w:r>
    </w:p>
    <w:p w14:paraId="6CE86410" w14:textId="77777777" w:rsidR="00C3120F" w:rsidRDefault="00000000">
      <w:pPr>
        <w:ind w:firstLine="567"/>
        <w:jc w:val="both"/>
        <w:rPr>
          <w:color w:val="000000"/>
        </w:rPr>
      </w:pPr>
      <w:r>
        <w:rPr>
          <w:color w:val="000000"/>
        </w:rPr>
        <w:t>14.1. circulatory system diseases (I00-I99</w:t>
      </w:r>
      <w:proofErr w:type="gramStart"/>
      <w:r>
        <w:rPr>
          <w:color w:val="000000"/>
        </w:rPr>
        <w:t>);</w:t>
      </w:r>
      <w:proofErr w:type="gramEnd"/>
    </w:p>
    <w:p w14:paraId="2A539C7F" w14:textId="77777777" w:rsidR="00C3120F" w:rsidRDefault="00000000">
      <w:pPr>
        <w:ind w:firstLine="567"/>
        <w:jc w:val="both"/>
        <w:rPr>
          <w:color w:val="000000"/>
        </w:rPr>
      </w:pPr>
      <w:r>
        <w:rPr>
          <w:color w:val="000000"/>
        </w:rPr>
        <w:t>14.2. diseases of the respiratory system (J00-J99</w:t>
      </w:r>
      <w:proofErr w:type="gramStart"/>
      <w:r>
        <w:rPr>
          <w:color w:val="000000"/>
        </w:rPr>
        <w:t>);</w:t>
      </w:r>
      <w:proofErr w:type="gramEnd"/>
    </w:p>
    <w:p w14:paraId="64A78715" w14:textId="77777777" w:rsidR="00C3120F" w:rsidRDefault="00000000">
      <w:pPr>
        <w:ind w:firstLine="567"/>
        <w:jc w:val="both"/>
        <w:rPr>
          <w:color w:val="000000"/>
        </w:rPr>
      </w:pPr>
      <w:r>
        <w:rPr>
          <w:color w:val="000000"/>
        </w:rPr>
        <w:t>14.3. kidney diseases (N00-N99</w:t>
      </w:r>
      <w:proofErr w:type="gramStart"/>
      <w:r>
        <w:rPr>
          <w:color w:val="000000"/>
        </w:rPr>
        <w:t>);</w:t>
      </w:r>
      <w:proofErr w:type="gramEnd"/>
    </w:p>
    <w:p w14:paraId="09F60D65" w14:textId="77777777" w:rsidR="00C3120F" w:rsidRDefault="00000000">
      <w:pPr>
        <w:ind w:firstLine="567"/>
        <w:jc w:val="both"/>
        <w:rPr>
          <w:color w:val="000000"/>
        </w:rPr>
      </w:pPr>
      <w:r>
        <w:rPr>
          <w:color w:val="000000"/>
        </w:rPr>
        <w:t>14.4. mental and behavioral disorders (F00-F29</w:t>
      </w:r>
      <w:proofErr w:type="gramStart"/>
      <w:r>
        <w:rPr>
          <w:color w:val="000000"/>
        </w:rPr>
        <w:t>);</w:t>
      </w:r>
      <w:proofErr w:type="gramEnd"/>
    </w:p>
    <w:p w14:paraId="3F6C8A39" w14:textId="77777777" w:rsidR="00C3120F" w:rsidRDefault="00000000">
      <w:pPr>
        <w:ind w:firstLine="567"/>
        <w:jc w:val="both"/>
        <w:rPr>
          <w:color w:val="000000"/>
        </w:rPr>
      </w:pPr>
      <w:r>
        <w:rPr>
          <w:color w:val="000000"/>
        </w:rPr>
        <w:t>14.5. diabetes mellitus (E10-E14</w:t>
      </w:r>
      <w:proofErr w:type="gramStart"/>
      <w:r>
        <w:rPr>
          <w:color w:val="000000"/>
        </w:rPr>
        <w:t>);</w:t>
      </w:r>
      <w:proofErr w:type="gramEnd"/>
    </w:p>
    <w:p w14:paraId="41FF7ED4" w14:textId="77777777" w:rsidR="00C3120F" w:rsidRDefault="00000000">
      <w:pPr>
        <w:ind w:firstLine="567"/>
        <w:jc w:val="both"/>
        <w:rPr>
          <w:color w:val="000000"/>
        </w:rPr>
      </w:pPr>
      <w:r>
        <w:rPr>
          <w:color w:val="000000"/>
        </w:rPr>
        <w:t>14.6. drownings (W65-W74</w:t>
      </w:r>
      <w:proofErr w:type="gramStart"/>
      <w:r>
        <w:rPr>
          <w:color w:val="000000"/>
        </w:rPr>
        <w:t>);</w:t>
      </w:r>
      <w:proofErr w:type="gramEnd"/>
    </w:p>
    <w:p w14:paraId="01B167DB" w14:textId="77777777" w:rsidR="00C3120F" w:rsidRDefault="00000000">
      <w:pPr>
        <w:ind w:firstLine="567"/>
        <w:jc w:val="both"/>
        <w:rPr>
          <w:color w:val="000000"/>
        </w:rPr>
      </w:pPr>
      <w:r>
        <w:rPr>
          <w:color w:val="000000"/>
        </w:rPr>
        <w:t>14.7. intestinal infections (A00-A09</w:t>
      </w:r>
      <w:proofErr w:type="gramStart"/>
      <w:r>
        <w:rPr>
          <w:color w:val="000000"/>
        </w:rPr>
        <w:t>);</w:t>
      </w:r>
      <w:proofErr w:type="gramEnd"/>
    </w:p>
    <w:p w14:paraId="0DE9F210" w14:textId="77777777" w:rsidR="00C3120F" w:rsidRDefault="00000000">
      <w:pPr>
        <w:ind w:firstLine="567"/>
        <w:jc w:val="both"/>
        <w:rPr>
          <w:color w:val="000000"/>
        </w:rPr>
      </w:pPr>
      <w:r>
        <w:rPr>
          <w:color w:val="000000"/>
        </w:rPr>
        <w:t>14.8. heat stroke (T67.0</w:t>
      </w:r>
      <w:proofErr w:type="gramStart"/>
      <w:r>
        <w:rPr>
          <w:color w:val="000000"/>
        </w:rPr>
        <w:t>);</w:t>
      </w:r>
      <w:proofErr w:type="gramEnd"/>
    </w:p>
    <w:p w14:paraId="62F7F773" w14:textId="77777777" w:rsidR="00C3120F" w:rsidRDefault="00000000">
      <w:pPr>
        <w:ind w:firstLine="567"/>
        <w:jc w:val="both"/>
        <w:rPr>
          <w:color w:val="000000"/>
        </w:rPr>
      </w:pPr>
      <w:r>
        <w:rPr>
          <w:color w:val="000000"/>
        </w:rPr>
        <w:t>14.9. skin diseases (L00-L99</w:t>
      </w:r>
      <w:proofErr w:type="gramStart"/>
      <w:r>
        <w:rPr>
          <w:color w:val="000000"/>
        </w:rPr>
        <w:t>);</w:t>
      </w:r>
      <w:proofErr w:type="gramEnd"/>
    </w:p>
    <w:p w14:paraId="5DDCEAFD" w14:textId="77777777" w:rsidR="00C3120F" w:rsidRDefault="00000000">
      <w:pPr>
        <w:ind w:firstLine="567"/>
        <w:jc w:val="both"/>
        <w:rPr>
          <w:color w:val="000000"/>
        </w:rPr>
      </w:pPr>
      <w:r>
        <w:rPr>
          <w:color w:val="000000"/>
        </w:rPr>
        <w:t>14.10. eye sensitivity (H00-H06</w:t>
      </w:r>
      <w:proofErr w:type="gramStart"/>
      <w:r>
        <w:rPr>
          <w:color w:val="000000"/>
        </w:rPr>
        <w:t>);</w:t>
      </w:r>
      <w:proofErr w:type="gramEnd"/>
    </w:p>
    <w:p w14:paraId="7F2FE18B" w14:textId="77777777" w:rsidR="00C3120F" w:rsidRDefault="00000000">
      <w:pPr>
        <w:ind w:firstLine="567"/>
        <w:jc w:val="both"/>
        <w:rPr>
          <w:color w:val="000000"/>
        </w:rPr>
      </w:pPr>
      <w:r>
        <w:rPr>
          <w:color w:val="000000"/>
        </w:rPr>
        <w:t>14.11. malignant tumors of the skin (C40-C43</w:t>
      </w:r>
      <w:proofErr w:type="gramStart"/>
      <w:r>
        <w:rPr>
          <w:color w:val="000000"/>
        </w:rPr>
        <w:t>);</w:t>
      </w:r>
      <w:proofErr w:type="gramEnd"/>
    </w:p>
    <w:p w14:paraId="6AEC9871" w14:textId="77777777" w:rsidR="00C3120F" w:rsidRDefault="00000000">
      <w:pPr>
        <w:ind w:firstLine="567"/>
        <w:jc w:val="both"/>
        <w:rPr>
          <w:color w:val="000000"/>
        </w:rPr>
      </w:pPr>
      <w:r>
        <w:rPr>
          <w:color w:val="000000"/>
        </w:rPr>
        <w:t>14.12. sunburn (L55-L55.9</w:t>
      </w:r>
      <w:proofErr w:type="gramStart"/>
      <w:r>
        <w:rPr>
          <w:color w:val="000000"/>
        </w:rPr>
        <w:t>);</w:t>
      </w:r>
      <w:proofErr w:type="gramEnd"/>
    </w:p>
    <w:p w14:paraId="11A10623" w14:textId="77777777" w:rsidR="00C3120F" w:rsidRDefault="00000000">
      <w:pPr>
        <w:ind w:firstLine="567"/>
        <w:jc w:val="both"/>
        <w:rPr>
          <w:color w:val="000000"/>
        </w:rPr>
      </w:pPr>
      <w:r>
        <w:rPr>
          <w:color w:val="000000"/>
        </w:rPr>
        <w:t xml:space="preserve">14.13. other acute skin lesions caused by ultraviolet </w:t>
      </w:r>
      <w:proofErr w:type="gramStart"/>
      <w:r>
        <w:rPr>
          <w:color w:val="000000"/>
        </w:rPr>
        <w:t>rays;</w:t>
      </w:r>
      <w:proofErr w:type="gramEnd"/>
    </w:p>
    <w:p w14:paraId="69753385" w14:textId="77777777" w:rsidR="00C3120F" w:rsidRDefault="00000000">
      <w:pPr>
        <w:ind w:firstLine="567"/>
        <w:jc w:val="both"/>
        <w:rPr>
          <w:color w:val="000000"/>
        </w:rPr>
      </w:pPr>
      <w:r>
        <w:rPr>
          <w:color w:val="000000"/>
        </w:rPr>
        <w:t>14.14. burns (of various degrees; T20-T31</w:t>
      </w:r>
      <w:proofErr w:type="gramStart"/>
      <w:r>
        <w:rPr>
          <w:color w:val="000000"/>
        </w:rPr>
        <w:t>);</w:t>
      </w:r>
      <w:proofErr w:type="gramEnd"/>
    </w:p>
    <w:p w14:paraId="5046681B" w14:textId="77777777" w:rsidR="00C3120F" w:rsidRDefault="00000000">
      <w:pPr>
        <w:ind w:firstLine="567"/>
        <w:jc w:val="both"/>
        <w:rPr>
          <w:color w:val="000000"/>
        </w:rPr>
      </w:pPr>
      <w:r>
        <w:rPr>
          <w:color w:val="000000"/>
        </w:rPr>
        <w:t>14.15. diseases caused by parasites: fascioliasis (B66.3</w:t>
      </w:r>
      <w:proofErr w:type="gramStart"/>
      <w:r>
        <w:rPr>
          <w:color w:val="000000"/>
        </w:rPr>
        <w:t>);</w:t>
      </w:r>
      <w:proofErr w:type="gramEnd"/>
    </w:p>
    <w:p w14:paraId="3814B823" w14:textId="77777777" w:rsidR="00C3120F" w:rsidRDefault="00000000">
      <w:pPr>
        <w:ind w:firstLine="567"/>
        <w:jc w:val="both"/>
        <w:rPr>
          <w:color w:val="000000"/>
        </w:rPr>
      </w:pPr>
      <w:r>
        <w:rPr>
          <w:color w:val="000000"/>
        </w:rPr>
        <w:t>14.16. hepatitis A (B15).</w:t>
      </w:r>
    </w:p>
    <w:p w14:paraId="0DE8F8E0" w14:textId="77777777" w:rsidR="00C3120F" w:rsidRDefault="00000000">
      <w:pPr>
        <w:ind w:firstLine="567"/>
        <w:jc w:val="both"/>
        <w:rPr>
          <w:color w:val="000000"/>
        </w:rPr>
      </w:pPr>
      <w:r>
        <w:rPr>
          <w:color w:val="000000"/>
        </w:rPr>
        <w:t>15. The negative effects of heat on health are observed during the entire heat wave, the number of deaths increases by about 15 percent already on the second day of the heat wave. A heat wave lasting longer than 5 days causes 1.5 to 5 times more negative health effects than a shorter one lasting up to 5 days. The risk of mortality increases from 0.2 to 5.5 percent. with each additional degree Celsius of temperature rising above the region-specific temperature limit.</w:t>
      </w:r>
    </w:p>
    <w:p w14:paraId="3DA05AE7" w14:textId="77777777" w:rsidR="00C3120F" w:rsidRDefault="00000000">
      <w:pPr>
        <w:ind w:firstLine="567"/>
        <w:jc w:val="both"/>
        <w:rPr>
          <w:color w:val="000000"/>
        </w:rPr>
      </w:pPr>
      <w:r>
        <w:rPr>
          <w:color w:val="000000"/>
        </w:rPr>
        <w:t xml:space="preserve">16. As the climate changes and temperatures rise, increasing levels of ozone in the lower troposphere irritate the respiratory tract, leading to the development of chronic lung diseases, increased </w:t>
      </w:r>
      <w:proofErr w:type="gramStart"/>
      <w:r>
        <w:rPr>
          <w:color w:val="000000"/>
        </w:rPr>
        <w:t>hospitalizations</w:t>
      </w:r>
      <w:proofErr w:type="gramEnd"/>
      <w:r>
        <w:rPr>
          <w:color w:val="000000"/>
        </w:rPr>
        <w:t xml:space="preserve"> and increased mortality. Each degree Celsius above the long-term average increases the risk of premature death by up to 6 times in patients with respiratory diseases compared to the general population.</w:t>
      </w:r>
    </w:p>
    <w:p w14:paraId="4BCC2C3B" w14:textId="77777777" w:rsidR="00C3120F" w:rsidRDefault="00000000">
      <w:pPr>
        <w:ind w:firstLine="567"/>
        <w:jc w:val="both"/>
        <w:rPr>
          <w:color w:val="000000"/>
        </w:rPr>
      </w:pPr>
      <w:r>
        <w:rPr>
          <w:color w:val="000000"/>
        </w:rPr>
        <w:t>17. The effects of heat on human health are exacerbated by high daytime highs and nighttime lows. In Lithuania, nights with the lowest air temperature higher than +18 °C occur only in the summer months, usually in July. It was established that during the period 1961-2015, the number of such nights increased, especially in the months of July and August.</w:t>
      </w:r>
    </w:p>
    <w:p w14:paraId="72C9A4E1" w14:textId="77777777" w:rsidR="00C3120F" w:rsidRDefault="00000000">
      <w:pPr>
        <w:ind w:firstLine="567"/>
        <w:jc w:val="both"/>
        <w:rPr>
          <w:color w:val="000000"/>
        </w:rPr>
      </w:pPr>
      <w:r>
        <w:rPr>
          <w:color w:val="000000"/>
        </w:rPr>
        <w:t>18. Meteorological factors and their adverse health combinations have a pronounced seasonal effect on multiple sclerosis patients.</w:t>
      </w:r>
    </w:p>
    <w:p w14:paraId="3CC73696" w14:textId="77777777" w:rsidR="00C3120F" w:rsidRDefault="00000000">
      <w:pPr>
        <w:ind w:firstLine="567"/>
        <w:jc w:val="both"/>
        <w:rPr>
          <w:color w:val="000000"/>
        </w:rPr>
      </w:pPr>
      <w:r>
        <w:rPr>
          <w:color w:val="000000"/>
        </w:rPr>
        <w:lastRenderedPageBreak/>
        <w:t>19. A seasonal increase in the incidence of acute myocardial infarction was found in March-May and September-November.</w:t>
      </w:r>
    </w:p>
    <w:p w14:paraId="4185F33B" w14:textId="77777777" w:rsidR="00C3120F" w:rsidRDefault="00000000">
      <w:pPr>
        <w:ind w:firstLine="567"/>
        <w:jc w:val="both"/>
        <w:rPr>
          <w:color w:val="000000"/>
        </w:rPr>
      </w:pPr>
      <w:r>
        <w:rPr>
          <w:color w:val="000000"/>
        </w:rPr>
        <w:t>20. There is a clear link between meteorological factors and various behavioral and psychiatric disorders. Despite many studies demonstrating sensitivity to weather, there is still a lack of research revealing the causal relationships between these interactions. It has been established that the following meteorological factors are usually related to well-being: temperature, length of daylight, sunny hours, relative air humidity, atmospheric pressure. Psychiatric hospitalizations and suicides increase in the spring and summer, especially when temperatures fluctuate.</w:t>
      </w:r>
    </w:p>
    <w:p w14:paraId="4AD0F700" w14:textId="77777777" w:rsidR="00C3120F" w:rsidRDefault="00000000">
      <w:pPr>
        <w:ind w:firstLine="567"/>
        <w:jc w:val="both"/>
        <w:rPr>
          <w:color w:val="000000"/>
        </w:rPr>
      </w:pPr>
      <w:r>
        <w:rPr>
          <w:color w:val="000000"/>
        </w:rPr>
        <w:t>21. People with diseases such as diabetes are more vulnerable to adverse effects of climate than others. They have a higher risk of dehydration, heart attack and other vascular diseases, especially in high temperatures.</w:t>
      </w:r>
    </w:p>
    <w:p w14:paraId="4DA0894D" w14:textId="77777777" w:rsidR="00C3120F" w:rsidRDefault="00C3120F">
      <w:pPr>
        <w:ind w:firstLine="567"/>
        <w:jc w:val="center"/>
        <w:rPr>
          <w:b/>
          <w:color w:val="000000"/>
        </w:rPr>
      </w:pPr>
    </w:p>
    <w:p w14:paraId="22C021B2" w14:textId="77777777" w:rsidR="00C3120F" w:rsidRDefault="00000000">
      <w:pPr>
        <w:ind w:firstLine="567"/>
        <w:jc w:val="center"/>
        <w:rPr>
          <w:b/>
          <w:color w:val="000000"/>
        </w:rPr>
      </w:pPr>
      <w:r>
        <w:rPr>
          <w:b/>
          <w:color w:val="000000"/>
        </w:rPr>
        <w:t>IIISECTION</w:t>
      </w:r>
    </w:p>
    <w:p w14:paraId="3FD97185" w14:textId="77777777" w:rsidR="00C3120F" w:rsidRDefault="00000000">
      <w:pPr>
        <w:ind w:firstLine="567"/>
        <w:jc w:val="center"/>
        <w:rPr>
          <w:b/>
          <w:color w:val="000000"/>
        </w:rPr>
      </w:pPr>
      <w:r>
        <w:rPr>
          <w:b/>
          <w:color w:val="000000"/>
        </w:rPr>
        <w:t>VEIKSMŲ PLANO TIKSLAS IR UŽDAVINIAI</w:t>
      </w:r>
    </w:p>
    <w:p w14:paraId="13E4DC94" w14:textId="77777777" w:rsidR="00C3120F" w:rsidRDefault="00C3120F">
      <w:pPr>
        <w:ind w:firstLine="567"/>
        <w:jc w:val="center"/>
        <w:rPr>
          <w:b/>
          <w:color w:val="000000"/>
          <w:sz w:val="28"/>
          <w:szCs w:val="28"/>
        </w:rPr>
      </w:pPr>
    </w:p>
    <w:p w14:paraId="4DEEC466" w14:textId="77777777" w:rsidR="00C3120F" w:rsidRDefault="00000000">
      <w:pPr>
        <w:ind w:firstLine="567"/>
        <w:jc w:val="both"/>
        <w:rPr>
          <w:color w:val="000000"/>
        </w:rPr>
      </w:pPr>
      <w:r>
        <w:rPr>
          <w:color w:val="000000"/>
        </w:rPr>
        <w:t xml:space="preserve">22. The purpose of the implementation of the action plan is to protect the health of the population from the effects of heat and to increase public awareness of the dangers of heat </w:t>
      </w:r>
      <w:proofErr w:type="gramStart"/>
      <w:r>
        <w:rPr>
          <w:color w:val="000000"/>
        </w:rPr>
        <w:t>in order to</w:t>
      </w:r>
      <w:proofErr w:type="gramEnd"/>
      <w:r>
        <w:rPr>
          <w:color w:val="000000"/>
        </w:rPr>
        <w:t xml:space="preserve"> protect people who are sensitive to heat.</w:t>
      </w:r>
    </w:p>
    <w:p w14:paraId="5BF16474" w14:textId="77777777" w:rsidR="00C3120F" w:rsidRDefault="00000000">
      <w:pPr>
        <w:ind w:firstLine="567"/>
        <w:jc w:val="both"/>
        <w:rPr>
          <w:color w:val="000000"/>
        </w:rPr>
      </w:pPr>
      <w:r>
        <w:rPr>
          <w:color w:val="000000"/>
        </w:rPr>
        <w:t>23. Action plan implementation tasks:</w:t>
      </w:r>
    </w:p>
    <w:p w14:paraId="56A7A974" w14:textId="77777777" w:rsidR="00C3120F" w:rsidRDefault="00000000">
      <w:pPr>
        <w:ind w:firstLine="567"/>
        <w:jc w:val="both"/>
        <w:rPr>
          <w:color w:val="000000"/>
        </w:rPr>
      </w:pPr>
      <w:r>
        <w:rPr>
          <w:color w:val="000000"/>
        </w:rPr>
        <w:t>23.1. Reduce the negative effects of heat on public health by increasing awareness of people who are sensitive to heat.</w:t>
      </w:r>
    </w:p>
    <w:p w14:paraId="791CB5E2" w14:textId="77777777" w:rsidR="00C3120F" w:rsidRDefault="00000000">
      <w:pPr>
        <w:ind w:firstLine="567"/>
        <w:jc w:val="both"/>
        <w:rPr>
          <w:color w:val="000000"/>
        </w:rPr>
      </w:pPr>
      <w:r>
        <w:rPr>
          <w:color w:val="000000"/>
        </w:rPr>
        <w:t xml:space="preserve">23.2. Ensure and promote close cooperation of national, regional, local level institutions and legal entities on public health and heat issues </w:t>
      </w:r>
      <w:proofErr w:type="gramStart"/>
      <w:r>
        <w:rPr>
          <w:color w:val="000000"/>
        </w:rPr>
        <w:t>in order to</w:t>
      </w:r>
      <w:proofErr w:type="gramEnd"/>
      <w:r>
        <w:rPr>
          <w:color w:val="000000"/>
        </w:rPr>
        <w:t xml:space="preserve"> improve information for people who are sensitive to heat.</w:t>
      </w:r>
    </w:p>
    <w:p w14:paraId="5D7A8AC6" w14:textId="77777777" w:rsidR="00C3120F" w:rsidRDefault="00C3120F">
      <w:pPr>
        <w:ind w:firstLine="567"/>
        <w:jc w:val="center"/>
        <w:rPr>
          <w:b/>
          <w:color w:val="000000"/>
          <w:sz w:val="28"/>
          <w:szCs w:val="28"/>
        </w:rPr>
      </w:pPr>
    </w:p>
    <w:p w14:paraId="412AA885" w14:textId="77777777" w:rsidR="00C3120F" w:rsidRDefault="00000000">
      <w:pPr>
        <w:ind w:firstLine="567"/>
        <w:jc w:val="center"/>
        <w:rPr>
          <w:b/>
          <w:color w:val="000000"/>
        </w:rPr>
      </w:pPr>
      <w:r>
        <w:rPr>
          <w:b/>
          <w:color w:val="000000"/>
        </w:rPr>
        <w:t>IVSECTION</w:t>
      </w:r>
    </w:p>
    <w:p w14:paraId="1C8FC0F3" w14:textId="77777777" w:rsidR="00C3120F" w:rsidRDefault="00000000">
      <w:pPr>
        <w:ind w:firstLine="567"/>
        <w:jc w:val="center"/>
        <w:rPr>
          <w:b/>
          <w:color w:val="000000"/>
        </w:rPr>
      </w:pPr>
      <w:r>
        <w:rPr>
          <w:b/>
          <w:color w:val="000000"/>
        </w:rPr>
        <w:t>SIEKIAMI REZULTATAI</w:t>
      </w:r>
    </w:p>
    <w:p w14:paraId="51E9DA75" w14:textId="77777777" w:rsidR="00C3120F" w:rsidRDefault="00C3120F">
      <w:pPr>
        <w:ind w:firstLine="567"/>
        <w:jc w:val="center"/>
        <w:rPr>
          <w:b/>
          <w:color w:val="000000"/>
        </w:rPr>
      </w:pPr>
    </w:p>
    <w:p w14:paraId="136E8C7A" w14:textId="77777777" w:rsidR="00C3120F" w:rsidRDefault="00000000">
      <w:pPr>
        <w:ind w:firstLine="567"/>
        <w:jc w:val="both"/>
        <w:rPr>
          <w:b/>
          <w:color w:val="000000"/>
        </w:rPr>
      </w:pPr>
      <w:r>
        <w:rPr>
          <w:color w:val="000000"/>
        </w:rPr>
        <w:t>24. The population's health was more effectively protected from the effects of heat and public awareness of the dangers of heat was increased.</w:t>
      </w:r>
    </w:p>
    <w:p w14:paraId="130FF339" w14:textId="77777777" w:rsidR="00C3120F" w:rsidRDefault="00C3120F">
      <w:pPr>
        <w:ind w:firstLine="567"/>
        <w:jc w:val="center"/>
        <w:rPr>
          <w:b/>
          <w:color w:val="000000"/>
          <w:sz w:val="28"/>
          <w:szCs w:val="28"/>
        </w:rPr>
      </w:pPr>
    </w:p>
    <w:p w14:paraId="65F28F72" w14:textId="77777777" w:rsidR="00C3120F" w:rsidRDefault="00000000">
      <w:pPr>
        <w:jc w:val="center"/>
        <w:rPr>
          <w:b/>
          <w:color w:val="000000"/>
        </w:rPr>
      </w:pPr>
      <w:r>
        <w:rPr>
          <w:b/>
          <w:color w:val="000000"/>
        </w:rPr>
        <w:t>VSECTION</w:t>
      </w:r>
    </w:p>
    <w:p w14:paraId="2575FC08" w14:textId="77777777" w:rsidR="00C3120F" w:rsidRDefault="00000000">
      <w:pPr>
        <w:ind w:firstLine="567"/>
        <w:jc w:val="center"/>
        <w:rPr>
          <w:b/>
          <w:color w:val="000000"/>
        </w:rPr>
      </w:pPr>
      <w:r>
        <w:rPr>
          <w:b/>
          <w:color w:val="000000"/>
        </w:rPr>
        <w:t>VEIKSMŲ PLANO ĮGYVENDINIMAS</w:t>
      </w:r>
    </w:p>
    <w:p w14:paraId="3A527CCC" w14:textId="77777777" w:rsidR="00C3120F" w:rsidRDefault="00C3120F">
      <w:pPr>
        <w:ind w:firstLine="709"/>
        <w:jc w:val="both"/>
        <w:rPr>
          <w:color w:val="000000"/>
        </w:rPr>
      </w:pPr>
    </w:p>
    <w:p w14:paraId="098A794D" w14:textId="77777777" w:rsidR="00C3120F" w:rsidRDefault="00000000">
      <w:pPr>
        <w:ind w:firstLine="709"/>
        <w:jc w:val="both"/>
        <w:rPr>
          <w:color w:val="000000"/>
        </w:rPr>
      </w:pPr>
      <w:r>
        <w:rPr>
          <w:color w:val="000000"/>
        </w:rPr>
        <w:t>25. The implementation of the action plan is coordinated by the Ministry of Health.</w:t>
      </w:r>
    </w:p>
    <w:p w14:paraId="205C34A0" w14:textId="77777777" w:rsidR="00C3120F" w:rsidRDefault="00000000">
      <w:pPr>
        <w:ind w:firstLine="709"/>
        <w:jc w:val="both"/>
        <w:rPr>
          <w:color w:val="000000"/>
        </w:rPr>
      </w:pPr>
      <w:r>
        <w:rPr>
          <w:color w:val="000000"/>
        </w:rPr>
        <w:t xml:space="preserve">26. In the implementation of the Action Plan, the Ministries of Health Protection, the Ministry of the Environment, </w:t>
      </w:r>
      <w:proofErr w:type="gramStart"/>
      <w:r>
        <w:rPr>
          <w:color w:val="000000"/>
        </w:rPr>
        <w:t>institutions</w:t>
      </w:r>
      <w:proofErr w:type="gramEnd"/>
      <w:r>
        <w:rPr>
          <w:color w:val="000000"/>
        </w:rPr>
        <w:t xml:space="preserve"> and bodies under the Government of the Republic of Lithuania are involved, as well as municipal institutions and other institutions according to competence, business enterprises, non-governmental organizations, media and communities.</w:t>
      </w:r>
    </w:p>
    <w:p w14:paraId="0C5B93B4" w14:textId="77777777" w:rsidR="00C3120F" w:rsidRDefault="00000000">
      <w:pPr>
        <w:ind w:firstLine="709"/>
        <w:jc w:val="both"/>
        <w:rPr>
          <w:color w:val="000000"/>
        </w:rPr>
      </w:pPr>
      <w:r>
        <w:rPr>
          <w:color w:val="000000"/>
        </w:rPr>
        <w:t>27. The measures provided for in the action plan are implemented from the general appropriations allocated to the relevant institutions and the funds received in accordance with other legal acts.</w:t>
      </w:r>
    </w:p>
    <w:p w14:paraId="303E0EFF" w14:textId="77777777" w:rsidR="00C3120F" w:rsidRDefault="00000000">
      <w:pPr>
        <w:ind w:firstLine="709"/>
        <w:jc w:val="both"/>
        <w:rPr>
          <w:color w:val="000000"/>
        </w:rPr>
      </w:pPr>
      <w:r>
        <w:rPr>
          <w:color w:val="000000"/>
        </w:rPr>
        <w:t>28. The evaluation criteria for the implementation of the Action Plan are specified in Annex 2 of the Action Plan.</w:t>
      </w:r>
    </w:p>
    <w:p w14:paraId="57D225BA" w14:textId="77777777" w:rsidR="00C3120F" w:rsidRDefault="00C3120F">
      <w:pPr>
        <w:ind w:firstLine="567"/>
        <w:jc w:val="center"/>
        <w:rPr>
          <w:b/>
          <w:color w:val="000000"/>
        </w:rPr>
      </w:pPr>
    </w:p>
    <w:p w14:paraId="33FE2949" w14:textId="77777777" w:rsidR="00C3120F" w:rsidRDefault="00C3120F">
      <w:pPr>
        <w:ind w:firstLine="567"/>
        <w:jc w:val="center"/>
        <w:rPr>
          <w:b/>
          <w:color w:val="000000"/>
        </w:rPr>
      </w:pPr>
    </w:p>
    <w:p w14:paraId="3882B1C2" w14:textId="77777777" w:rsidR="00C3120F" w:rsidRDefault="00C3120F">
      <w:pPr>
        <w:ind w:firstLine="567"/>
        <w:jc w:val="center"/>
        <w:rPr>
          <w:b/>
          <w:color w:val="000000"/>
        </w:rPr>
      </w:pPr>
    </w:p>
    <w:p w14:paraId="08EA29F5" w14:textId="77777777" w:rsidR="00C3120F" w:rsidRDefault="00000000">
      <w:pPr>
        <w:ind w:firstLine="567"/>
        <w:jc w:val="center"/>
        <w:rPr>
          <w:b/>
          <w:color w:val="000000"/>
        </w:rPr>
      </w:pPr>
      <w:r>
        <w:rPr>
          <w:b/>
          <w:color w:val="000000"/>
        </w:rPr>
        <w:t>VISECTION</w:t>
      </w:r>
    </w:p>
    <w:p w14:paraId="1A58649D" w14:textId="77777777" w:rsidR="00C3120F" w:rsidRDefault="00000000">
      <w:pPr>
        <w:ind w:firstLine="567"/>
        <w:jc w:val="center"/>
        <w:rPr>
          <w:b/>
          <w:color w:val="000000"/>
        </w:rPr>
      </w:pPr>
      <w:r>
        <w:rPr>
          <w:b/>
          <w:color w:val="000000"/>
        </w:rPr>
        <w:t>BAIGIAMOSIOS NUOSTATOS IR ATSKAITOMYBĖ</w:t>
      </w:r>
    </w:p>
    <w:p w14:paraId="4C188EE3" w14:textId="77777777" w:rsidR="00C3120F" w:rsidRDefault="00C3120F">
      <w:pPr>
        <w:ind w:firstLine="567"/>
        <w:rPr>
          <w:color w:val="000000"/>
        </w:rPr>
      </w:pPr>
    </w:p>
    <w:p w14:paraId="652E689D" w14:textId="77777777" w:rsidR="00C3120F" w:rsidRDefault="00000000">
      <w:pPr>
        <w:ind w:firstLine="720"/>
        <w:jc w:val="both"/>
        <w:rPr>
          <w:color w:val="000000"/>
        </w:rPr>
      </w:pPr>
      <w:r>
        <w:rPr>
          <w:color w:val="000000"/>
        </w:rPr>
        <w:t xml:space="preserve">29. State institutions participating in the implementation of the Action Plan provide the Health Education and Disease Prevention Center with information on the implementation of the Action Plan </w:t>
      </w:r>
      <w:r>
        <w:rPr>
          <w:color w:val="000000"/>
        </w:rPr>
        <w:lastRenderedPageBreak/>
        <w:t xml:space="preserve">measures by January 15 of each year. The Center for Health Education and Disease Prevention provides summarized information on the implementation of the Action Plan to the Ministry of Health by </w:t>
      </w:r>
      <w:r>
        <w:rPr>
          <w:color w:val="000000"/>
        </w:rPr>
        <w:br/>
        <w:t>January 31 of each year.</w:t>
      </w:r>
    </w:p>
    <w:p w14:paraId="40703A2F" w14:textId="77777777" w:rsidR="00C3120F" w:rsidRDefault="00C3120F">
      <w:pPr>
        <w:ind w:firstLine="709"/>
        <w:jc w:val="both"/>
        <w:rPr>
          <w:color w:val="000000"/>
        </w:rPr>
      </w:pPr>
    </w:p>
    <w:p w14:paraId="2C74ED2D" w14:textId="77777777" w:rsidR="00C3120F" w:rsidRDefault="00000000">
      <w:pPr>
        <w:jc w:val="center"/>
        <w:rPr>
          <w:color w:val="000000"/>
        </w:rPr>
      </w:pPr>
      <w:r>
        <w:rPr>
          <w:color w:val="000000"/>
        </w:rPr>
        <w:t>________________________________</w:t>
      </w:r>
    </w:p>
    <w:p w14:paraId="1CBB917F" w14:textId="77777777" w:rsidR="00C3120F" w:rsidRDefault="00C3120F">
      <w:pPr>
        <w:tabs>
          <w:tab w:val="left" w:pos="4262"/>
        </w:tabs>
        <w:jc w:val="both"/>
      </w:pPr>
    </w:p>
    <w:p w14:paraId="62C966D0" w14:textId="77777777" w:rsidR="00C3120F" w:rsidRDefault="00000000">
      <w:pPr>
        <w:tabs>
          <w:tab w:val="left" w:pos="4262"/>
        </w:tabs>
        <w:jc w:val="both"/>
        <w:sectPr w:rsidR="00C3120F">
          <w:pgSz w:w="11906" w:h="16838"/>
          <w:pgMar w:top="1134" w:right="567" w:bottom="1134" w:left="1701" w:header="567" w:footer="567" w:gutter="0"/>
          <w:pgNumType w:start="1"/>
          <w:cols w:space="720"/>
        </w:sectPr>
      </w:pPr>
      <w:r>
        <w:t xml:space="preserve"> </w:t>
      </w:r>
    </w:p>
    <w:p w14:paraId="637A23CF" w14:textId="77777777" w:rsidR="00C3120F" w:rsidRDefault="00000000">
      <w:pPr>
        <w:ind w:left="7938" w:firstLine="567"/>
        <w:rPr>
          <w:color w:val="000000"/>
        </w:rPr>
      </w:pPr>
      <w:r>
        <w:rPr>
          <w:color w:val="000000"/>
        </w:rPr>
        <w:lastRenderedPageBreak/>
        <w:t>National Public Health and Heat</w:t>
      </w:r>
    </w:p>
    <w:p w14:paraId="5FBCABC4" w14:textId="77777777" w:rsidR="00C3120F" w:rsidRDefault="00000000">
      <w:pPr>
        <w:ind w:left="7938" w:firstLine="627"/>
        <w:rPr>
          <w:color w:val="000000"/>
        </w:rPr>
      </w:pPr>
      <w:r>
        <w:rPr>
          <w:color w:val="000000"/>
        </w:rPr>
        <w:t>prevention 2016-2020 action plan</w:t>
      </w:r>
    </w:p>
    <w:p w14:paraId="641669CC" w14:textId="77777777" w:rsidR="00C3120F" w:rsidRDefault="00000000">
      <w:pPr>
        <w:ind w:left="7938" w:firstLine="567"/>
        <w:rPr>
          <w:color w:val="000000"/>
        </w:rPr>
      </w:pPr>
      <w:r>
        <w:rPr>
          <w:color w:val="000000"/>
        </w:rPr>
        <w:t>Appendix 1</w:t>
      </w:r>
    </w:p>
    <w:p w14:paraId="4AE5B104" w14:textId="77777777" w:rsidR="00C3120F" w:rsidRDefault="00C3120F">
      <w:pPr>
        <w:ind w:firstLine="567"/>
        <w:rPr>
          <w:color w:val="000000"/>
        </w:rPr>
      </w:pPr>
    </w:p>
    <w:p w14:paraId="68C4D498" w14:textId="77777777" w:rsidR="00C3120F" w:rsidRDefault="00000000">
      <w:pPr>
        <w:ind w:firstLine="567"/>
        <w:jc w:val="center"/>
        <w:rPr>
          <w:b/>
          <w:color w:val="000000"/>
        </w:rPr>
      </w:pPr>
      <w:r>
        <w:rPr>
          <w:b/>
          <w:color w:val="000000"/>
        </w:rPr>
        <w:t>TASKS, MEASURES, IMPLEMENTATION DEADLINES AND EXECUTORS OF THE NATIONAL PUBLIC HEALTH AND HEAT PREVENTION 2016-2020 ACTION PLAN</w:t>
      </w:r>
    </w:p>
    <w:p w14:paraId="621CCBDE" w14:textId="77777777" w:rsidR="00C3120F" w:rsidRDefault="00C3120F">
      <w:pPr>
        <w:jc w:val="both"/>
        <w:rPr>
          <w:color w:val="000000"/>
        </w:rPr>
      </w:pPr>
    </w:p>
    <w:p w14:paraId="05C5FF22" w14:textId="77777777" w:rsidR="00C3120F" w:rsidRDefault="00C3120F">
      <w:pPr>
        <w:jc w:val="both"/>
        <w:rPr>
          <w:color w:val="000000"/>
        </w:rPr>
      </w:pPr>
    </w:p>
    <w:tbl>
      <w:tblPr>
        <w:tblStyle w:val="a"/>
        <w:tblW w:w="14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6"/>
        <w:gridCol w:w="3475"/>
        <w:gridCol w:w="5868"/>
        <w:gridCol w:w="1227"/>
        <w:gridCol w:w="3407"/>
      </w:tblGrid>
      <w:tr w:rsidR="00C3120F" w14:paraId="0D713ECF" w14:textId="77777777">
        <w:trPr>
          <w:trHeight w:val="291"/>
        </w:trPr>
        <w:tc>
          <w:tcPr>
            <w:tcW w:w="696" w:type="dxa"/>
            <w:vMerge w:val="restart"/>
            <w:tcBorders>
              <w:top w:val="single" w:sz="4" w:space="0" w:color="000000"/>
              <w:left w:val="single" w:sz="4" w:space="0" w:color="000000"/>
              <w:bottom w:val="single" w:sz="4" w:space="0" w:color="000000"/>
              <w:right w:val="single" w:sz="4" w:space="0" w:color="000000"/>
            </w:tcBorders>
            <w:vAlign w:val="center"/>
          </w:tcPr>
          <w:p w14:paraId="17D97C04" w14:textId="77777777" w:rsidR="00C3120F" w:rsidRDefault="00000000">
            <w:pPr>
              <w:spacing w:line="276" w:lineRule="auto"/>
              <w:jc w:val="center"/>
              <w:rPr>
                <w:b/>
                <w:color w:val="000000"/>
                <w:sz w:val="22"/>
                <w:szCs w:val="22"/>
              </w:rPr>
            </w:pPr>
            <w:r>
              <w:rPr>
                <w:b/>
                <w:color w:val="000000"/>
                <w:sz w:val="22"/>
                <w:szCs w:val="22"/>
              </w:rPr>
              <w:t>Row No.</w:t>
            </w:r>
          </w:p>
        </w:tc>
        <w:tc>
          <w:tcPr>
            <w:tcW w:w="3475" w:type="dxa"/>
            <w:vMerge w:val="restart"/>
            <w:tcBorders>
              <w:top w:val="single" w:sz="4" w:space="0" w:color="000000"/>
              <w:left w:val="single" w:sz="4" w:space="0" w:color="000000"/>
              <w:bottom w:val="single" w:sz="4" w:space="0" w:color="000000"/>
              <w:right w:val="single" w:sz="4" w:space="0" w:color="000000"/>
            </w:tcBorders>
            <w:vAlign w:val="center"/>
          </w:tcPr>
          <w:p w14:paraId="0D7775EE" w14:textId="77777777" w:rsidR="00C3120F" w:rsidRDefault="00000000">
            <w:pPr>
              <w:spacing w:line="276" w:lineRule="auto"/>
              <w:jc w:val="center"/>
              <w:rPr>
                <w:b/>
                <w:color w:val="000000"/>
                <w:sz w:val="22"/>
                <w:szCs w:val="22"/>
              </w:rPr>
            </w:pPr>
            <w:r>
              <w:rPr>
                <w:b/>
                <w:color w:val="000000"/>
                <w:sz w:val="22"/>
                <w:szCs w:val="22"/>
              </w:rPr>
              <w:t>Tasks</w:t>
            </w:r>
          </w:p>
        </w:tc>
        <w:tc>
          <w:tcPr>
            <w:tcW w:w="5868" w:type="dxa"/>
            <w:vMerge w:val="restart"/>
            <w:tcBorders>
              <w:top w:val="single" w:sz="4" w:space="0" w:color="000000"/>
              <w:left w:val="single" w:sz="4" w:space="0" w:color="000000"/>
              <w:bottom w:val="single" w:sz="4" w:space="0" w:color="000000"/>
              <w:right w:val="single" w:sz="4" w:space="0" w:color="000000"/>
            </w:tcBorders>
            <w:vAlign w:val="center"/>
          </w:tcPr>
          <w:p w14:paraId="3AF3E216" w14:textId="77777777" w:rsidR="00C3120F" w:rsidRDefault="00000000">
            <w:pPr>
              <w:spacing w:line="276" w:lineRule="auto"/>
              <w:jc w:val="center"/>
              <w:rPr>
                <w:b/>
                <w:color w:val="000000"/>
                <w:sz w:val="22"/>
                <w:szCs w:val="22"/>
              </w:rPr>
            </w:pPr>
            <w:r>
              <w:rPr>
                <w:b/>
                <w:color w:val="000000"/>
                <w:sz w:val="22"/>
                <w:szCs w:val="22"/>
              </w:rPr>
              <w:t>Means</w:t>
            </w:r>
          </w:p>
        </w:tc>
        <w:tc>
          <w:tcPr>
            <w:tcW w:w="1227" w:type="dxa"/>
            <w:vMerge w:val="restart"/>
            <w:tcBorders>
              <w:top w:val="single" w:sz="4" w:space="0" w:color="000000"/>
              <w:left w:val="single" w:sz="4" w:space="0" w:color="000000"/>
              <w:bottom w:val="single" w:sz="4" w:space="0" w:color="000000"/>
              <w:right w:val="single" w:sz="4" w:space="0" w:color="000000"/>
            </w:tcBorders>
            <w:vAlign w:val="center"/>
          </w:tcPr>
          <w:p w14:paraId="3935296E" w14:textId="77777777" w:rsidR="00C3120F" w:rsidRDefault="00000000">
            <w:pPr>
              <w:spacing w:line="276" w:lineRule="auto"/>
              <w:jc w:val="center"/>
              <w:rPr>
                <w:b/>
                <w:color w:val="000000"/>
                <w:sz w:val="22"/>
                <w:szCs w:val="22"/>
              </w:rPr>
            </w:pPr>
            <w:r>
              <w:rPr>
                <w:b/>
                <w:color w:val="000000"/>
                <w:sz w:val="22"/>
                <w:szCs w:val="22"/>
              </w:rPr>
              <w:t>Execution term</w:t>
            </w:r>
          </w:p>
        </w:tc>
        <w:tc>
          <w:tcPr>
            <w:tcW w:w="3407" w:type="dxa"/>
            <w:vMerge w:val="restart"/>
            <w:tcBorders>
              <w:top w:val="single" w:sz="4" w:space="0" w:color="000000"/>
              <w:left w:val="single" w:sz="4" w:space="0" w:color="000000"/>
              <w:bottom w:val="single" w:sz="4" w:space="0" w:color="000000"/>
              <w:right w:val="single" w:sz="4" w:space="0" w:color="000000"/>
            </w:tcBorders>
            <w:vAlign w:val="center"/>
          </w:tcPr>
          <w:p w14:paraId="478326B8" w14:textId="77777777" w:rsidR="00C3120F" w:rsidRDefault="00000000">
            <w:pPr>
              <w:spacing w:line="276" w:lineRule="auto"/>
              <w:jc w:val="center"/>
              <w:rPr>
                <w:b/>
                <w:color w:val="000000"/>
                <w:sz w:val="22"/>
                <w:szCs w:val="22"/>
              </w:rPr>
            </w:pPr>
            <w:r>
              <w:rPr>
                <w:b/>
                <w:color w:val="000000"/>
                <w:sz w:val="22"/>
                <w:szCs w:val="22"/>
              </w:rPr>
              <w:t>Responsible executors</w:t>
            </w:r>
          </w:p>
        </w:tc>
      </w:tr>
      <w:tr w:rsidR="00C3120F" w14:paraId="5DF03BD4" w14:textId="77777777">
        <w:trPr>
          <w:trHeight w:val="291"/>
        </w:trPr>
        <w:tc>
          <w:tcPr>
            <w:tcW w:w="696" w:type="dxa"/>
            <w:vMerge/>
            <w:tcBorders>
              <w:top w:val="single" w:sz="4" w:space="0" w:color="000000"/>
              <w:left w:val="single" w:sz="4" w:space="0" w:color="000000"/>
              <w:bottom w:val="single" w:sz="4" w:space="0" w:color="000000"/>
              <w:right w:val="single" w:sz="4" w:space="0" w:color="000000"/>
            </w:tcBorders>
            <w:vAlign w:val="center"/>
          </w:tcPr>
          <w:p w14:paraId="4C833622"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vAlign w:val="center"/>
          </w:tcPr>
          <w:p w14:paraId="60C09343"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5868" w:type="dxa"/>
            <w:vMerge/>
            <w:tcBorders>
              <w:top w:val="single" w:sz="4" w:space="0" w:color="000000"/>
              <w:left w:val="single" w:sz="4" w:space="0" w:color="000000"/>
              <w:bottom w:val="single" w:sz="4" w:space="0" w:color="000000"/>
              <w:right w:val="single" w:sz="4" w:space="0" w:color="000000"/>
            </w:tcBorders>
            <w:vAlign w:val="center"/>
          </w:tcPr>
          <w:p w14:paraId="56DE542B"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1227" w:type="dxa"/>
            <w:vMerge/>
            <w:tcBorders>
              <w:top w:val="single" w:sz="4" w:space="0" w:color="000000"/>
              <w:left w:val="single" w:sz="4" w:space="0" w:color="000000"/>
              <w:bottom w:val="single" w:sz="4" w:space="0" w:color="000000"/>
              <w:right w:val="single" w:sz="4" w:space="0" w:color="000000"/>
            </w:tcBorders>
            <w:vAlign w:val="center"/>
          </w:tcPr>
          <w:p w14:paraId="2A4FE5DE"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3407" w:type="dxa"/>
            <w:vMerge/>
            <w:tcBorders>
              <w:top w:val="single" w:sz="4" w:space="0" w:color="000000"/>
              <w:left w:val="single" w:sz="4" w:space="0" w:color="000000"/>
              <w:bottom w:val="single" w:sz="4" w:space="0" w:color="000000"/>
              <w:right w:val="single" w:sz="4" w:space="0" w:color="000000"/>
            </w:tcBorders>
            <w:vAlign w:val="center"/>
          </w:tcPr>
          <w:p w14:paraId="56322CDF" w14:textId="77777777" w:rsidR="00C3120F" w:rsidRDefault="00C3120F">
            <w:pPr>
              <w:widowControl w:val="0"/>
              <w:pBdr>
                <w:top w:val="nil"/>
                <w:left w:val="nil"/>
                <w:bottom w:val="nil"/>
                <w:right w:val="nil"/>
                <w:between w:val="nil"/>
              </w:pBdr>
              <w:spacing w:line="276" w:lineRule="auto"/>
              <w:rPr>
                <w:b/>
                <w:color w:val="000000"/>
                <w:sz w:val="22"/>
                <w:szCs w:val="22"/>
              </w:rPr>
            </w:pPr>
          </w:p>
        </w:tc>
      </w:tr>
      <w:tr w:rsidR="00C3120F" w14:paraId="4A555912" w14:textId="77777777">
        <w:trPr>
          <w:trHeight w:val="1465"/>
        </w:trPr>
        <w:tc>
          <w:tcPr>
            <w:tcW w:w="696" w:type="dxa"/>
            <w:vMerge w:val="restart"/>
            <w:tcBorders>
              <w:top w:val="single" w:sz="4" w:space="0" w:color="000000"/>
              <w:left w:val="single" w:sz="4" w:space="0" w:color="000000"/>
              <w:bottom w:val="single" w:sz="4" w:space="0" w:color="000000"/>
              <w:right w:val="single" w:sz="4" w:space="0" w:color="000000"/>
            </w:tcBorders>
          </w:tcPr>
          <w:p w14:paraId="64342588" w14:textId="77777777" w:rsidR="00C3120F" w:rsidRDefault="00000000">
            <w:pPr>
              <w:spacing w:line="276" w:lineRule="auto"/>
              <w:jc w:val="center"/>
              <w:rPr>
                <w:color w:val="000000"/>
                <w:sz w:val="22"/>
                <w:szCs w:val="22"/>
              </w:rPr>
            </w:pPr>
            <w:r>
              <w:rPr>
                <w:color w:val="000000"/>
                <w:sz w:val="22"/>
                <w:szCs w:val="22"/>
              </w:rPr>
              <w:t>1.</w:t>
            </w:r>
          </w:p>
        </w:tc>
        <w:tc>
          <w:tcPr>
            <w:tcW w:w="3475" w:type="dxa"/>
            <w:vMerge w:val="restart"/>
            <w:tcBorders>
              <w:top w:val="single" w:sz="4" w:space="0" w:color="000000"/>
              <w:left w:val="single" w:sz="4" w:space="0" w:color="000000"/>
              <w:bottom w:val="single" w:sz="4" w:space="0" w:color="000000"/>
              <w:right w:val="single" w:sz="4" w:space="0" w:color="000000"/>
            </w:tcBorders>
          </w:tcPr>
          <w:p w14:paraId="3F90B35D" w14:textId="77777777" w:rsidR="00C3120F" w:rsidRDefault="00000000">
            <w:pPr>
              <w:spacing w:line="276" w:lineRule="auto"/>
              <w:rPr>
                <w:color w:val="000000"/>
                <w:sz w:val="22"/>
                <w:szCs w:val="22"/>
              </w:rPr>
            </w:pPr>
            <w:r>
              <w:rPr>
                <w:color w:val="000000"/>
                <w:sz w:val="22"/>
                <w:szCs w:val="22"/>
              </w:rPr>
              <w:t>Reduce the negative effects of heat on public health by increasing awareness of people who are sensitive to heat</w:t>
            </w:r>
          </w:p>
        </w:tc>
        <w:tc>
          <w:tcPr>
            <w:tcW w:w="5868" w:type="dxa"/>
            <w:tcBorders>
              <w:top w:val="single" w:sz="4" w:space="0" w:color="000000"/>
              <w:left w:val="single" w:sz="4" w:space="0" w:color="000000"/>
              <w:bottom w:val="single" w:sz="4" w:space="0" w:color="000000"/>
              <w:right w:val="single" w:sz="4" w:space="0" w:color="000000"/>
            </w:tcBorders>
          </w:tcPr>
          <w:p w14:paraId="2D3DD246" w14:textId="77777777" w:rsidR="00C3120F" w:rsidRDefault="00000000">
            <w:pPr>
              <w:spacing w:line="276" w:lineRule="auto"/>
              <w:jc w:val="both"/>
              <w:rPr>
                <w:color w:val="000000"/>
                <w:sz w:val="22"/>
                <w:szCs w:val="22"/>
              </w:rPr>
            </w:pPr>
            <w:r>
              <w:rPr>
                <w:color w:val="000000"/>
                <w:sz w:val="22"/>
                <w:szCs w:val="22"/>
              </w:rPr>
              <w:t xml:space="preserve">1.1. Prepared by the Minister of Health Protection of the Republic of Lithuania and the Minister of the Environment of the Republic of Lithuania in 2012. May 3 order no. V-386/D1-391 "Regarding the approval of the description of the system for informing the public about climate change and threats to human health" </w:t>
            </w:r>
            <w:proofErr w:type="gramStart"/>
            <w:r>
              <w:rPr>
                <w:color w:val="000000"/>
                <w:sz w:val="22"/>
                <w:szCs w:val="22"/>
              </w:rPr>
              <w:t>in order to</w:t>
            </w:r>
            <w:proofErr w:type="gramEnd"/>
            <w:r>
              <w:rPr>
                <w:color w:val="000000"/>
                <w:sz w:val="22"/>
                <w:szCs w:val="22"/>
              </w:rPr>
              <w:t xml:space="preserve"> ensure public information about heat and heat</w:t>
            </w:r>
          </w:p>
        </w:tc>
        <w:tc>
          <w:tcPr>
            <w:tcW w:w="1227" w:type="dxa"/>
            <w:tcBorders>
              <w:top w:val="single" w:sz="4" w:space="0" w:color="000000"/>
              <w:left w:val="single" w:sz="4" w:space="0" w:color="000000"/>
              <w:bottom w:val="single" w:sz="4" w:space="0" w:color="000000"/>
              <w:right w:val="single" w:sz="4" w:space="0" w:color="000000"/>
            </w:tcBorders>
          </w:tcPr>
          <w:p w14:paraId="37B898F4" w14:textId="77777777" w:rsidR="00C3120F" w:rsidRDefault="00000000">
            <w:pPr>
              <w:spacing w:line="276" w:lineRule="auto"/>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3FD09418" w14:textId="77777777" w:rsidR="00C3120F" w:rsidRDefault="00000000">
            <w:pPr>
              <w:spacing w:line="276" w:lineRule="auto"/>
              <w:jc w:val="both"/>
              <w:rPr>
                <w:color w:val="000000"/>
                <w:sz w:val="22"/>
                <w:szCs w:val="22"/>
              </w:rPr>
            </w:pPr>
            <w:r>
              <w:rPr>
                <w:color w:val="000000"/>
                <w:sz w:val="22"/>
                <w:szCs w:val="22"/>
              </w:rPr>
              <w:t>Center for Health Education and Disease Prevention, Ministry of Environment</w:t>
            </w:r>
          </w:p>
          <w:p w14:paraId="3FCE3330" w14:textId="77777777" w:rsidR="00C3120F" w:rsidRDefault="00C3120F">
            <w:pPr>
              <w:spacing w:line="276" w:lineRule="auto"/>
              <w:rPr>
                <w:color w:val="000000"/>
                <w:sz w:val="22"/>
                <w:szCs w:val="22"/>
              </w:rPr>
            </w:pPr>
          </w:p>
          <w:p w14:paraId="648E8370" w14:textId="77777777" w:rsidR="00C3120F" w:rsidRDefault="00C3120F">
            <w:pPr>
              <w:spacing w:line="276" w:lineRule="auto"/>
              <w:rPr>
                <w:color w:val="000000"/>
                <w:sz w:val="22"/>
                <w:szCs w:val="22"/>
              </w:rPr>
            </w:pPr>
          </w:p>
        </w:tc>
      </w:tr>
      <w:tr w:rsidR="00C3120F" w14:paraId="0D265776" w14:textId="77777777">
        <w:trPr>
          <w:trHeight w:val="487"/>
        </w:trPr>
        <w:tc>
          <w:tcPr>
            <w:tcW w:w="696" w:type="dxa"/>
            <w:vMerge/>
            <w:tcBorders>
              <w:top w:val="single" w:sz="4" w:space="0" w:color="000000"/>
              <w:left w:val="single" w:sz="4" w:space="0" w:color="000000"/>
              <w:bottom w:val="single" w:sz="4" w:space="0" w:color="000000"/>
              <w:right w:val="single" w:sz="4" w:space="0" w:color="000000"/>
            </w:tcBorders>
          </w:tcPr>
          <w:p w14:paraId="4746EB45"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06BC86D8"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098DB89B" w14:textId="77777777" w:rsidR="00C3120F" w:rsidRDefault="00000000">
            <w:pPr>
              <w:spacing w:line="276" w:lineRule="auto"/>
              <w:jc w:val="both"/>
              <w:rPr>
                <w:color w:val="000000"/>
                <w:sz w:val="22"/>
                <w:szCs w:val="22"/>
              </w:rPr>
            </w:pPr>
            <w:r>
              <w:rPr>
                <w:color w:val="000000"/>
                <w:sz w:val="22"/>
                <w:szCs w:val="22"/>
              </w:rPr>
              <w:t>1.2. Prepare recommendations for companies on preventive measures to protect employees depending on the nature of work</w:t>
            </w:r>
          </w:p>
        </w:tc>
        <w:tc>
          <w:tcPr>
            <w:tcW w:w="1227" w:type="dxa"/>
            <w:tcBorders>
              <w:top w:val="single" w:sz="4" w:space="0" w:color="000000"/>
              <w:left w:val="single" w:sz="4" w:space="0" w:color="000000"/>
              <w:bottom w:val="single" w:sz="4" w:space="0" w:color="000000"/>
              <w:right w:val="single" w:sz="4" w:space="0" w:color="000000"/>
            </w:tcBorders>
          </w:tcPr>
          <w:p w14:paraId="1CEFC543" w14:textId="77777777" w:rsidR="00C3120F" w:rsidRDefault="00000000">
            <w:pPr>
              <w:spacing w:line="276" w:lineRule="auto"/>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356F6299" w14:textId="77777777" w:rsidR="00C3120F" w:rsidRDefault="00000000">
            <w:pPr>
              <w:spacing w:line="276" w:lineRule="auto"/>
              <w:rPr>
                <w:color w:val="000000"/>
                <w:sz w:val="22"/>
                <w:szCs w:val="22"/>
              </w:rPr>
            </w:pPr>
            <w:r>
              <w:rPr>
                <w:color w:val="000000"/>
                <w:sz w:val="22"/>
                <w:szCs w:val="22"/>
              </w:rPr>
              <w:t>Institute of Hygiene</w:t>
            </w:r>
          </w:p>
        </w:tc>
      </w:tr>
      <w:tr w:rsidR="00C3120F" w14:paraId="4D54E124" w14:textId="77777777">
        <w:trPr>
          <w:trHeight w:val="487"/>
        </w:trPr>
        <w:tc>
          <w:tcPr>
            <w:tcW w:w="696" w:type="dxa"/>
            <w:vMerge/>
            <w:tcBorders>
              <w:top w:val="single" w:sz="4" w:space="0" w:color="000000"/>
              <w:left w:val="single" w:sz="4" w:space="0" w:color="000000"/>
              <w:bottom w:val="single" w:sz="4" w:space="0" w:color="000000"/>
              <w:right w:val="single" w:sz="4" w:space="0" w:color="000000"/>
            </w:tcBorders>
          </w:tcPr>
          <w:p w14:paraId="12F5EF1C"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7FE2C335"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3967D7BE" w14:textId="77777777" w:rsidR="00C3120F" w:rsidRDefault="00000000">
            <w:pPr>
              <w:spacing w:line="276" w:lineRule="auto"/>
              <w:jc w:val="both"/>
              <w:rPr>
                <w:color w:val="000000"/>
                <w:sz w:val="22"/>
                <w:szCs w:val="22"/>
                <w:highlight w:val="yellow"/>
              </w:rPr>
            </w:pPr>
            <w:r>
              <w:rPr>
                <w:color w:val="000000"/>
                <w:sz w:val="22"/>
                <w:szCs w:val="22"/>
              </w:rPr>
              <w:t xml:space="preserve">1.3. Prepare recommendations for </w:t>
            </w:r>
            <w:r>
              <w:rPr>
                <w:color w:val="000000"/>
                <w:sz w:val="22"/>
                <w:szCs w:val="22"/>
                <w:highlight w:val="yellow"/>
              </w:rPr>
              <w:t xml:space="preserve">pre-school educational institutions </w:t>
            </w:r>
            <w:proofErr w:type="gramStart"/>
            <w:r>
              <w:rPr>
                <w:color w:val="000000"/>
                <w:sz w:val="22"/>
                <w:szCs w:val="22"/>
                <w:highlight w:val="yellow"/>
              </w:rPr>
              <w:t>in order to</w:t>
            </w:r>
            <w:proofErr w:type="gramEnd"/>
            <w:r>
              <w:rPr>
                <w:color w:val="000000"/>
                <w:sz w:val="22"/>
                <w:szCs w:val="22"/>
                <w:highlight w:val="yellow"/>
              </w:rPr>
              <w:t xml:space="preserve"> protect children from the effects of heat</w:t>
            </w:r>
          </w:p>
        </w:tc>
        <w:tc>
          <w:tcPr>
            <w:tcW w:w="1227" w:type="dxa"/>
            <w:tcBorders>
              <w:top w:val="single" w:sz="4" w:space="0" w:color="000000"/>
              <w:left w:val="single" w:sz="4" w:space="0" w:color="000000"/>
              <w:bottom w:val="single" w:sz="4" w:space="0" w:color="000000"/>
              <w:right w:val="single" w:sz="4" w:space="0" w:color="000000"/>
            </w:tcBorders>
          </w:tcPr>
          <w:p w14:paraId="5FCC67DE" w14:textId="77777777" w:rsidR="00C3120F" w:rsidRDefault="00000000">
            <w:pPr>
              <w:spacing w:line="276" w:lineRule="auto"/>
              <w:rPr>
                <w:color w:val="000000"/>
                <w:sz w:val="22"/>
                <w:szCs w:val="22"/>
              </w:rPr>
            </w:pPr>
            <w:r>
              <w:rPr>
                <w:color w:val="000000"/>
                <w:sz w:val="22"/>
                <w:szCs w:val="22"/>
              </w:rPr>
              <w:t>2018</w:t>
            </w:r>
          </w:p>
        </w:tc>
        <w:tc>
          <w:tcPr>
            <w:tcW w:w="3407" w:type="dxa"/>
            <w:tcBorders>
              <w:top w:val="single" w:sz="4" w:space="0" w:color="000000"/>
              <w:left w:val="single" w:sz="4" w:space="0" w:color="000000"/>
              <w:bottom w:val="single" w:sz="4" w:space="0" w:color="000000"/>
              <w:right w:val="single" w:sz="4" w:space="0" w:color="000000"/>
            </w:tcBorders>
          </w:tcPr>
          <w:p w14:paraId="3FB9934E" w14:textId="77777777" w:rsidR="00C3120F" w:rsidRDefault="00000000">
            <w:pPr>
              <w:spacing w:line="276" w:lineRule="auto"/>
              <w:rPr>
                <w:color w:val="000000"/>
                <w:sz w:val="22"/>
                <w:szCs w:val="22"/>
              </w:rPr>
            </w:pPr>
            <w:r>
              <w:rPr>
                <w:color w:val="000000"/>
                <w:sz w:val="22"/>
                <w:szCs w:val="22"/>
              </w:rPr>
              <w:t>Center for Health Education and Disease Prevention</w:t>
            </w:r>
          </w:p>
        </w:tc>
      </w:tr>
      <w:tr w:rsidR="00C3120F" w14:paraId="021B8497" w14:textId="77777777">
        <w:tc>
          <w:tcPr>
            <w:tcW w:w="696" w:type="dxa"/>
            <w:vMerge/>
            <w:tcBorders>
              <w:top w:val="single" w:sz="4" w:space="0" w:color="000000"/>
              <w:left w:val="single" w:sz="4" w:space="0" w:color="000000"/>
              <w:bottom w:val="single" w:sz="4" w:space="0" w:color="000000"/>
              <w:right w:val="single" w:sz="4" w:space="0" w:color="000000"/>
            </w:tcBorders>
          </w:tcPr>
          <w:p w14:paraId="4C4DF8B2"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664A9D9A"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578D0E16" w14:textId="77777777" w:rsidR="00C3120F" w:rsidRDefault="00000000">
            <w:pPr>
              <w:spacing w:line="276" w:lineRule="auto"/>
              <w:jc w:val="both"/>
              <w:rPr>
                <w:color w:val="000000"/>
                <w:sz w:val="22"/>
                <w:szCs w:val="22"/>
              </w:rPr>
            </w:pPr>
            <w:r>
              <w:rPr>
                <w:color w:val="000000"/>
                <w:sz w:val="22"/>
                <w:szCs w:val="22"/>
              </w:rPr>
              <w:t>1.4. Prepare recommendations on how to protect people who are sensitive to heat</w:t>
            </w:r>
          </w:p>
        </w:tc>
        <w:tc>
          <w:tcPr>
            <w:tcW w:w="1227" w:type="dxa"/>
            <w:tcBorders>
              <w:top w:val="single" w:sz="4" w:space="0" w:color="000000"/>
              <w:left w:val="single" w:sz="4" w:space="0" w:color="000000"/>
              <w:bottom w:val="single" w:sz="4" w:space="0" w:color="000000"/>
              <w:right w:val="single" w:sz="4" w:space="0" w:color="000000"/>
            </w:tcBorders>
          </w:tcPr>
          <w:p w14:paraId="59624678" w14:textId="77777777" w:rsidR="00C3120F" w:rsidRDefault="00000000">
            <w:pPr>
              <w:spacing w:line="276" w:lineRule="auto"/>
              <w:rPr>
                <w:color w:val="000000"/>
                <w:sz w:val="22"/>
                <w:szCs w:val="22"/>
              </w:rPr>
            </w:pPr>
            <w:r>
              <w:rPr>
                <w:color w:val="000000"/>
                <w:sz w:val="22"/>
                <w:szCs w:val="22"/>
              </w:rPr>
              <w:t>2016</w:t>
            </w:r>
          </w:p>
        </w:tc>
        <w:tc>
          <w:tcPr>
            <w:tcW w:w="3407" w:type="dxa"/>
            <w:tcBorders>
              <w:top w:val="single" w:sz="4" w:space="0" w:color="000000"/>
              <w:left w:val="single" w:sz="4" w:space="0" w:color="000000"/>
              <w:bottom w:val="single" w:sz="4" w:space="0" w:color="000000"/>
              <w:right w:val="single" w:sz="4" w:space="0" w:color="000000"/>
            </w:tcBorders>
          </w:tcPr>
          <w:p w14:paraId="2A3659B0" w14:textId="77777777" w:rsidR="00C3120F" w:rsidRDefault="00000000">
            <w:pPr>
              <w:spacing w:line="276" w:lineRule="auto"/>
              <w:rPr>
                <w:color w:val="000000"/>
                <w:sz w:val="22"/>
                <w:szCs w:val="22"/>
              </w:rPr>
            </w:pPr>
            <w:r>
              <w:rPr>
                <w:color w:val="000000"/>
                <w:sz w:val="22"/>
                <w:szCs w:val="22"/>
              </w:rPr>
              <w:t>Center for Health Education and Disease Prevention</w:t>
            </w:r>
          </w:p>
        </w:tc>
      </w:tr>
      <w:tr w:rsidR="00C3120F" w14:paraId="1766C2ED" w14:textId="77777777">
        <w:tc>
          <w:tcPr>
            <w:tcW w:w="696" w:type="dxa"/>
            <w:vMerge/>
            <w:tcBorders>
              <w:top w:val="single" w:sz="4" w:space="0" w:color="000000"/>
              <w:left w:val="single" w:sz="4" w:space="0" w:color="000000"/>
              <w:bottom w:val="single" w:sz="4" w:space="0" w:color="000000"/>
              <w:right w:val="single" w:sz="4" w:space="0" w:color="000000"/>
            </w:tcBorders>
          </w:tcPr>
          <w:p w14:paraId="74BA4B8D"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29F150FE"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29BCF8EA" w14:textId="77777777" w:rsidR="00C3120F" w:rsidRDefault="00000000">
            <w:pPr>
              <w:spacing w:line="276" w:lineRule="auto"/>
              <w:jc w:val="both"/>
              <w:rPr>
                <w:color w:val="000000"/>
                <w:sz w:val="22"/>
                <w:szCs w:val="22"/>
              </w:rPr>
            </w:pPr>
            <w:r>
              <w:rPr>
                <w:color w:val="000000"/>
                <w:sz w:val="22"/>
                <w:szCs w:val="22"/>
              </w:rPr>
              <w:t>1.5. Prepare a description of the procedure for providing emergency aid to heat-sensitive people during heat and heat</w:t>
            </w:r>
            <w:r>
              <w:rPr>
                <w:color w:val="000000"/>
                <w:sz w:val="22"/>
                <w:szCs w:val="22"/>
              </w:rPr>
              <w:tab/>
            </w:r>
          </w:p>
        </w:tc>
        <w:tc>
          <w:tcPr>
            <w:tcW w:w="1227" w:type="dxa"/>
            <w:tcBorders>
              <w:top w:val="single" w:sz="4" w:space="0" w:color="000000"/>
              <w:left w:val="single" w:sz="4" w:space="0" w:color="000000"/>
              <w:bottom w:val="single" w:sz="4" w:space="0" w:color="000000"/>
              <w:right w:val="single" w:sz="4" w:space="0" w:color="000000"/>
            </w:tcBorders>
          </w:tcPr>
          <w:p w14:paraId="51A5FE47" w14:textId="77777777" w:rsidR="00C3120F" w:rsidRDefault="00000000">
            <w:pPr>
              <w:spacing w:line="276" w:lineRule="auto"/>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6818B864" w14:textId="77777777" w:rsidR="00C3120F" w:rsidRDefault="00000000">
            <w:pPr>
              <w:spacing w:line="276" w:lineRule="auto"/>
              <w:rPr>
                <w:color w:val="000000"/>
                <w:sz w:val="22"/>
                <w:szCs w:val="22"/>
              </w:rPr>
            </w:pPr>
            <w:r>
              <w:rPr>
                <w:color w:val="000000"/>
                <w:sz w:val="22"/>
                <w:szCs w:val="22"/>
              </w:rPr>
              <w:t>Center for Health Education and Disease Prevention</w:t>
            </w:r>
          </w:p>
        </w:tc>
      </w:tr>
      <w:tr w:rsidR="00C3120F" w14:paraId="5027E53B" w14:textId="77777777">
        <w:tc>
          <w:tcPr>
            <w:tcW w:w="696" w:type="dxa"/>
            <w:vMerge/>
            <w:tcBorders>
              <w:top w:val="single" w:sz="4" w:space="0" w:color="000000"/>
              <w:left w:val="single" w:sz="4" w:space="0" w:color="000000"/>
              <w:bottom w:val="single" w:sz="4" w:space="0" w:color="000000"/>
              <w:right w:val="single" w:sz="4" w:space="0" w:color="000000"/>
            </w:tcBorders>
          </w:tcPr>
          <w:p w14:paraId="5C50B578"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1F4E9F5A"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2644029C" w14:textId="77777777" w:rsidR="00C3120F" w:rsidRDefault="00000000">
            <w:pPr>
              <w:spacing w:line="276" w:lineRule="auto"/>
              <w:jc w:val="both"/>
              <w:rPr>
                <w:color w:val="000000"/>
                <w:sz w:val="22"/>
                <w:szCs w:val="22"/>
              </w:rPr>
            </w:pPr>
            <w:r>
              <w:rPr>
                <w:color w:val="000000"/>
                <w:sz w:val="22"/>
                <w:szCs w:val="22"/>
              </w:rPr>
              <w:t xml:space="preserve">1.6. Prepare questionnaires for institutions and population groups </w:t>
            </w:r>
            <w:proofErr w:type="gramStart"/>
            <w:r>
              <w:rPr>
                <w:color w:val="000000"/>
                <w:sz w:val="22"/>
                <w:szCs w:val="22"/>
              </w:rPr>
              <w:t>in order to</w:t>
            </w:r>
            <w:proofErr w:type="gramEnd"/>
            <w:r>
              <w:rPr>
                <w:color w:val="000000"/>
                <w:sz w:val="22"/>
                <w:szCs w:val="22"/>
              </w:rPr>
              <w:t xml:space="preserve"> assess their preparedness for the coming heat</w:t>
            </w:r>
          </w:p>
        </w:tc>
        <w:tc>
          <w:tcPr>
            <w:tcW w:w="1227" w:type="dxa"/>
            <w:tcBorders>
              <w:top w:val="single" w:sz="4" w:space="0" w:color="000000"/>
              <w:left w:val="single" w:sz="4" w:space="0" w:color="000000"/>
              <w:bottom w:val="single" w:sz="4" w:space="0" w:color="000000"/>
              <w:right w:val="single" w:sz="4" w:space="0" w:color="000000"/>
            </w:tcBorders>
          </w:tcPr>
          <w:p w14:paraId="1A24D605" w14:textId="77777777" w:rsidR="00C3120F" w:rsidRDefault="00000000">
            <w:pPr>
              <w:spacing w:line="276" w:lineRule="auto"/>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12332BE7" w14:textId="77777777" w:rsidR="00C3120F" w:rsidRDefault="00000000">
            <w:pPr>
              <w:spacing w:line="276" w:lineRule="auto"/>
              <w:rPr>
                <w:color w:val="000000"/>
                <w:sz w:val="22"/>
                <w:szCs w:val="22"/>
              </w:rPr>
            </w:pPr>
            <w:r>
              <w:rPr>
                <w:color w:val="000000"/>
                <w:sz w:val="22"/>
                <w:szCs w:val="22"/>
              </w:rPr>
              <w:t>Center for Health Education and Disease Prevention</w:t>
            </w:r>
          </w:p>
        </w:tc>
      </w:tr>
      <w:tr w:rsidR="00C3120F" w14:paraId="3070BB2C" w14:textId="77777777">
        <w:trPr>
          <w:trHeight w:val="822"/>
        </w:trPr>
        <w:tc>
          <w:tcPr>
            <w:tcW w:w="696" w:type="dxa"/>
            <w:vMerge/>
            <w:tcBorders>
              <w:top w:val="single" w:sz="4" w:space="0" w:color="000000"/>
              <w:left w:val="single" w:sz="4" w:space="0" w:color="000000"/>
              <w:bottom w:val="single" w:sz="4" w:space="0" w:color="000000"/>
              <w:right w:val="single" w:sz="4" w:space="0" w:color="000000"/>
            </w:tcBorders>
          </w:tcPr>
          <w:p w14:paraId="2591D7A2"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670A3B77"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0E98275D" w14:textId="77777777" w:rsidR="00C3120F" w:rsidRDefault="00000000">
            <w:pPr>
              <w:spacing w:line="276" w:lineRule="auto"/>
              <w:jc w:val="both"/>
              <w:rPr>
                <w:color w:val="000000"/>
                <w:sz w:val="22"/>
                <w:szCs w:val="22"/>
              </w:rPr>
            </w:pPr>
            <w:r>
              <w:rPr>
                <w:color w:val="000000"/>
                <w:sz w:val="22"/>
                <w:szCs w:val="22"/>
              </w:rPr>
              <w:t>1.7. Prepare informational tools about the effects of heat and heat and places where you can get help if you feel the negative effects of heat and distribute them in personal health and public health care institutions, educational and training institutions, public spaces in cities and during mass events</w:t>
            </w:r>
          </w:p>
        </w:tc>
        <w:tc>
          <w:tcPr>
            <w:tcW w:w="1227" w:type="dxa"/>
            <w:tcBorders>
              <w:top w:val="single" w:sz="4" w:space="0" w:color="000000"/>
              <w:left w:val="single" w:sz="4" w:space="0" w:color="000000"/>
              <w:bottom w:val="single" w:sz="4" w:space="0" w:color="000000"/>
              <w:right w:val="single" w:sz="4" w:space="0" w:color="000000"/>
            </w:tcBorders>
          </w:tcPr>
          <w:p w14:paraId="7E2ADA2C" w14:textId="77777777" w:rsidR="00C3120F" w:rsidRDefault="00000000">
            <w:pPr>
              <w:spacing w:line="276" w:lineRule="auto"/>
              <w:rPr>
                <w:color w:val="000000"/>
                <w:sz w:val="22"/>
                <w:szCs w:val="22"/>
              </w:rPr>
            </w:pPr>
            <w:r>
              <w:rPr>
                <w:color w:val="000000"/>
                <w:sz w:val="22"/>
                <w:szCs w:val="22"/>
              </w:rPr>
              <w:t>2017-2020</w:t>
            </w:r>
          </w:p>
        </w:tc>
        <w:tc>
          <w:tcPr>
            <w:tcW w:w="3407" w:type="dxa"/>
            <w:tcBorders>
              <w:top w:val="single" w:sz="4" w:space="0" w:color="000000"/>
              <w:left w:val="single" w:sz="4" w:space="0" w:color="000000"/>
              <w:bottom w:val="single" w:sz="4" w:space="0" w:color="000000"/>
              <w:right w:val="single" w:sz="4" w:space="0" w:color="000000"/>
            </w:tcBorders>
          </w:tcPr>
          <w:p w14:paraId="4D00BD73" w14:textId="77777777" w:rsidR="00C3120F" w:rsidRDefault="00000000">
            <w:pPr>
              <w:spacing w:line="276" w:lineRule="auto"/>
              <w:jc w:val="both"/>
              <w:rPr>
                <w:color w:val="000000"/>
                <w:sz w:val="22"/>
                <w:szCs w:val="22"/>
              </w:rPr>
            </w:pPr>
            <w:r>
              <w:rPr>
                <w:color w:val="000000"/>
                <w:sz w:val="22"/>
                <w:szCs w:val="22"/>
              </w:rPr>
              <w:t>Center for health education and disease prevention, municipalities</w:t>
            </w:r>
          </w:p>
        </w:tc>
      </w:tr>
      <w:tr w:rsidR="00C3120F" w14:paraId="44D25746" w14:textId="77777777">
        <w:trPr>
          <w:trHeight w:val="826"/>
        </w:trPr>
        <w:tc>
          <w:tcPr>
            <w:tcW w:w="696" w:type="dxa"/>
            <w:vMerge/>
            <w:tcBorders>
              <w:top w:val="single" w:sz="4" w:space="0" w:color="000000"/>
              <w:left w:val="single" w:sz="4" w:space="0" w:color="000000"/>
              <w:bottom w:val="single" w:sz="4" w:space="0" w:color="000000"/>
              <w:right w:val="single" w:sz="4" w:space="0" w:color="000000"/>
            </w:tcBorders>
          </w:tcPr>
          <w:p w14:paraId="6FC94B04"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184FD5F6"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49CFFB6F" w14:textId="77777777" w:rsidR="00C3120F" w:rsidRDefault="00000000">
            <w:pPr>
              <w:spacing w:line="276" w:lineRule="auto"/>
              <w:jc w:val="both"/>
              <w:rPr>
                <w:color w:val="000000"/>
                <w:sz w:val="22"/>
                <w:szCs w:val="22"/>
              </w:rPr>
            </w:pPr>
            <w:r>
              <w:rPr>
                <w:color w:val="000000"/>
                <w:sz w:val="22"/>
                <w:szCs w:val="22"/>
              </w:rPr>
              <w:t>1.8. Continuously inform the public and health care professionals about approaching heat and measures to protect against the adverse effects of heat, before and during predicted heat</w:t>
            </w:r>
          </w:p>
        </w:tc>
        <w:tc>
          <w:tcPr>
            <w:tcW w:w="1227" w:type="dxa"/>
            <w:tcBorders>
              <w:top w:val="single" w:sz="4" w:space="0" w:color="000000"/>
              <w:left w:val="single" w:sz="4" w:space="0" w:color="000000"/>
              <w:bottom w:val="single" w:sz="4" w:space="0" w:color="000000"/>
              <w:right w:val="single" w:sz="4" w:space="0" w:color="000000"/>
            </w:tcBorders>
          </w:tcPr>
          <w:p w14:paraId="4AEDAC96" w14:textId="77777777" w:rsidR="00C3120F" w:rsidRDefault="00000000">
            <w:pPr>
              <w:tabs>
                <w:tab w:val="left" w:pos="806"/>
              </w:tabs>
              <w:spacing w:line="276" w:lineRule="auto"/>
              <w:rPr>
                <w:color w:val="000000"/>
                <w:sz w:val="22"/>
                <w:szCs w:val="22"/>
              </w:rPr>
            </w:pPr>
            <w:r>
              <w:rPr>
                <w:color w:val="000000"/>
                <w:sz w:val="22"/>
                <w:szCs w:val="22"/>
              </w:rPr>
              <w:t>2016-2020</w:t>
            </w:r>
          </w:p>
        </w:tc>
        <w:tc>
          <w:tcPr>
            <w:tcW w:w="3407" w:type="dxa"/>
            <w:tcBorders>
              <w:top w:val="single" w:sz="4" w:space="0" w:color="000000"/>
              <w:left w:val="single" w:sz="4" w:space="0" w:color="000000"/>
              <w:bottom w:val="single" w:sz="4" w:space="0" w:color="000000"/>
              <w:right w:val="single" w:sz="4" w:space="0" w:color="000000"/>
            </w:tcBorders>
          </w:tcPr>
          <w:p w14:paraId="1B02D97A" w14:textId="77777777" w:rsidR="00C3120F" w:rsidRDefault="00000000">
            <w:pPr>
              <w:spacing w:line="276" w:lineRule="auto"/>
              <w:jc w:val="both"/>
              <w:rPr>
                <w:color w:val="000000"/>
                <w:sz w:val="22"/>
                <w:szCs w:val="22"/>
              </w:rPr>
            </w:pPr>
            <w:r>
              <w:rPr>
                <w:color w:val="000000"/>
                <w:sz w:val="22"/>
                <w:szCs w:val="22"/>
              </w:rPr>
              <w:t>Center for Health Education and Disease Prevention, Lithuanian Hydrometeorological Service under the Ministry of Environment</w:t>
            </w:r>
          </w:p>
          <w:p w14:paraId="575DCEC6" w14:textId="77777777" w:rsidR="00C3120F" w:rsidRDefault="00C3120F">
            <w:pPr>
              <w:spacing w:line="276" w:lineRule="auto"/>
              <w:rPr>
                <w:color w:val="000000"/>
                <w:sz w:val="22"/>
                <w:szCs w:val="22"/>
              </w:rPr>
            </w:pPr>
          </w:p>
        </w:tc>
      </w:tr>
      <w:tr w:rsidR="00C3120F" w14:paraId="1F6A0538" w14:textId="77777777">
        <w:trPr>
          <w:trHeight w:val="699"/>
        </w:trPr>
        <w:tc>
          <w:tcPr>
            <w:tcW w:w="696" w:type="dxa"/>
            <w:vMerge/>
            <w:tcBorders>
              <w:top w:val="single" w:sz="4" w:space="0" w:color="000000"/>
              <w:left w:val="single" w:sz="4" w:space="0" w:color="000000"/>
              <w:bottom w:val="single" w:sz="4" w:space="0" w:color="000000"/>
              <w:right w:val="single" w:sz="4" w:space="0" w:color="000000"/>
            </w:tcBorders>
          </w:tcPr>
          <w:p w14:paraId="546AEDFF"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25393A1D"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1F772249" w14:textId="77777777" w:rsidR="00C3120F" w:rsidRDefault="00000000">
            <w:pPr>
              <w:spacing w:line="276" w:lineRule="auto"/>
              <w:jc w:val="both"/>
              <w:rPr>
                <w:color w:val="000000"/>
                <w:sz w:val="22"/>
                <w:szCs w:val="22"/>
              </w:rPr>
            </w:pPr>
            <w:r>
              <w:rPr>
                <w:color w:val="000000"/>
                <w:sz w:val="22"/>
                <w:szCs w:val="22"/>
              </w:rPr>
              <w:t>1.9. Inform the public and responsible institutions about the effects of heat on mortality and morbidity</w:t>
            </w:r>
          </w:p>
        </w:tc>
        <w:tc>
          <w:tcPr>
            <w:tcW w:w="1227" w:type="dxa"/>
            <w:tcBorders>
              <w:top w:val="single" w:sz="4" w:space="0" w:color="000000"/>
              <w:left w:val="single" w:sz="4" w:space="0" w:color="000000"/>
              <w:bottom w:val="single" w:sz="4" w:space="0" w:color="000000"/>
              <w:right w:val="single" w:sz="4" w:space="0" w:color="000000"/>
            </w:tcBorders>
          </w:tcPr>
          <w:p w14:paraId="386B0364" w14:textId="77777777" w:rsidR="00C3120F" w:rsidRDefault="00000000">
            <w:pPr>
              <w:spacing w:line="276" w:lineRule="auto"/>
              <w:jc w:val="both"/>
              <w:rPr>
                <w:color w:val="000000"/>
                <w:sz w:val="22"/>
                <w:szCs w:val="22"/>
              </w:rPr>
            </w:pPr>
            <w:r>
              <w:rPr>
                <w:color w:val="000000"/>
                <w:sz w:val="22"/>
                <w:szCs w:val="22"/>
              </w:rPr>
              <w:t>2016-2020</w:t>
            </w:r>
          </w:p>
        </w:tc>
        <w:tc>
          <w:tcPr>
            <w:tcW w:w="3407" w:type="dxa"/>
            <w:tcBorders>
              <w:top w:val="single" w:sz="4" w:space="0" w:color="000000"/>
              <w:left w:val="single" w:sz="4" w:space="0" w:color="000000"/>
              <w:bottom w:val="single" w:sz="4" w:space="0" w:color="000000"/>
              <w:right w:val="single" w:sz="4" w:space="0" w:color="000000"/>
            </w:tcBorders>
          </w:tcPr>
          <w:p w14:paraId="7C6DE7FE" w14:textId="77777777" w:rsidR="00C3120F" w:rsidRDefault="00000000">
            <w:pPr>
              <w:spacing w:line="276" w:lineRule="auto"/>
              <w:jc w:val="both"/>
              <w:rPr>
                <w:color w:val="000000"/>
                <w:sz w:val="22"/>
                <w:szCs w:val="22"/>
              </w:rPr>
            </w:pPr>
            <w:r>
              <w:rPr>
                <w:color w:val="000000"/>
                <w:sz w:val="22"/>
                <w:szCs w:val="22"/>
              </w:rPr>
              <w:t>Center for Health Education and Disease Prevention</w:t>
            </w:r>
          </w:p>
        </w:tc>
      </w:tr>
      <w:tr w:rsidR="00C3120F" w14:paraId="00D18E26" w14:textId="77777777">
        <w:trPr>
          <w:trHeight w:val="712"/>
        </w:trPr>
        <w:tc>
          <w:tcPr>
            <w:tcW w:w="696" w:type="dxa"/>
            <w:vMerge/>
            <w:tcBorders>
              <w:top w:val="single" w:sz="4" w:space="0" w:color="000000"/>
              <w:left w:val="single" w:sz="4" w:space="0" w:color="000000"/>
              <w:bottom w:val="single" w:sz="4" w:space="0" w:color="000000"/>
              <w:right w:val="single" w:sz="4" w:space="0" w:color="000000"/>
            </w:tcBorders>
          </w:tcPr>
          <w:p w14:paraId="4156F841"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407EB752"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584B993B" w14:textId="77777777" w:rsidR="00C3120F" w:rsidRDefault="00000000">
            <w:pPr>
              <w:spacing w:line="276" w:lineRule="auto"/>
              <w:jc w:val="both"/>
              <w:rPr>
                <w:color w:val="000000"/>
                <w:sz w:val="22"/>
                <w:szCs w:val="22"/>
              </w:rPr>
            </w:pPr>
            <w:r>
              <w:rPr>
                <w:color w:val="000000"/>
                <w:sz w:val="22"/>
                <w:szCs w:val="22"/>
              </w:rPr>
              <w:t>1.10. To supplement the recommendations for the preparation of emergency management plans of personal health care institutions with provisions on measures that help reduce the effects of heat and protect the health of patients and employees in personal health care institutions</w:t>
            </w:r>
          </w:p>
        </w:tc>
        <w:tc>
          <w:tcPr>
            <w:tcW w:w="1227" w:type="dxa"/>
            <w:tcBorders>
              <w:top w:val="single" w:sz="4" w:space="0" w:color="000000"/>
              <w:left w:val="single" w:sz="4" w:space="0" w:color="000000"/>
              <w:bottom w:val="single" w:sz="4" w:space="0" w:color="000000"/>
              <w:right w:val="single" w:sz="4" w:space="0" w:color="000000"/>
            </w:tcBorders>
          </w:tcPr>
          <w:p w14:paraId="67426178" w14:textId="77777777" w:rsidR="00C3120F" w:rsidRDefault="00000000">
            <w:pPr>
              <w:spacing w:line="276" w:lineRule="auto"/>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78A22E27" w14:textId="77777777" w:rsidR="00C3120F" w:rsidRDefault="00000000">
            <w:pPr>
              <w:spacing w:line="276" w:lineRule="auto"/>
              <w:jc w:val="both"/>
              <w:rPr>
                <w:color w:val="000000"/>
                <w:sz w:val="22"/>
                <w:szCs w:val="22"/>
              </w:rPr>
            </w:pPr>
            <w:r>
              <w:rPr>
                <w:color w:val="000000"/>
                <w:sz w:val="22"/>
                <w:szCs w:val="22"/>
              </w:rPr>
              <w:t>Center for extreme health situations</w:t>
            </w:r>
          </w:p>
        </w:tc>
      </w:tr>
      <w:tr w:rsidR="00C3120F" w14:paraId="71082EB1" w14:textId="77777777">
        <w:trPr>
          <w:trHeight w:val="544"/>
        </w:trPr>
        <w:tc>
          <w:tcPr>
            <w:tcW w:w="696" w:type="dxa"/>
            <w:vMerge/>
            <w:tcBorders>
              <w:top w:val="single" w:sz="4" w:space="0" w:color="000000"/>
              <w:left w:val="single" w:sz="4" w:space="0" w:color="000000"/>
              <w:bottom w:val="single" w:sz="4" w:space="0" w:color="000000"/>
              <w:right w:val="single" w:sz="4" w:space="0" w:color="000000"/>
            </w:tcBorders>
          </w:tcPr>
          <w:p w14:paraId="02470493"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79873ACA"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53E75658" w14:textId="77777777" w:rsidR="00C3120F" w:rsidRDefault="00000000">
            <w:pPr>
              <w:spacing w:line="276" w:lineRule="auto"/>
              <w:rPr>
                <w:sz w:val="22"/>
                <w:szCs w:val="22"/>
              </w:rPr>
            </w:pPr>
            <w:r>
              <w:rPr>
                <w:sz w:val="22"/>
                <w:szCs w:val="22"/>
              </w:rPr>
              <w:t>1.11. Organize a seminar on the prevention of heat effects for public health specialists</w:t>
            </w:r>
          </w:p>
        </w:tc>
        <w:tc>
          <w:tcPr>
            <w:tcW w:w="1227" w:type="dxa"/>
            <w:tcBorders>
              <w:top w:val="single" w:sz="4" w:space="0" w:color="000000"/>
              <w:left w:val="single" w:sz="4" w:space="0" w:color="000000"/>
              <w:bottom w:val="single" w:sz="4" w:space="0" w:color="000000"/>
              <w:right w:val="single" w:sz="4" w:space="0" w:color="000000"/>
            </w:tcBorders>
          </w:tcPr>
          <w:p w14:paraId="6CE86254" w14:textId="77777777" w:rsidR="00C3120F" w:rsidRDefault="00000000">
            <w:pPr>
              <w:spacing w:line="276" w:lineRule="auto"/>
              <w:rPr>
                <w:sz w:val="22"/>
                <w:szCs w:val="22"/>
              </w:rPr>
            </w:pPr>
            <w:r>
              <w:rPr>
                <w:sz w:val="22"/>
                <w:szCs w:val="22"/>
              </w:rPr>
              <w:t>2018</w:t>
            </w:r>
          </w:p>
        </w:tc>
        <w:tc>
          <w:tcPr>
            <w:tcW w:w="3407" w:type="dxa"/>
            <w:tcBorders>
              <w:top w:val="single" w:sz="4" w:space="0" w:color="000000"/>
              <w:left w:val="single" w:sz="4" w:space="0" w:color="000000"/>
              <w:bottom w:val="single" w:sz="4" w:space="0" w:color="000000"/>
              <w:right w:val="single" w:sz="4" w:space="0" w:color="000000"/>
            </w:tcBorders>
          </w:tcPr>
          <w:p w14:paraId="2A113417" w14:textId="77777777" w:rsidR="00C3120F" w:rsidRDefault="00000000">
            <w:pPr>
              <w:spacing w:line="276" w:lineRule="auto"/>
              <w:jc w:val="both"/>
              <w:rPr>
                <w:color w:val="000000"/>
                <w:sz w:val="22"/>
                <w:szCs w:val="22"/>
              </w:rPr>
            </w:pPr>
            <w:r>
              <w:rPr>
                <w:color w:val="000000"/>
                <w:sz w:val="22"/>
                <w:szCs w:val="22"/>
              </w:rPr>
              <w:t>Center for Health Education and Disease Prevention</w:t>
            </w:r>
          </w:p>
        </w:tc>
      </w:tr>
      <w:tr w:rsidR="00C3120F" w14:paraId="0AF1DC90" w14:textId="77777777">
        <w:trPr>
          <w:trHeight w:val="278"/>
        </w:trPr>
        <w:tc>
          <w:tcPr>
            <w:tcW w:w="696" w:type="dxa"/>
            <w:vMerge w:val="restart"/>
            <w:tcBorders>
              <w:top w:val="single" w:sz="4" w:space="0" w:color="000000"/>
              <w:left w:val="single" w:sz="4" w:space="0" w:color="000000"/>
              <w:bottom w:val="single" w:sz="4" w:space="0" w:color="000000"/>
              <w:right w:val="single" w:sz="4" w:space="0" w:color="000000"/>
            </w:tcBorders>
          </w:tcPr>
          <w:p w14:paraId="61F4426C" w14:textId="77777777" w:rsidR="00C3120F" w:rsidRDefault="00000000">
            <w:pPr>
              <w:spacing w:line="276" w:lineRule="auto"/>
              <w:jc w:val="both"/>
              <w:rPr>
                <w:color w:val="000000"/>
                <w:sz w:val="22"/>
                <w:szCs w:val="22"/>
              </w:rPr>
            </w:pPr>
            <w:r>
              <w:rPr>
                <w:color w:val="000000"/>
                <w:sz w:val="22"/>
                <w:szCs w:val="22"/>
              </w:rPr>
              <w:t>2.</w:t>
            </w:r>
          </w:p>
        </w:tc>
        <w:tc>
          <w:tcPr>
            <w:tcW w:w="3475" w:type="dxa"/>
            <w:vMerge w:val="restart"/>
            <w:tcBorders>
              <w:top w:val="single" w:sz="4" w:space="0" w:color="000000"/>
              <w:left w:val="single" w:sz="4" w:space="0" w:color="000000"/>
              <w:bottom w:val="single" w:sz="4" w:space="0" w:color="000000"/>
              <w:right w:val="single" w:sz="4" w:space="0" w:color="000000"/>
            </w:tcBorders>
          </w:tcPr>
          <w:p w14:paraId="72A50877" w14:textId="77777777" w:rsidR="00C3120F" w:rsidRDefault="00000000">
            <w:pPr>
              <w:spacing w:line="276" w:lineRule="auto"/>
              <w:jc w:val="both"/>
              <w:rPr>
                <w:color w:val="000000"/>
                <w:sz w:val="22"/>
                <w:szCs w:val="22"/>
              </w:rPr>
            </w:pPr>
            <w:r>
              <w:rPr>
                <w:color w:val="000000"/>
                <w:sz w:val="22"/>
                <w:szCs w:val="22"/>
              </w:rPr>
              <w:t xml:space="preserve">Ensure and promote close cooperation between national, regional, local level institutions and legal entities on public health and heat issues </w:t>
            </w:r>
            <w:proofErr w:type="gramStart"/>
            <w:r>
              <w:rPr>
                <w:color w:val="000000"/>
                <w:sz w:val="22"/>
                <w:szCs w:val="22"/>
              </w:rPr>
              <w:t>in order to</w:t>
            </w:r>
            <w:proofErr w:type="gramEnd"/>
            <w:r>
              <w:rPr>
                <w:color w:val="000000"/>
                <w:sz w:val="22"/>
                <w:szCs w:val="22"/>
              </w:rPr>
              <w:t xml:space="preserve"> improve information for heat-sensitive people</w:t>
            </w:r>
          </w:p>
        </w:tc>
        <w:tc>
          <w:tcPr>
            <w:tcW w:w="5868" w:type="dxa"/>
            <w:tcBorders>
              <w:top w:val="single" w:sz="4" w:space="0" w:color="000000"/>
              <w:left w:val="single" w:sz="4" w:space="0" w:color="000000"/>
              <w:bottom w:val="single" w:sz="4" w:space="0" w:color="000000"/>
              <w:right w:val="single" w:sz="4" w:space="0" w:color="000000"/>
            </w:tcBorders>
          </w:tcPr>
          <w:p w14:paraId="4042B843" w14:textId="77777777" w:rsidR="00C3120F" w:rsidRDefault="00000000">
            <w:pPr>
              <w:spacing w:line="276" w:lineRule="auto"/>
              <w:jc w:val="both"/>
              <w:rPr>
                <w:color w:val="000000"/>
                <w:sz w:val="22"/>
                <w:szCs w:val="22"/>
              </w:rPr>
            </w:pPr>
            <w:r>
              <w:rPr>
                <w:color w:val="000000"/>
                <w:sz w:val="22"/>
                <w:szCs w:val="22"/>
              </w:rPr>
              <w:t xml:space="preserve">2.1. Initiate the creation of an interdepartmental working group for the prevention of the effects of heat, </w:t>
            </w:r>
            <w:proofErr w:type="gramStart"/>
            <w:r>
              <w:rPr>
                <w:color w:val="000000"/>
                <w:sz w:val="22"/>
                <w:szCs w:val="22"/>
              </w:rPr>
              <w:t>in order to</w:t>
            </w:r>
            <w:proofErr w:type="gramEnd"/>
            <w:r>
              <w:rPr>
                <w:color w:val="000000"/>
                <w:sz w:val="22"/>
                <w:szCs w:val="22"/>
              </w:rPr>
              <w:t xml:space="preserve"> properly prepare for potential heat and heat and the health threats they pose every year</w:t>
            </w:r>
          </w:p>
        </w:tc>
        <w:tc>
          <w:tcPr>
            <w:tcW w:w="1227" w:type="dxa"/>
            <w:tcBorders>
              <w:top w:val="single" w:sz="4" w:space="0" w:color="000000"/>
              <w:left w:val="single" w:sz="4" w:space="0" w:color="000000"/>
              <w:bottom w:val="single" w:sz="4" w:space="0" w:color="000000"/>
              <w:right w:val="single" w:sz="4" w:space="0" w:color="000000"/>
            </w:tcBorders>
          </w:tcPr>
          <w:p w14:paraId="5AA3C611" w14:textId="77777777" w:rsidR="00C3120F" w:rsidRDefault="00000000">
            <w:pPr>
              <w:spacing w:line="276" w:lineRule="auto"/>
              <w:jc w:val="both"/>
              <w:rPr>
                <w:color w:val="000000"/>
                <w:sz w:val="22"/>
                <w:szCs w:val="22"/>
              </w:rPr>
            </w:pPr>
            <w:r>
              <w:rPr>
                <w:color w:val="000000"/>
                <w:sz w:val="22"/>
                <w:szCs w:val="22"/>
              </w:rPr>
              <w:t>2016</w:t>
            </w:r>
          </w:p>
        </w:tc>
        <w:tc>
          <w:tcPr>
            <w:tcW w:w="3407" w:type="dxa"/>
            <w:tcBorders>
              <w:top w:val="single" w:sz="4" w:space="0" w:color="000000"/>
              <w:left w:val="single" w:sz="4" w:space="0" w:color="000000"/>
              <w:bottom w:val="single" w:sz="4" w:space="0" w:color="000000"/>
              <w:right w:val="single" w:sz="4" w:space="0" w:color="000000"/>
            </w:tcBorders>
          </w:tcPr>
          <w:p w14:paraId="57F27150" w14:textId="77777777" w:rsidR="00C3120F" w:rsidRDefault="00000000">
            <w:pPr>
              <w:spacing w:line="276" w:lineRule="auto"/>
              <w:jc w:val="both"/>
              <w:rPr>
                <w:color w:val="000000"/>
                <w:sz w:val="22"/>
                <w:szCs w:val="22"/>
              </w:rPr>
            </w:pPr>
            <w:r>
              <w:rPr>
                <w:color w:val="000000"/>
                <w:sz w:val="22"/>
                <w:szCs w:val="22"/>
              </w:rPr>
              <w:t>Center for Health Education and Disease Prevention</w:t>
            </w:r>
          </w:p>
        </w:tc>
      </w:tr>
      <w:tr w:rsidR="00C3120F" w14:paraId="27017AB0" w14:textId="77777777">
        <w:trPr>
          <w:trHeight w:val="549"/>
        </w:trPr>
        <w:tc>
          <w:tcPr>
            <w:tcW w:w="696" w:type="dxa"/>
            <w:vMerge/>
            <w:tcBorders>
              <w:top w:val="single" w:sz="4" w:space="0" w:color="000000"/>
              <w:left w:val="single" w:sz="4" w:space="0" w:color="000000"/>
              <w:bottom w:val="single" w:sz="4" w:space="0" w:color="000000"/>
              <w:right w:val="single" w:sz="4" w:space="0" w:color="000000"/>
            </w:tcBorders>
          </w:tcPr>
          <w:p w14:paraId="7BA73343"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58667EF5"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6F217350" w14:textId="77777777" w:rsidR="00C3120F" w:rsidRDefault="00000000">
            <w:pPr>
              <w:spacing w:line="276" w:lineRule="auto"/>
              <w:jc w:val="both"/>
              <w:rPr>
                <w:sz w:val="22"/>
                <w:szCs w:val="22"/>
              </w:rPr>
            </w:pPr>
            <w:r>
              <w:rPr>
                <w:color w:val="000000"/>
                <w:sz w:val="22"/>
                <w:szCs w:val="22"/>
              </w:rPr>
              <w:t>2.2. Prepare an annual analysis to assess the effects of heat on the health of Lithuanian residents</w:t>
            </w:r>
          </w:p>
        </w:tc>
        <w:tc>
          <w:tcPr>
            <w:tcW w:w="1227" w:type="dxa"/>
            <w:tcBorders>
              <w:top w:val="single" w:sz="4" w:space="0" w:color="000000"/>
              <w:left w:val="single" w:sz="4" w:space="0" w:color="000000"/>
              <w:bottom w:val="single" w:sz="4" w:space="0" w:color="000000"/>
              <w:right w:val="single" w:sz="4" w:space="0" w:color="000000"/>
            </w:tcBorders>
          </w:tcPr>
          <w:p w14:paraId="7151BCFE" w14:textId="77777777" w:rsidR="00C3120F" w:rsidRDefault="00000000">
            <w:pPr>
              <w:spacing w:line="276" w:lineRule="auto"/>
              <w:jc w:val="both"/>
              <w:rPr>
                <w:color w:val="000000"/>
                <w:sz w:val="22"/>
                <w:szCs w:val="22"/>
              </w:rPr>
            </w:pPr>
            <w:r>
              <w:rPr>
                <w:color w:val="000000"/>
                <w:sz w:val="22"/>
                <w:szCs w:val="22"/>
              </w:rPr>
              <w:t>2016-2020</w:t>
            </w:r>
          </w:p>
        </w:tc>
        <w:tc>
          <w:tcPr>
            <w:tcW w:w="3407" w:type="dxa"/>
            <w:tcBorders>
              <w:top w:val="single" w:sz="4" w:space="0" w:color="000000"/>
              <w:left w:val="single" w:sz="4" w:space="0" w:color="000000"/>
              <w:bottom w:val="single" w:sz="4" w:space="0" w:color="000000"/>
              <w:right w:val="single" w:sz="4" w:space="0" w:color="000000"/>
            </w:tcBorders>
          </w:tcPr>
          <w:p w14:paraId="67CC6311" w14:textId="77777777" w:rsidR="00C3120F" w:rsidRDefault="00000000">
            <w:pPr>
              <w:spacing w:line="276" w:lineRule="auto"/>
              <w:rPr>
                <w:color w:val="000000"/>
                <w:sz w:val="22"/>
                <w:szCs w:val="22"/>
              </w:rPr>
            </w:pPr>
            <w:r>
              <w:rPr>
                <w:color w:val="000000"/>
                <w:sz w:val="22"/>
                <w:szCs w:val="22"/>
              </w:rPr>
              <w:t>Institute of Hygiene</w:t>
            </w:r>
          </w:p>
        </w:tc>
      </w:tr>
      <w:tr w:rsidR="00C3120F" w14:paraId="0101EB02" w14:textId="77777777">
        <w:trPr>
          <w:trHeight w:val="428"/>
        </w:trPr>
        <w:tc>
          <w:tcPr>
            <w:tcW w:w="696" w:type="dxa"/>
            <w:vMerge/>
            <w:tcBorders>
              <w:top w:val="single" w:sz="4" w:space="0" w:color="000000"/>
              <w:left w:val="single" w:sz="4" w:space="0" w:color="000000"/>
              <w:bottom w:val="single" w:sz="4" w:space="0" w:color="000000"/>
              <w:right w:val="single" w:sz="4" w:space="0" w:color="000000"/>
            </w:tcBorders>
          </w:tcPr>
          <w:p w14:paraId="7ECC80E9"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3475" w:type="dxa"/>
            <w:vMerge/>
            <w:tcBorders>
              <w:top w:val="single" w:sz="4" w:space="0" w:color="000000"/>
              <w:left w:val="single" w:sz="4" w:space="0" w:color="000000"/>
              <w:bottom w:val="single" w:sz="4" w:space="0" w:color="000000"/>
              <w:right w:val="single" w:sz="4" w:space="0" w:color="000000"/>
            </w:tcBorders>
          </w:tcPr>
          <w:p w14:paraId="067A55B9" w14:textId="77777777" w:rsidR="00C3120F" w:rsidRDefault="00C3120F">
            <w:pPr>
              <w:widowControl w:val="0"/>
              <w:pBdr>
                <w:top w:val="nil"/>
                <w:left w:val="nil"/>
                <w:bottom w:val="nil"/>
                <w:right w:val="nil"/>
                <w:between w:val="nil"/>
              </w:pBdr>
              <w:spacing w:line="276" w:lineRule="auto"/>
              <w:rPr>
                <w:color w:val="000000"/>
                <w:sz w:val="22"/>
                <w:szCs w:val="22"/>
              </w:rPr>
            </w:pPr>
          </w:p>
        </w:tc>
        <w:tc>
          <w:tcPr>
            <w:tcW w:w="5868" w:type="dxa"/>
            <w:tcBorders>
              <w:top w:val="single" w:sz="4" w:space="0" w:color="000000"/>
              <w:left w:val="single" w:sz="4" w:space="0" w:color="000000"/>
              <w:bottom w:val="single" w:sz="4" w:space="0" w:color="000000"/>
              <w:right w:val="single" w:sz="4" w:space="0" w:color="000000"/>
            </w:tcBorders>
          </w:tcPr>
          <w:p w14:paraId="1E373D0D" w14:textId="77777777" w:rsidR="00C3120F" w:rsidRDefault="00000000">
            <w:pPr>
              <w:spacing w:line="276" w:lineRule="auto"/>
              <w:jc w:val="both"/>
              <w:rPr>
                <w:color w:val="000000"/>
                <w:sz w:val="22"/>
                <w:szCs w:val="22"/>
              </w:rPr>
            </w:pPr>
            <w:r>
              <w:rPr>
                <w:color w:val="000000"/>
                <w:sz w:val="22"/>
                <w:szCs w:val="22"/>
              </w:rPr>
              <w:t>2.3. To organize a health knowledge assessment competition "Climate change and health" aimed at assessing residents' knowledge about the effects of heat on health</w:t>
            </w:r>
          </w:p>
        </w:tc>
        <w:tc>
          <w:tcPr>
            <w:tcW w:w="1227" w:type="dxa"/>
            <w:tcBorders>
              <w:top w:val="single" w:sz="4" w:space="0" w:color="000000"/>
              <w:left w:val="single" w:sz="4" w:space="0" w:color="000000"/>
              <w:bottom w:val="single" w:sz="4" w:space="0" w:color="000000"/>
              <w:right w:val="single" w:sz="4" w:space="0" w:color="000000"/>
            </w:tcBorders>
          </w:tcPr>
          <w:p w14:paraId="482DE0F5" w14:textId="77777777" w:rsidR="00C3120F" w:rsidRDefault="00000000">
            <w:pPr>
              <w:spacing w:line="276" w:lineRule="auto"/>
              <w:jc w:val="both"/>
              <w:rPr>
                <w:color w:val="000000"/>
                <w:sz w:val="22"/>
                <w:szCs w:val="22"/>
              </w:rPr>
            </w:pPr>
            <w:r>
              <w:rPr>
                <w:color w:val="000000"/>
                <w:sz w:val="22"/>
                <w:szCs w:val="22"/>
              </w:rPr>
              <w:t>2017</w:t>
            </w:r>
          </w:p>
        </w:tc>
        <w:tc>
          <w:tcPr>
            <w:tcW w:w="3407" w:type="dxa"/>
            <w:tcBorders>
              <w:top w:val="single" w:sz="4" w:space="0" w:color="000000"/>
              <w:left w:val="single" w:sz="4" w:space="0" w:color="000000"/>
              <w:bottom w:val="single" w:sz="4" w:space="0" w:color="000000"/>
              <w:right w:val="single" w:sz="4" w:space="0" w:color="000000"/>
            </w:tcBorders>
          </w:tcPr>
          <w:p w14:paraId="231BEA8D" w14:textId="77777777" w:rsidR="00C3120F" w:rsidRDefault="00000000">
            <w:pPr>
              <w:spacing w:line="276" w:lineRule="auto"/>
              <w:jc w:val="both"/>
              <w:rPr>
                <w:color w:val="000000"/>
                <w:sz w:val="22"/>
                <w:szCs w:val="22"/>
              </w:rPr>
            </w:pPr>
            <w:r>
              <w:rPr>
                <w:color w:val="000000"/>
                <w:sz w:val="22"/>
                <w:szCs w:val="22"/>
              </w:rPr>
              <w:t>Center for health education and disease prevention, municipalities</w:t>
            </w:r>
          </w:p>
        </w:tc>
      </w:tr>
    </w:tbl>
    <w:p w14:paraId="41A15FA7" w14:textId="77777777" w:rsidR="00C3120F" w:rsidRDefault="00C3120F">
      <w:pPr>
        <w:jc w:val="center"/>
        <w:rPr>
          <w:color w:val="000000"/>
        </w:rPr>
      </w:pPr>
    </w:p>
    <w:p w14:paraId="66DF5EC9" w14:textId="77777777" w:rsidR="00C3120F" w:rsidRDefault="00000000">
      <w:pPr>
        <w:jc w:val="center"/>
        <w:rPr>
          <w:color w:val="000000"/>
        </w:rPr>
      </w:pPr>
      <w:r>
        <w:rPr>
          <w:color w:val="000000"/>
        </w:rPr>
        <w:t>________________________________</w:t>
      </w:r>
    </w:p>
    <w:p w14:paraId="22443783" w14:textId="77777777" w:rsidR="00C3120F" w:rsidRDefault="00C3120F">
      <w:pPr>
        <w:rPr>
          <w:sz w:val="18"/>
          <w:szCs w:val="18"/>
        </w:rPr>
        <w:sectPr w:rsidR="00C3120F">
          <w:pgSz w:w="16838" w:h="11906" w:orient="landscape"/>
          <w:pgMar w:top="1701" w:right="1134" w:bottom="567" w:left="1021" w:header="1134" w:footer="1134" w:gutter="0"/>
          <w:cols w:space="720"/>
        </w:sectPr>
      </w:pPr>
    </w:p>
    <w:p w14:paraId="2E12650C" w14:textId="77777777" w:rsidR="00C3120F" w:rsidRDefault="00000000">
      <w:pPr>
        <w:ind w:left="7938" w:firstLine="567"/>
        <w:rPr>
          <w:color w:val="000000"/>
        </w:rPr>
      </w:pPr>
      <w:r>
        <w:rPr>
          <w:color w:val="000000"/>
        </w:rPr>
        <w:lastRenderedPageBreak/>
        <w:t>National Public Health and Heat</w:t>
      </w:r>
    </w:p>
    <w:p w14:paraId="12BB49A4" w14:textId="77777777" w:rsidR="00C3120F" w:rsidRDefault="00000000">
      <w:pPr>
        <w:ind w:left="7938" w:firstLine="567"/>
        <w:rPr>
          <w:color w:val="000000"/>
        </w:rPr>
      </w:pPr>
      <w:r>
        <w:rPr>
          <w:color w:val="000000"/>
        </w:rPr>
        <w:t>prevention 2016-2020 action plan</w:t>
      </w:r>
    </w:p>
    <w:p w14:paraId="3604C89C" w14:textId="77777777" w:rsidR="00C3120F" w:rsidRDefault="00000000">
      <w:pPr>
        <w:ind w:left="7938" w:firstLine="567"/>
        <w:rPr>
          <w:color w:val="000000"/>
        </w:rPr>
      </w:pPr>
      <w:r>
        <w:rPr>
          <w:color w:val="000000"/>
        </w:rPr>
        <w:t>Appendix 2</w:t>
      </w:r>
    </w:p>
    <w:p w14:paraId="7090CCB4" w14:textId="77777777" w:rsidR="00C3120F" w:rsidRDefault="00C3120F">
      <w:pPr>
        <w:ind w:left="7371"/>
        <w:rPr>
          <w:color w:val="000000"/>
        </w:rPr>
      </w:pPr>
    </w:p>
    <w:p w14:paraId="7E0A12E4" w14:textId="77777777" w:rsidR="00C3120F" w:rsidRDefault="00000000">
      <w:pPr>
        <w:jc w:val="center"/>
        <w:rPr>
          <w:b/>
          <w:color w:val="000000"/>
        </w:rPr>
      </w:pPr>
      <w:r>
        <w:rPr>
          <w:b/>
          <w:color w:val="000000"/>
        </w:rPr>
        <w:t>NATIONAL PUBLIC HEALTH AND HEAT PREVENTION 2016-2020 ACTION PLAN</w:t>
      </w:r>
    </w:p>
    <w:p w14:paraId="6383BE9F" w14:textId="77777777" w:rsidR="00C3120F" w:rsidRDefault="00000000">
      <w:pPr>
        <w:jc w:val="center"/>
        <w:rPr>
          <w:b/>
          <w:color w:val="000000"/>
        </w:rPr>
      </w:pPr>
      <w:r>
        <w:rPr>
          <w:b/>
          <w:color w:val="000000"/>
        </w:rPr>
        <w:t>IMPLEMENTATION ASSESSMENT CRITERIA</w:t>
      </w:r>
    </w:p>
    <w:p w14:paraId="5034B519" w14:textId="77777777" w:rsidR="00C3120F" w:rsidRDefault="00C3120F">
      <w:pPr>
        <w:jc w:val="center"/>
        <w:rPr>
          <w:b/>
          <w:color w:val="000000"/>
        </w:rPr>
      </w:pPr>
    </w:p>
    <w:tbl>
      <w:tblPr>
        <w:tblStyle w:val="a0"/>
        <w:tblW w:w="14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49"/>
        <w:gridCol w:w="2084"/>
        <w:gridCol w:w="694"/>
        <w:gridCol w:w="694"/>
        <w:gridCol w:w="694"/>
        <w:gridCol w:w="694"/>
        <w:gridCol w:w="694"/>
        <w:gridCol w:w="5157"/>
      </w:tblGrid>
      <w:tr w:rsidR="00C3120F" w14:paraId="26B48CB5" w14:textId="77777777">
        <w:tc>
          <w:tcPr>
            <w:tcW w:w="3849" w:type="dxa"/>
            <w:vMerge w:val="restart"/>
            <w:tcBorders>
              <w:top w:val="single" w:sz="4" w:space="0" w:color="000000"/>
              <w:left w:val="single" w:sz="4" w:space="0" w:color="000000"/>
              <w:bottom w:val="single" w:sz="4" w:space="0" w:color="000000"/>
              <w:right w:val="single" w:sz="4" w:space="0" w:color="000000"/>
            </w:tcBorders>
            <w:vAlign w:val="center"/>
          </w:tcPr>
          <w:p w14:paraId="11146A09" w14:textId="77777777" w:rsidR="00C3120F" w:rsidRDefault="00000000">
            <w:pPr>
              <w:tabs>
                <w:tab w:val="left" w:pos="426"/>
              </w:tabs>
              <w:spacing w:line="276" w:lineRule="auto"/>
              <w:jc w:val="center"/>
              <w:rPr>
                <w:b/>
                <w:color w:val="000000"/>
                <w:sz w:val="22"/>
                <w:szCs w:val="22"/>
              </w:rPr>
            </w:pPr>
            <w:r>
              <w:rPr>
                <w:b/>
                <w:color w:val="000000"/>
                <w:sz w:val="22"/>
                <w:szCs w:val="22"/>
              </w:rPr>
              <w:t>Task, tool</w:t>
            </w:r>
          </w:p>
        </w:tc>
        <w:tc>
          <w:tcPr>
            <w:tcW w:w="2084" w:type="dxa"/>
            <w:vMerge w:val="restart"/>
            <w:tcBorders>
              <w:top w:val="single" w:sz="4" w:space="0" w:color="000000"/>
              <w:left w:val="single" w:sz="4" w:space="0" w:color="000000"/>
              <w:bottom w:val="single" w:sz="4" w:space="0" w:color="000000"/>
              <w:right w:val="single" w:sz="4" w:space="0" w:color="000000"/>
            </w:tcBorders>
            <w:vAlign w:val="center"/>
          </w:tcPr>
          <w:p w14:paraId="5734889A" w14:textId="77777777" w:rsidR="00C3120F" w:rsidRDefault="00000000">
            <w:pPr>
              <w:spacing w:line="276" w:lineRule="auto"/>
              <w:jc w:val="center"/>
              <w:rPr>
                <w:b/>
                <w:color w:val="000000"/>
                <w:sz w:val="22"/>
                <w:szCs w:val="22"/>
              </w:rPr>
            </w:pPr>
            <w:r>
              <w:rPr>
                <w:b/>
                <w:color w:val="000000"/>
                <w:sz w:val="22"/>
                <w:szCs w:val="22"/>
              </w:rPr>
              <w:t>Evaluation criteria</w:t>
            </w:r>
          </w:p>
        </w:tc>
        <w:tc>
          <w:tcPr>
            <w:tcW w:w="3470" w:type="dxa"/>
            <w:gridSpan w:val="5"/>
            <w:tcBorders>
              <w:top w:val="single" w:sz="4" w:space="0" w:color="000000"/>
              <w:left w:val="single" w:sz="4" w:space="0" w:color="000000"/>
              <w:bottom w:val="single" w:sz="4" w:space="0" w:color="000000"/>
              <w:right w:val="single" w:sz="4" w:space="0" w:color="000000"/>
            </w:tcBorders>
            <w:vAlign w:val="center"/>
          </w:tcPr>
          <w:p w14:paraId="156951AB" w14:textId="77777777" w:rsidR="00C3120F" w:rsidRDefault="00000000">
            <w:pPr>
              <w:spacing w:line="276" w:lineRule="auto"/>
              <w:jc w:val="center"/>
              <w:rPr>
                <w:b/>
                <w:color w:val="000000"/>
                <w:sz w:val="22"/>
                <w:szCs w:val="22"/>
              </w:rPr>
            </w:pPr>
            <w:r>
              <w:rPr>
                <w:b/>
                <w:color w:val="000000"/>
                <w:sz w:val="22"/>
                <w:szCs w:val="22"/>
              </w:rPr>
              <w:t>Evaluation criteria values</w:t>
            </w:r>
          </w:p>
        </w:tc>
        <w:tc>
          <w:tcPr>
            <w:tcW w:w="5157" w:type="dxa"/>
            <w:vMerge w:val="restart"/>
            <w:tcBorders>
              <w:top w:val="single" w:sz="4" w:space="0" w:color="000000"/>
              <w:left w:val="single" w:sz="4" w:space="0" w:color="000000"/>
              <w:bottom w:val="single" w:sz="4" w:space="0" w:color="000000"/>
              <w:right w:val="single" w:sz="4" w:space="0" w:color="000000"/>
            </w:tcBorders>
            <w:vAlign w:val="center"/>
          </w:tcPr>
          <w:p w14:paraId="046EB8CF" w14:textId="77777777" w:rsidR="00C3120F" w:rsidRDefault="00000000">
            <w:pPr>
              <w:spacing w:line="276" w:lineRule="auto"/>
              <w:jc w:val="center"/>
              <w:rPr>
                <w:b/>
                <w:color w:val="000000"/>
                <w:sz w:val="22"/>
                <w:szCs w:val="22"/>
              </w:rPr>
            </w:pPr>
            <w:r>
              <w:rPr>
                <w:b/>
                <w:color w:val="000000"/>
                <w:sz w:val="22"/>
                <w:szCs w:val="22"/>
              </w:rPr>
              <w:t>Responsible executors</w:t>
            </w:r>
          </w:p>
        </w:tc>
      </w:tr>
      <w:tr w:rsidR="00C3120F" w14:paraId="1BDD5BF4" w14:textId="77777777">
        <w:tc>
          <w:tcPr>
            <w:tcW w:w="3849" w:type="dxa"/>
            <w:vMerge/>
            <w:tcBorders>
              <w:top w:val="single" w:sz="4" w:space="0" w:color="000000"/>
              <w:left w:val="single" w:sz="4" w:space="0" w:color="000000"/>
              <w:bottom w:val="single" w:sz="4" w:space="0" w:color="000000"/>
              <w:right w:val="single" w:sz="4" w:space="0" w:color="000000"/>
            </w:tcBorders>
            <w:vAlign w:val="center"/>
          </w:tcPr>
          <w:p w14:paraId="7786B55F"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2084" w:type="dxa"/>
            <w:vMerge/>
            <w:tcBorders>
              <w:top w:val="single" w:sz="4" w:space="0" w:color="000000"/>
              <w:left w:val="single" w:sz="4" w:space="0" w:color="000000"/>
              <w:bottom w:val="single" w:sz="4" w:space="0" w:color="000000"/>
              <w:right w:val="single" w:sz="4" w:space="0" w:color="000000"/>
            </w:tcBorders>
            <w:vAlign w:val="center"/>
          </w:tcPr>
          <w:p w14:paraId="05E8F181" w14:textId="77777777" w:rsidR="00C3120F" w:rsidRDefault="00C3120F">
            <w:pPr>
              <w:widowControl w:val="0"/>
              <w:pBdr>
                <w:top w:val="nil"/>
                <w:left w:val="nil"/>
                <w:bottom w:val="nil"/>
                <w:right w:val="nil"/>
                <w:between w:val="nil"/>
              </w:pBdr>
              <w:spacing w:line="276" w:lineRule="auto"/>
              <w:rPr>
                <w:b/>
                <w:color w:val="000000"/>
                <w:sz w:val="22"/>
                <w:szCs w:val="22"/>
              </w:rPr>
            </w:pPr>
          </w:p>
        </w:tc>
        <w:tc>
          <w:tcPr>
            <w:tcW w:w="694" w:type="dxa"/>
            <w:tcBorders>
              <w:top w:val="single" w:sz="4" w:space="0" w:color="000000"/>
              <w:left w:val="single" w:sz="4" w:space="0" w:color="000000"/>
              <w:bottom w:val="single" w:sz="4" w:space="0" w:color="000000"/>
              <w:right w:val="single" w:sz="4" w:space="0" w:color="000000"/>
            </w:tcBorders>
          </w:tcPr>
          <w:p w14:paraId="54859C3B" w14:textId="77777777" w:rsidR="00C3120F" w:rsidRDefault="00000000">
            <w:pPr>
              <w:spacing w:line="276" w:lineRule="auto"/>
              <w:jc w:val="center"/>
              <w:rPr>
                <w:b/>
                <w:color w:val="000000"/>
                <w:sz w:val="22"/>
                <w:szCs w:val="22"/>
              </w:rPr>
            </w:pPr>
            <w:r>
              <w:rPr>
                <w:b/>
                <w:color w:val="000000"/>
                <w:sz w:val="22"/>
                <w:szCs w:val="22"/>
              </w:rPr>
              <w:t>in 2016</w:t>
            </w:r>
          </w:p>
        </w:tc>
        <w:tc>
          <w:tcPr>
            <w:tcW w:w="694" w:type="dxa"/>
            <w:tcBorders>
              <w:top w:val="single" w:sz="4" w:space="0" w:color="000000"/>
              <w:left w:val="single" w:sz="4" w:space="0" w:color="000000"/>
              <w:bottom w:val="single" w:sz="4" w:space="0" w:color="000000"/>
              <w:right w:val="single" w:sz="4" w:space="0" w:color="000000"/>
            </w:tcBorders>
          </w:tcPr>
          <w:p w14:paraId="24C77062" w14:textId="77777777" w:rsidR="00C3120F" w:rsidRDefault="00000000">
            <w:pPr>
              <w:spacing w:line="276" w:lineRule="auto"/>
              <w:jc w:val="center"/>
              <w:rPr>
                <w:b/>
                <w:color w:val="000000"/>
                <w:sz w:val="22"/>
                <w:szCs w:val="22"/>
              </w:rPr>
            </w:pPr>
            <w:r>
              <w:rPr>
                <w:b/>
                <w:color w:val="000000"/>
                <w:sz w:val="22"/>
                <w:szCs w:val="22"/>
              </w:rPr>
              <w:t>in 2017</w:t>
            </w:r>
          </w:p>
        </w:tc>
        <w:tc>
          <w:tcPr>
            <w:tcW w:w="694" w:type="dxa"/>
            <w:tcBorders>
              <w:top w:val="single" w:sz="4" w:space="0" w:color="000000"/>
              <w:left w:val="single" w:sz="4" w:space="0" w:color="000000"/>
              <w:bottom w:val="single" w:sz="4" w:space="0" w:color="000000"/>
              <w:right w:val="single" w:sz="4" w:space="0" w:color="000000"/>
            </w:tcBorders>
          </w:tcPr>
          <w:p w14:paraId="122F1720" w14:textId="77777777" w:rsidR="00C3120F" w:rsidRDefault="00000000">
            <w:pPr>
              <w:spacing w:line="276" w:lineRule="auto"/>
              <w:jc w:val="center"/>
              <w:rPr>
                <w:b/>
                <w:color w:val="000000"/>
                <w:sz w:val="22"/>
                <w:szCs w:val="22"/>
              </w:rPr>
            </w:pPr>
            <w:r>
              <w:rPr>
                <w:b/>
                <w:color w:val="000000"/>
                <w:sz w:val="22"/>
                <w:szCs w:val="22"/>
              </w:rPr>
              <w:t>in 2018</w:t>
            </w:r>
          </w:p>
        </w:tc>
        <w:tc>
          <w:tcPr>
            <w:tcW w:w="694" w:type="dxa"/>
            <w:tcBorders>
              <w:top w:val="single" w:sz="4" w:space="0" w:color="000000"/>
              <w:left w:val="single" w:sz="4" w:space="0" w:color="000000"/>
              <w:bottom w:val="single" w:sz="4" w:space="0" w:color="000000"/>
              <w:right w:val="single" w:sz="4" w:space="0" w:color="000000"/>
            </w:tcBorders>
          </w:tcPr>
          <w:p w14:paraId="3396F0F4" w14:textId="77777777" w:rsidR="00C3120F" w:rsidRDefault="00000000">
            <w:pPr>
              <w:spacing w:line="276" w:lineRule="auto"/>
              <w:jc w:val="center"/>
              <w:rPr>
                <w:b/>
                <w:color w:val="000000"/>
                <w:sz w:val="22"/>
                <w:szCs w:val="22"/>
              </w:rPr>
            </w:pPr>
            <w:r>
              <w:rPr>
                <w:b/>
                <w:color w:val="000000"/>
                <w:sz w:val="22"/>
                <w:szCs w:val="22"/>
              </w:rPr>
              <w:t>in 2019</w:t>
            </w:r>
          </w:p>
        </w:tc>
        <w:tc>
          <w:tcPr>
            <w:tcW w:w="694" w:type="dxa"/>
            <w:tcBorders>
              <w:top w:val="single" w:sz="4" w:space="0" w:color="000000"/>
              <w:left w:val="single" w:sz="4" w:space="0" w:color="000000"/>
              <w:bottom w:val="single" w:sz="4" w:space="0" w:color="000000"/>
              <w:right w:val="single" w:sz="4" w:space="0" w:color="000000"/>
            </w:tcBorders>
          </w:tcPr>
          <w:p w14:paraId="40A6A1AC" w14:textId="77777777" w:rsidR="00C3120F" w:rsidRDefault="00000000">
            <w:pPr>
              <w:spacing w:line="276" w:lineRule="auto"/>
              <w:jc w:val="center"/>
              <w:rPr>
                <w:b/>
                <w:color w:val="000000"/>
                <w:sz w:val="22"/>
                <w:szCs w:val="22"/>
              </w:rPr>
            </w:pPr>
            <w:r>
              <w:rPr>
                <w:b/>
                <w:color w:val="000000"/>
                <w:sz w:val="22"/>
                <w:szCs w:val="22"/>
              </w:rPr>
              <w:t>in 2020</w:t>
            </w:r>
          </w:p>
        </w:tc>
        <w:tc>
          <w:tcPr>
            <w:tcW w:w="5157" w:type="dxa"/>
            <w:vMerge/>
            <w:tcBorders>
              <w:top w:val="single" w:sz="4" w:space="0" w:color="000000"/>
              <w:left w:val="single" w:sz="4" w:space="0" w:color="000000"/>
              <w:bottom w:val="single" w:sz="4" w:space="0" w:color="000000"/>
              <w:right w:val="single" w:sz="4" w:space="0" w:color="000000"/>
            </w:tcBorders>
            <w:vAlign w:val="center"/>
          </w:tcPr>
          <w:p w14:paraId="539525F0" w14:textId="77777777" w:rsidR="00C3120F" w:rsidRDefault="00C3120F">
            <w:pPr>
              <w:widowControl w:val="0"/>
              <w:pBdr>
                <w:top w:val="nil"/>
                <w:left w:val="nil"/>
                <w:bottom w:val="nil"/>
                <w:right w:val="nil"/>
                <w:between w:val="nil"/>
              </w:pBdr>
              <w:spacing w:line="276" w:lineRule="auto"/>
              <w:rPr>
                <w:b/>
                <w:color w:val="000000"/>
                <w:sz w:val="22"/>
                <w:szCs w:val="22"/>
              </w:rPr>
            </w:pPr>
          </w:p>
        </w:tc>
      </w:tr>
      <w:tr w:rsidR="00C3120F" w14:paraId="7CDD5CDD" w14:textId="77777777">
        <w:trPr>
          <w:trHeight w:val="1038"/>
        </w:trPr>
        <w:tc>
          <w:tcPr>
            <w:tcW w:w="3849" w:type="dxa"/>
            <w:tcBorders>
              <w:top w:val="single" w:sz="4" w:space="0" w:color="000000"/>
              <w:left w:val="single" w:sz="4" w:space="0" w:color="000000"/>
              <w:bottom w:val="single" w:sz="4" w:space="0" w:color="000000"/>
              <w:right w:val="single" w:sz="4" w:space="0" w:color="000000"/>
            </w:tcBorders>
          </w:tcPr>
          <w:p w14:paraId="161D6B79" w14:textId="77777777" w:rsidR="00C3120F" w:rsidRDefault="00000000">
            <w:pPr>
              <w:tabs>
                <w:tab w:val="left" w:pos="284"/>
              </w:tabs>
              <w:spacing w:line="276" w:lineRule="auto"/>
              <w:jc w:val="both"/>
              <w:rPr>
                <w:color w:val="000000"/>
                <w:sz w:val="22"/>
                <w:szCs w:val="22"/>
              </w:rPr>
            </w:pPr>
            <w:r>
              <w:rPr>
                <w:color w:val="000000"/>
                <w:sz w:val="22"/>
                <w:szCs w:val="22"/>
              </w:rPr>
              <w:t xml:space="preserve">1. </w:t>
            </w:r>
            <w:r>
              <w:rPr>
                <w:color w:val="000000"/>
                <w:sz w:val="22"/>
                <w:szCs w:val="22"/>
              </w:rPr>
              <w:tab/>
              <w:t>To reduce the negative impact of heat on public health by increasing the awareness of people who are sensitive to heat</w:t>
            </w:r>
          </w:p>
        </w:tc>
        <w:tc>
          <w:tcPr>
            <w:tcW w:w="2084" w:type="dxa"/>
            <w:tcBorders>
              <w:top w:val="single" w:sz="4" w:space="0" w:color="000000"/>
              <w:left w:val="single" w:sz="4" w:space="0" w:color="000000"/>
              <w:bottom w:val="single" w:sz="4" w:space="0" w:color="000000"/>
              <w:right w:val="single" w:sz="4" w:space="0" w:color="000000"/>
            </w:tcBorders>
          </w:tcPr>
          <w:p w14:paraId="01B0AD8B" w14:textId="77777777" w:rsidR="00C3120F" w:rsidRDefault="00000000">
            <w:pPr>
              <w:spacing w:line="276" w:lineRule="auto"/>
              <w:jc w:val="both"/>
              <w:rPr>
                <w:color w:val="000000"/>
                <w:sz w:val="22"/>
                <w:szCs w:val="22"/>
                <w:shd w:val="clear" w:color="auto" w:fill="F4CCCC"/>
              </w:rPr>
            </w:pPr>
            <w:r>
              <w:rPr>
                <w:color w:val="000000"/>
                <w:sz w:val="22"/>
                <w:szCs w:val="22"/>
                <w:shd w:val="clear" w:color="auto" w:fill="F4CCCC"/>
              </w:rPr>
              <w:t>1.1.–1.11. number of information measures implemented (units)</w:t>
            </w:r>
          </w:p>
        </w:tc>
        <w:tc>
          <w:tcPr>
            <w:tcW w:w="694" w:type="dxa"/>
            <w:tcBorders>
              <w:top w:val="single" w:sz="4" w:space="0" w:color="000000"/>
              <w:left w:val="single" w:sz="4" w:space="0" w:color="000000"/>
              <w:bottom w:val="single" w:sz="4" w:space="0" w:color="000000"/>
              <w:right w:val="single" w:sz="4" w:space="0" w:color="000000"/>
            </w:tcBorders>
            <w:vAlign w:val="center"/>
          </w:tcPr>
          <w:p w14:paraId="71FE63E4" w14:textId="77777777" w:rsidR="00C3120F" w:rsidRDefault="00000000">
            <w:pPr>
              <w:spacing w:line="276" w:lineRule="auto"/>
              <w:jc w:val="center"/>
              <w:rPr>
                <w:color w:val="000000"/>
                <w:sz w:val="22"/>
                <w:szCs w:val="22"/>
              </w:rPr>
            </w:pPr>
            <w:r>
              <w:rPr>
                <w:color w:val="000000"/>
                <w:sz w:val="22"/>
                <w:szCs w:val="22"/>
              </w:rPr>
              <w:t>3</w:t>
            </w:r>
          </w:p>
        </w:tc>
        <w:tc>
          <w:tcPr>
            <w:tcW w:w="694" w:type="dxa"/>
            <w:tcBorders>
              <w:top w:val="single" w:sz="4" w:space="0" w:color="000000"/>
              <w:left w:val="single" w:sz="4" w:space="0" w:color="000000"/>
              <w:bottom w:val="single" w:sz="4" w:space="0" w:color="000000"/>
              <w:right w:val="single" w:sz="4" w:space="0" w:color="000000"/>
            </w:tcBorders>
            <w:vAlign w:val="center"/>
          </w:tcPr>
          <w:p w14:paraId="474B1D16" w14:textId="77777777" w:rsidR="00C3120F" w:rsidRDefault="00000000">
            <w:pPr>
              <w:spacing w:line="276" w:lineRule="auto"/>
              <w:jc w:val="center"/>
              <w:rPr>
                <w:color w:val="000000"/>
                <w:sz w:val="22"/>
                <w:szCs w:val="22"/>
              </w:rPr>
            </w:pPr>
            <w:r>
              <w:rPr>
                <w:color w:val="000000"/>
                <w:sz w:val="22"/>
                <w:szCs w:val="22"/>
              </w:rPr>
              <w:t>12</w:t>
            </w:r>
          </w:p>
        </w:tc>
        <w:tc>
          <w:tcPr>
            <w:tcW w:w="694" w:type="dxa"/>
            <w:tcBorders>
              <w:top w:val="single" w:sz="4" w:space="0" w:color="000000"/>
              <w:left w:val="single" w:sz="4" w:space="0" w:color="000000"/>
              <w:bottom w:val="single" w:sz="4" w:space="0" w:color="000000"/>
              <w:right w:val="single" w:sz="4" w:space="0" w:color="000000"/>
            </w:tcBorders>
            <w:vAlign w:val="center"/>
          </w:tcPr>
          <w:p w14:paraId="27A7BE1E" w14:textId="77777777" w:rsidR="00C3120F" w:rsidRDefault="00000000">
            <w:pPr>
              <w:spacing w:line="276" w:lineRule="auto"/>
              <w:jc w:val="center"/>
              <w:rPr>
                <w:color w:val="000000"/>
                <w:sz w:val="22"/>
                <w:szCs w:val="22"/>
              </w:rPr>
            </w:pPr>
            <w:r>
              <w:rPr>
                <w:color w:val="000000"/>
                <w:sz w:val="22"/>
                <w:szCs w:val="22"/>
              </w:rPr>
              <w:t>6</w:t>
            </w:r>
          </w:p>
        </w:tc>
        <w:tc>
          <w:tcPr>
            <w:tcW w:w="694" w:type="dxa"/>
            <w:tcBorders>
              <w:top w:val="single" w:sz="4" w:space="0" w:color="000000"/>
              <w:left w:val="single" w:sz="4" w:space="0" w:color="000000"/>
              <w:bottom w:val="single" w:sz="4" w:space="0" w:color="000000"/>
              <w:right w:val="single" w:sz="4" w:space="0" w:color="000000"/>
            </w:tcBorders>
            <w:vAlign w:val="center"/>
          </w:tcPr>
          <w:p w14:paraId="693558AB" w14:textId="77777777" w:rsidR="00C3120F" w:rsidRDefault="00000000">
            <w:pPr>
              <w:spacing w:line="276" w:lineRule="auto"/>
              <w:jc w:val="center"/>
              <w:rPr>
                <w:color w:val="000000"/>
                <w:sz w:val="22"/>
                <w:szCs w:val="22"/>
              </w:rPr>
            </w:pPr>
            <w:r>
              <w:rPr>
                <w:color w:val="000000"/>
                <w:sz w:val="22"/>
                <w:szCs w:val="22"/>
              </w:rPr>
              <w:t>4</w:t>
            </w:r>
          </w:p>
        </w:tc>
        <w:tc>
          <w:tcPr>
            <w:tcW w:w="694" w:type="dxa"/>
            <w:tcBorders>
              <w:top w:val="single" w:sz="4" w:space="0" w:color="000000"/>
              <w:left w:val="single" w:sz="4" w:space="0" w:color="000000"/>
              <w:bottom w:val="single" w:sz="4" w:space="0" w:color="000000"/>
              <w:right w:val="single" w:sz="4" w:space="0" w:color="000000"/>
            </w:tcBorders>
            <w:vAlign w:val="center"/>
          </w:tcPr>
          <w:p w14:paraId="3E9774CF" w14:textId="77777777" w:rsidR="00C3120F" w:rsidRDefault="00000000">
            <w:pPr>
              <w:spacing w:line="276" w:lineRule="auto"/>
              <w:jc w:val="center"/>
              <w:rPr>
                <w:color w:val="000000"/>
                <w:sz w:val="22"/>
                <w:szCs w:val="22"/>
              </w:rPr>
            </w:pPr>
            <w:r>
              <w:rPr>
                <w:color w:val="000000"/>
                <w:sz w:val="22"/>
                <w:szCs w:val="22"/>
              </w:rPr>
              <w:t>4</w:t>
            </w:r>
          </w:p>
        </w:tc>
        <w:tc>
          <w:tcPr>
            <w:tcW w:w="5157" w:type="dxa"/>
            <w:tcBorders>
              <w:top w:val="single" w:sz="4" w:space="0" w:color="000000"/>
              <w:left w:val="single" w:sz="4" w:space="0" w:color="000000"/>
              <w:bottom w:val="single" w:sz="4" w:space="0" w:color="000000"/>
              <w:right w:val="single" w:sz="4" w:space="0" w:color="000000"/>
            </w:tcBorders>
            <w:vAlign w:val="center"/>
          </w:tcPr>
          <w:p w14:paraId="5368F720" w14:textId="77777777" w:rsidR="00C3120F" w:rsidRDefault="00000000">
            <w:pPr>
              <w:spacing w:line="276" w:lineRule="auto"/>
              <w:jc w:val="both"/>
              <w:rPr>
                <w:color w:val="000000"/>
                <w:sz w:val="22"/>
                <w:szCs w:val="22"/>
              </w:rPr>
            </w:pPr>
            <w:r>
              <w:rPr>
                <w:color w:val="000000"/>
                <w:sz w:val="22"/>
                <w:szCs w:val="22"/>
              </w:rPr>
              <w:t>Center for Health Education and Disease Prevention, Ministry of the Environment, Institute of Hygiene, Lithuanian Hydrometeorological Service under the Ministry of the Environment, Center for Extreme Health Situations, municipalities</w:t>
            </w:r>
          </w:p>
        </w:tc>
      </w:tr>
      <w:tr w:rsidR="00C3120F" w14:paraId="028F9FA0" w14:textId="77777777">
        <w:tc>
          <w:tcPr>
            <w:tcW w:w="3849" w:type="dxa"/>
            <w:tcBorders>
              <w:top w:val="single" w:sz="4" w:space="0" w:color="000000"/>
              <w:left w:val="single" w:sz="4" w:space="0" w:color="000000"/>
              <w:bottom w:val="single" w:sz="4" w:space="0" w:color="000000"/>
              <w:right w:val="single" w:sz="4" w:space="0" w:color="000000"/>
            </w:tcBorders>
            <w:vAlign w:val="center"/>
          </w:tcPr>
          <w:p w14:paraId="53408D1C" w14:textId="77777777" w:rsidR="00C3120F" w:rsidRDefault="00000000">
            <w:pPr>
              <w:tabs>
                <w:tab w:val="left" w:pos="284"/>
              </w:tabs>
              <w:spacing w:line="276" w:lineRule="auto"/>
              <w:jc w:val="both"/>
              <w:rPr>
                <w:sz w:val="22"/>
                <w:szCs w:val="22"/>
              </w:rPr>
            </w:pPr>
            <w:r>
              <w:rPr>
                <w:sz w:val="22"/>
                <w:szCs w:val="22"/>
              </w:rPr>
              <w:t xml:space="preserve">2. </w:t>
            </w:r>
            <w:r>
              <w:rPr>
                <w:sz w:val="22"/>
                <w:szCs w:val="22"/>
              </w:rPr>
              <w:tab/>
            </w:r>
            <w:r>
              <w:rPr>
                <w:color w:val="000000"/>
                <w:sz w:val="22"/>
                <w:szCs w:val="22"/>
              </w:rPr>
              <w:t xml:space="preserve">To ensure and promote close cooperation of national, regional, local level institutions and legal entities on public health and heat issues </w:t>
            </w:r>
            <w:proofErr w:type="gramStart"/>
            <w:r>
              <w:rPr>
                <w:color w:val="000000"/>
                <w:sz w:val="22"/>
                <w:szCs w:val="22"/>
              </w:rPr>
              <w:t>in order to</w:t>
            </w:r>
            <w:proofErr w:type="gramEnd"/>
            <w:r>
              <w:rPr>
                <w:color w:val="000000"/>
                <w:sz w:val="22"/>
                <w:szCs w:val="22"/>
              </w:rPr>
              <w:t xml:space="preserve"> improve information for heat-sensitive people</w:t>
            </w:r>
          </w:p>
        </w:tc>
        <w:tc>
          <w:tcPr>
            <w:tcW w:w="2084" w:type="dxa"/>
            <w:tcBorders>
              <w:top w:val="single" w:sz="4" w:space="0" w:color="000000"/>
              <w:left w:val="single" w:sz="4" w:space="0" w:color="000000"/>
              <w:bottom w:val="single" w:sz="4" w:space="0" w:color="000000"/>
              <w:right w:val="single" w:sz="4" w:space="0" w:color="000000"/>
            </w:tcBorders>
          </w:tcPr>
          <w:p w14:paraId="6E724AB4" w14:textId="77777777" w:rsidR="00C3120F" w:rsidRDefault="00000000">
            <w:pPr>
              <w:spacing w:line="276" w:lineRule="auto"/>
              <w:jc w:val="both"/>
              <w:rPr>
                <w:color w:val="000000"/>
                <w:sz w:val="22"/>
                <w:szCs w:val="22"/>
                <w:shd w:val="clear" w:color="auto" w:fill="F4CCCC"/>
              </w:rPr>
            </w:pPr>
            <w:r>
              <w:rPr>
                <w:color w:val="000000"/>
                <w:sz w:val="22"/>
                <w:szCs w:val="22"/>
                <w:shd w:val="clear" w:color="auto" w:fill="F4CCCC"/>
              </w:rPr>
              <w:t>2.1-2.3. number of implemented cooperation measures (units)</w:t>
            </w:r>
          </w:p>
        </w:tc>
        <w:tc>
          <w:tcPr>
            <w:tcW w:w="694" w:type="dxa"/>
            <w:tcBorders>
              <w:top w:val="single" w:sz="4" w:space="0" w:color="000000"/>
              <w:left w:val="single" w:sz="4" w:space="0" w:color="000000"/>
              <w:bottom w:val="single" w:sz="4" w:space="0" w:color="000000"/>
              <w:right w:val="single" w:sz="4" w:space="0" w:color="000000"/>
            </w:tcBorders>
            <w:vAlign w:val="center"/>
          </w:tcPr>
          <w:p w14:paraId="31A8CBEF" w14:textId="77777777" w:rsidR="00C3120F" w:rsidRDefault="00000000">
            <w:pPr>
              <w:spacing w:line="276" w:lineRule="auto"/>
              <w:jc w:val="center"/>
              <w:rPr>
                <w:color w:val="000000"/>
                <w:sz w:val="22"/>
                <w:szCs w:val="22"/>
              </w:rPr>
            </w:pPr>
            <w:r>
              <w:rPr>
                <w:color w:val="000000"/>
                <w:sz w:val="22"/>
                <w:szCs w:val="22"/>
              </w:rPr>
              <w:t>2</w:t>
            </w:r>
          </w:p>
        </w:tc>
        <w:tc>
          <w:tcPr>
            <w:tcW w:w="694" w:type="dxa"/>
            <w:tcBorders>
              <w:top w:val="single" w:sz="4" w:space="0" w:color="000000"/>
              <w:left w:val="single" w:sz="4" w:space="0" w:color="000000"/>
              <w:bottom w:val="single" w:sz="4" w:space="0" w:color="000000"/>
              <w:right w:val="single" w:sz="4" w:space="0" w:color="000000"/>
            </w:tcBorders>
            <w:vAlign w:val="center"/>
          </w:tcPr>
          <w:p w14:paraId="33A46312" w14:textId="77777777" w:rsidR="00C3120F" w:rsidRDefault="00000000">
            <w:pPr>
              <w:spacing w:line="276" w:lineRule="auto"/>
              <w:jc w:val="center"/>
              <w:rPr>
                <w:color w:val="000000"/>
                <w:sz w:val="22"/>
                <w:szCs w:val="22"/>
              </w:rPr>
            </w:pPr>
            <w:r>
              <w:rPr>
                <w:color w:val="000000"/>
                <w:sz w:val="22"/>
                <w:szCs w:val="22"/>
              </w:rPr>
              <w:t>2</w:t>
            </w:r>
          </w:p>
        </w:tc>
        <w:tc>
          <w:tcPr>
            <w:tcW w:w="694" w:type="dxa"/>
            <w:tcBorders>
              <w:top w:val="single" w:sz="4" w:space="0" w:color="000000"/>
              <w:left w:val="single" w:sz="4" w:space="0" w:color="000000"/>
              <w:bottom w:val="single" w:sz="4" w:space="0" w:color="000000"/>
              <w:right w:val="single" w:sz="4" w:space="0" w:color="000000"/>
            </w:tcBorders>
            <w:vAlign w:val="center"/>
          </w:tcPr>
          <w:p w14:paraId="44797BCF" w14:textId="77777777" w:rsidR="00C3120F" w:rsidRDefault="00000000">
            <w:pPr>
              <w:spacing w:line="276" w:lineRule="auto"/>
              <w:jc w:val="center"/>
              <w:rPr>
                <w:color w:val="000000"/>
                <w:sz w:val="22"/>
                <w:szCs w:val="22"/>
              </w:rPr>
            </w:pPr>
            <w:r>
              <w:rPr>
                <w:color w:val="000000"/>
                <w:sz w:val="22"/>
                <w:szCs w:val="22"/>
              </w:rPr>
              <w:t>1</w:t>
            </w:r>
          </w:p>
        </w:tc>
        <w:tc>
          <w:tcPr>
            <w:tcW w:w="694" w:type="dxa"/>
            <w:tcBorders>
              <w:top w:val="single" w:sz="4" w:space="0" w:color="000000"/>
              <w:left w:val="single" w:sz="4" w:space="0" w:color="000000"/>
              <w:bottom w:val="single" w:sz="4" w:space="0" w:color="000000"/>
              <w:right w:val="single" w:sz="4" w:space="0" w:color="000000"/>
            </w:tcBorders>
            <w:vAlign w:val="center"/>
          </w:tcPr>
          <w:p w14:paraId="038F9EFA" w14:textId="77777777" w:rsidR="00C3120F" w:rsidRDefault="00000000">
            <w:pPr>
              <w:spacing w:line="276" w:lineRule="auto"/>
              <w:jc w:val="center"/>
              <w:rPr>
                <w:color w:val="000000"/>
                <w:sz w:val="22"/>
                <w:szCs w:val="22"/>
              </w:rPr>
            </w:pPr>
            <w:r>
              <w:rPr>
                <w:color w:val="000000"/>
                <w:sz w:val="22"/>
                <w:szCs w:val="22"/>
              </w:rPr>
              <w:t>1</w:t>
            </w:r>
          </w:p>
        </w:tc>
        <w:tc>
          <w:tcPr>
            <w:tcW w:w="694" w:type="dxa"/>
            <w:tcBorders>
              <w:top w:val="single" w:sz="4" w:space="0" w:color="000000"/>
              <w:left w:val="single" w:sz="4" w:space="0" w:color="000000"/>
              <w:bottom w:val="single" w:sz="4" w:space="0" w:color="000000"/>
              <w:right w:val="single" w:sz="4" w:space="0" w:color="000000"/>
            </w:tcBorders>
            <w:vAlign w:val="center"/>
          </w:tcPr>
          <w:p w14:paraId="37D28A14" w14:textId="77777777" w:rsidR="00C3120F" w:rsidRDefault="00000000">
            <w:pPr>
              <w:spacing w:line="276" w:lineRule="auto"/>
              <w:jc w:val="center"/>
              <w:rPr>
                <w:color w:val="000000"/>
                <w:sz w:val="22"/>
                <w:szCs w:val="22"/>
              </w:rPr>
            </w:pPr>
            <w:r>
              <w:rPr>
                <w:color w:val="000000"/>
                <w:sz w:val="22"/>
                <w:szCs w:val="22"/>
              </w:rPr>
              <w:t>1</w:t>
            </w:r>
          </w:p>
        </w:tc>
        <w:tc>
          <w:tcPr>
            <w:tcW w:w="5157" w:type="dxa"/>
            <w:tcBorders>
              <w:top w:val="single" w:sz="4" w:space="0" w:color="000000"/>
              <w:left w:val="single" w:sz="4" w:space="0" w:color="000000"/>
              <w:bottom w:val="single" w:sz="4" w:space="0" w:color="000000"/>
              <w:right w:val="single" w:sz="4" w:space="0" w:color="000000"/>
            </w:tcBorders>
          </w:tcPr>
          <w:p w14:paraId="2307F004" w14:textId="77777777" w:rsidR="00C3120F" w:rsidRDefault="00000000">
            <w:pPr>
              <w:spacing w:line="276" w:lineRule="auto"/>
              <w:jc w:val="both"/>
              <w:rPr>
                <w:color w:val="000000"/>
                <w:sz w:val="22"/>
                <w:szCs w:val="22"/>
              </w:rPr>
            </w:pPr>
            <w:r>
              <w:rPr>
                <w:color w:val="000000"/>
                <w:sz w:val="22"/>
                <w:szCs w:val="22"/>
              </w:rPr>
              <w:t>Center for health education and disease prevention, Institute of Hygiene, municipalities</w:t>
            </w:r>
          </w:p>
        </w:tc>
      </w:tr>
    </w:tbl>
    <w:p w14:paraId="5AEB6C41" w14:textId="77777777" w:rsidR="00C3120F" w:rsidRDefault="00C3120F">
      <w:pPr>
        <w:jc w:val="center"/>
        <w:rPr>
          <w:color w:val="000000"/>
          <w:sz w:val="20"/>
          <w:szCs w:val="20"/>
        </w:rPr>
      </w:pPr>
    </w:p>
    <w:p w14:paraId="14A4DD20" w14:textId="77777777" w:rsidR="00C3120F" w:rsidRDefault="00000000">
      <w:pPr>
        <w:jc w:val="center"/>
        <w:rPr>
          <w:color w:val="000000"/>
        </w:rPr>
      </w:pPr>
      <w:r>
        <w:rPr>
          <w:color w:val="000000"/>
        </w:rPr>
        <w:t>________________________________</w:t>
      </w:r>
    </w:p>
    <w:p w14:paraId="13C3C123" w14:textId="77777777" w:rsidR="00C3120F" w:rsidRDefault="00C3120F"/>
    <w:p w14:paraId="57D50B25" w14:textId="77777777" w:rsidR="00C3120F" w:rsidRDefault="00C3120F">
      <w:pPr>
        <w:tabs>
          <w:tab w:val="left" w:pos="4262"/>
        </w:tabs>
        <w:jc w:val="both"/>
      </w:pPr>
    </w:p>
    <w:sectPr w:rsidR="00C3120F">
      <w:pgSz w:w="16838" w:h="11906" w:orient="landscape"/>
      <w:pgMar w:top="1701" w:right="1134" w:bottom="567" w:left="1134"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0F"/>
    <w:rsid w:val="004D20D2"/>
    <w:rsid w:val="00674E8A"/>
    <w:rsid w:val="00BC35E3"/>
    <w:rsid w:val="00C31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429A"/>
  <w15:docId w15:val="{EF41AB5F-5E68-C446-A7D7-83711F81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rsid w:val="007562AA"/>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XBJkgBQfBPjIaMfzmYvbnO3Q==">CgMxLjA4AHIhMXltbUR5SmZFWnRmZnhXNXZpZC1oaEM0eEZhSWZPanVN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2601</Words>
  <Characters>14832</Characters>
  <Application>Microsoft Office Word</Application>
  <DocSecurity>0</DocSecurity>
  <Lines>123</Lines>
  <Paragraphs>34</Paragraphs>
  <ScaleCrop>false</ScaleCrop>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Mekšriūnaitė</dc:creator>
  <cp:lastModifiedBy>Alex Czerniewska</cp:lastModifiedBy>
  <cp:revision>2</cp:revision>
  <dcterms:created xsi:type="dcterms:W3CDTF">2024-08-14T09:59:00Z</dcterms:created>
  <dcterms:modified xsi:type="dcterms:W3CDTF">2024-08-14T09:59:00Z</dcterms:modified>
</cp:coreProperties>
</file>