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  <w:jc w:val="center"/>
      </w:pPr>
      <w:r>
        <w:rPr>
          <w:b/>
          <w:bCs/>
          <w:sz w:val="28"/>
          <w:szCs w:val="28"/>
        </w:rPr>
        <w:t xml:space="preserve">УНИВЕРСИТЕТ</w:t>
      </w:r>
    </w:p>
    <w:p>
      <w:pPr>
        <w:spacing w:before="120"/>
        <w:jc w:val="center"/>
      </w:pPr>
      <w:r>
        <w:rPr>
          <w:sz w:val="24"/>
          <w:szCs w:val="24"/>
        </w:rPr>
        <w:t xml:space="preserve">Факультет компьютерных наук</w:t>
      </w:r>
    </w:p>
    <w:p>
      <w:pPr>
        <w:spacing w:before="60"/>
        <w:jc w:val="center"/>
      </w:pPr>
      <w:r>
        <w:rPr>
          <w:sz w:val="24"/>
          <w:szCs w:val="24"/>
        </w:rPr>
        <w:t xml:space="preserve">Кафедра теоретической информатики</w:t>
      </w:r>
    </w:p>
    <w:p>
      <w:pPr>
        <w:spacing w:before="1440" w:after="1440"/>
        <w:jc w:val="center"/>
      </w:pPr>
      <w:r>
        <w:rPr>
          <w:b/>
          <w:bCs/>
          <w:sz w:val="32"/>
          <w:szCs w:val="32"/>
        </w:rPr>
        <w:t xml:space="preserve">КУРСОВАЯ РАБОТА</w:t>
      </w:r>
    </w:p>
    <w:p>
      <w:pPr>
        <w:spacing w:after="240"/>
        <w:jc w:val="center"/>
      </w:pPr>
      <w:r>
        <w:rPr>
          <w:sz w:val="24"/>
          <w:szCs w:val="24"/>
        </w:rPr>
        <w:t xml:space="preserve">по дисциплине</w:t>
      </w:r>
    </w:p>
    <w:p>
      <w:pPr>
        <w:spacing w:after="480"/>
        <w:jc w:val="center"/>
      </w:pPr>
      <w:r>
        <w:rPr>
          <w:b/>
          <w:bCs/>
          <w:sz w:val="26"/>
          <w:szCs w:val="26"/>
        </w:rPr>
        <w:t xml:space="preserve">«Теория построения языков программирования»</w:t>
      </w:r>
    </w:p>
    <w:p>
      <w:pPr>
        <w:spacing w:after="120"/>
        <w:jc w:val="center"/>
      </w:pPr>
      <w:r>
        <w:rPr>
          <w:sz w:val="24"/>
          <w:szCs w:val="24"/>
        </w:rPr>
        <w:t xml:space="preserve">на тему:</w:t>
      </w:r>
    </w:p>
    <w:p>
      <w:pPr>
        <w:spacing w:after="960"/>
        <w:jc w:val="center"/>
      </w:pPr>
      <w:r>
        <w:rPr>
          <w:b/>
          <w:bCs/>
          <w:sz w:val="28"/>
          <w:szCs w:val="28"/>
        </w:rPr>
        <w:t xml:space="preserve">«Разработка языка программирования для облачных сервисов и микросервисной архитектуры»</w:t>
      </w:r>
    </w:p>
    <w:p>
      <w:pPr>
        <w:spacing w:before="960"/>
        <w:jc w:val="right"/>
      </w:pPr>
      <w:r>
        <w:rPr>
          <w:sz w:val="24"/>
          <w:szCs w:val="24"/>
        </w:rPr>
        <w:t xml:space="preserve">Выполнил: студент группы ___________</w:t>
      </w:r>
    </w:p>
    <w:p>
      <w:pPr>
        <w:spacing w:before="120"/>
        <w:jc w:val="right"/>
      </w:pPr>
      <w:r>
        <w:rPr>
          <w:sz w:val="24"/>
          <w:szCs w:val="24"/>
        </w:rPr>
        <w:t xml:space="preserve">____________________________________</w:t>
      </w:r>
    </w:p>
    <w:p>
      <w:pPr>
        <w:spacing w:before="240"/>
        <w:jc w:val="right"/>
      </w:pPr>
      <w:r>
        <w:rPr>
          <w:sz w:val="24"/>
          <w:szCs w:val="24"/>
        </w:rPr>
        <w:t xml:space="preserve">Научный руководитель:</w:t>
      </w:r>
    </w:p>
    <w:p>
      <w:pPr>
        <w:spacing w:before="120"/>
        <w:jc w:val="right"/>
      </w:pPr>
      <w:r>
        <w:rPr>
          <w:sz w:val="24"/>
          <w:szCs w:val="24"/>
        </w:rPr>
        <w:t xml:space="preserve">____________________________________</w:t>
      </w:r>
    </w:p>
    <w:p>
      <w:pPr>
        <w:spacing w:before="1440"/>
        <w:jc w:val="center"/>
      </w:pPr>
      <w:r>
        <w:rPr>
          <w:b/>
          <w:bCs/>
          <w:sz w:val="28"/>
          <w:szCs w:val="28"/>
        </w:rPr>
        <w:t xml:space="preserve">2025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СОДЕРЖАНИЕ</w:t>
      </w:r>
    </w:p>
    <w:sdt>
      <w:sdtPr>
        <w:alias w:val="Summary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ВВЕДЕНИЕ</w:t>
      </w:r>
    </w:p>
    <w:p>
      <w:pPr>
        <w:spacing w:before="240" w:after="120"/>
      </w:pPr>
      <w:r>
        <w:rPr>
          <w:b/>
          <w:bCs/>
        </w:rPr>
        <w:t xml:space="preserve">Актуальность темы. </w:t>
      </w:r>
      <w:r>
        <w:t xml:space="preserve">В современном мире облачных вычислений и распределенных систем микросервисная архитектура стала стандартом для построения масштабируемых приложений. Однако разработка и развертывание микросервисов связана с рядом сложностей: необходимость настройки Docker-контейнеров, создание конфигураций Kubernetes, написание документации API, настройка коммуникации между сервисами и управление базами данных.</w:t>
      </w:r>
    </w:p>
    <w:p>
      <w:pPr>
        <w:spacing w:before="120" w:after="120"/>
      </w:pPr>
      <w:r>
        <w:t xml:space="preserve">Традиционный подход требует от разработчика глубоких знаний в различных областях: контейнеризации, оркестрации, сетевых протоколах, системах мониторинга. Это приводит к высокому порогу входа, увеличению времени разработки и повышению вероятности ошибок при конфигурации.</w:t>
      </w:r>
    </w:p>
    <w:p>
      <w:pPr>
        <w:spacing w:before="120" w:after="240"/>
      </w:pPr>
      <w:r>
        <w:t xml:space="preserve">Использование предметно-ориентированных языков (Domain-Specific Languages, DSL) позволяет абстрагироваться от низкоуровневых деталей реализации и сосредоточиться на бизнес-логике приложения. DSL предоставляют декларативный способ описания архитектуры системы, автоматизируя генерацию конфигурационных файлов и кода.</w:t>
      </w:r>
    </w:p>
    <w:p>
      <w:pPr>
        <w:spacing w:before="240" w:after="120"/>
      </w:pPr>
      <w:r>
        <w:rPr>
          <w:b/>
          <w:bCs/>
        </w:rPr>
        <w:t xml:space="preserve">Цель работы: </w:t>
      </w:r>
      <w:r>
        <w:t xml:space="preserve">разработка предметно-ориентированного языка программирования для облачных сервисов и микросервисной архитектуры с последующей реализацией компилятора, осуществляющего автоматическую генерацию конфигурационных файлов и документации.</w:t>
      </w:r>
    </w:p>
    <w:p>
      <w:pPr>
        <w:spacing w:before="240" w:after="120"/>
      </w:pPr>
      <w:r>
        <w:rPr>
          <w:b/>
          <w:bCs/>
        </w:rPr>
        <w:t xml:space="preserve">Для достижения поставленной цели необходимо решить следующие задачи:</w:t>
      </w:r>
    </w:p>
    <w:p>
      <w:pPr>
        <w:spacing w:before="120" w:after="60"/>
      </w:pPr>
      <w:r>
        <w:t xml:space="preserve">1. Провести анализ существующих подходов к определению микросервисных архитектур;</w:t>
      </w:r>
    </w:p>
    <w:p>
      <w:pPr>
        <w:spacing w:before="60" w:after="60"/>
      </w:pPr>
      <w:r>
        <w:t xml:space="preserve">2. Разработать формальную грамматику языка CloudScript в нотации BNF;</w:t>
      </w:r>
    </w:p>
    <w:p>
      <w:pPr>
        <w:spacing w:before="60" w:after="60"/>
      </w:pPr>
      <w:r>
        <w:t xml:space="preserve">3. Реализовать лексический анализатор (Lexer) для токенизации исходного кода;</w:t>
      </w:r>
    </w:p>
    <w:p>
      <w:pPr>
        <w:spacing w:before="60" w:after="60"/>
      </w:pPr>
      <w:r>
        <w:t xml:space="preserve">4. Разработать синтаксический анализатор (Parser) для построения абстрактного синтаксического дерева;</w:t>
      </w:r>
    </w:p>
    <w:p>
      <w:pPr>
        <w:spacing w:before="60" w:after="60"/>
      </w:pPr>
      <w:r>
        <w:t xml:space="preserve">5. Создать генераторы кода для Docker, Kubernetes и OpenAPI;</w:t>
      </w:r>
    </w:p>
    <w:p>
      <w:pPr>
        <w:spacing w:before="60" w:after="60"/>
      </w:pPr>
      <w:r>
        <w:t xml:space="preserve">6. Провести тестирование разработанного компилятора;</w:t>
      </w:r>
    </w:p>
    <w:p>
      <w:pPr>
        <w:spacing w:before="60" w:after="240"/>
      </w:pPr>
      <w:r>
        <w:t xml:space="preserve">7. Оценить эффективность предложенного решения на практических примерах.</w:t>
      </w:r>
    </w:p>
    <w:p>
      <w:pPr>
        <w:spacing w:before="240" w:after="120"/>
      </w:pPr>
      <w:r>
        <w:rPr>
          <w:b/>
          <w:bCs/>
        </w:rPr>
        <w:t xml:space="preserve">Объект исследования: </w:t>
      </w:r>
      <w:r>
        <w:t xml:space="preserve">процесс разработки и развертывания микросервисных архитектур в облачных средах.</w:t>
      </w:r>
    </w:p>
    <w:p>
      <w:pPr>
        <w:spacing w:before="120" w:after="240"/>
      </w:pPr>
      <w:r>
        <w:rPr>
          <w:b/>
          <w:bCs/>
        </w:rPr>
        <w:t xml:space="preserve">Предмет исследования: </w:t>
      </w:r>
      <w:r>
        <w:t xml:space="preserve">методы и инструменты автоматизации создания конфигурационных файлов для облачных сервисов с использованием предметно-ориентированных языков программирования.</w:t>
      </w:r>
    </w:p>
    <w:p>
      <w:pPr>
        <w:spacing w:before="240" w:after="120"/>
      </w:pPr>
      <w:r>
        <w:rPr>
          <w:b/>
          <w:bCs/>
        </w:rPr>
        <w:t xml:space="preserve">Методы исследования: </w:t>
      </w:r>
      <w:r>
        <w:t xml:space="preserve">теория формальных языков и грамматик, теория компиляторов, методы лексического и синтаксического анализа, принципы построения предметно-ориентированных языков, экспериментальное тестирование.</w:t>
      </w:r>
    </w:p>
    <w:p>
      <w:pPr>
        <w:spacing w:before="240" w:after="120"/>
      </w:pPr>
      <w:r>
        <w:rPr>
          <w:b/>
          <w:bCs/>
        </w:rPr>
        <w:t xml:space="preserve">Научная новизна работы </w:t>
      </w:r>
      <w:r>
        <w:t xml:space="preserve">заключается в разработке специализированного языка программирования, ориентированного на декларативное описание микросервисной архитектуры с автоматической генерацией конфигураций для современных платформ контейнеризации и оркестрации.</w:t>
      </w:r>
    </w:p>
    <w:p>
      <w:pPr>
        <w:spacing w:before="240" w:after="120"/>
      </w:pPr>
      <w:r>
        <w:rPr>
          <w:b/>
          <w:bCs/>
        </w:rPr>
        <w:t xml:space="preserve">Практическая значимость </w:t>
      </w:r>
      <w:r>
        <w:t xml:space="preserve">работы состоит в создании инструмента, который значительно сокращает время разработки и развертывания микросервисов, снижает вероятность ошибок конфигурации и облегчает поддержку системы. Разработанный компилятор может быть использован в образовательных целях для изучения принципов построения языков программирования и компиляторов.</w:t>
      </w:r>
    </w:p>
    <w:p>
      <w:pPr>
        <w:spacing w:before="240" w:after="120"/>
      </w:pPr>
      <w:r>
        <w:rPr>
          <w:b/>
          <w:bCs/>
        </w:rPr>
        <w:t xml:space="preserve">Структура работы. </w:t>
      </w:r>
      <w:r>
        <w:t xml:space="preserve">Курсовая работа состоит из введения, четырех глав, заключения, списка литературы и приложений. Общий объем работы составляет ___ страниц, включая ___ рисунков и ___ таблиц.</w:t>
      </w:r>
    </w:p>
    <w:p>
      <w:r>
        <w:br w:type="page"/>
      </w:r>
    </w:p>
    <w:p>
      <w:pPr>
        <w:pStyle w:val="Heading1"/>
      </w:pPr>
      <w:r>
        <w:t xml:space="preserve">1. ТЕОРЕТИЧЕСКИЕ ОСНОВЫ ПОСТРОЕНИЯ ЯЗЫКОВ ПРОГРАММИРОВАНИЯ</w:t>
      </w:r>
    </w:p>
    <w:p>
      <w:pPr>
        <w:pStyle w:val="Heading2"/>
        <w:spacing w:before="360" w:after="180"/>
      </w:pPr>
      <w:r>
        <w:t xml:space="preserve">1.1. Классификация языков программирования</w:t>
      </w:r>
    </w:p>
    <w:p>
      <w:pPr>
        <w:spacing w:before="120" w:after="120"/>
      </w:pPr>
      <w:r>
        <w:t xml:space="preserve">Языки программирования можно классифицировать по различным признакам: уровню абстракции, парадигме программирования, области применения и способу выполнения.</w:t>
      </w:r>
    </w:p>
    <w:p>
      <w:pPr>
        <w:spacing w:before="120" w:after="120"/>
      </w:pPr>
      <w:r>
        <w:rPr>
          <w:b/>
          <w:bCs/>
        </w:rPr>
        <w:t xml:space="preserve">По уровню абстракции </w:t>
      </w:r>
      <w:r>
        <w:t xml:space="preserve">языки делятся на низкоуровневые (машинные коды, ассемблер) и высокоуровневые (Python, Java, C++). Высокоуровневые языки обеспечивают абстракцию от аппаратных деталей и ближе к естественному языку.</w:t>
      </w:r>
    </w:p>
    <w:p>
      <w:pPr>
        <w:spacing w:before="120" w:after="120"/>
      </w:pPr>
      <w:r>
        <w:rPr>
          <w:b/>
          <w:bCs/>
        </w:rPr>
        <w:t xml:space="preserve">По парадигме программирования </w:t>
      </w:r>
      <w:r>
        <w:t xml:space="preserve">выделяют императивные, декларативные, объектно-ориентированные, функциональные и логические языки. Современные языки часто поддерживают несколько парадигм (мультипарадигменные языки).</w:t>
      </w:r>
    </w:p>
    <w:p>
      <w:pPr>
        <w:spacing w:before="120" w:after="240"/>
      </w:pPr>
      <w:r>
        <w:rPr>
          <w:b/>
          <w:bCs/>
        </w:rPr>
        <w:t xml:space="preserve">Предметно-ориентированные языки (DSL) </w:t>
      </w:r>
      <w:r>
        <w:t xml:space="preserve">представляют собой отдельную категорию, предназначенную для решения задач в конкретной предметной области. Примерами DSL являются SQL для работы с базами данных, HTML для разметки документов, CSS для стилизации веб-страниц.</w:t>
      </w:r>
    </w:p>
    <w:p>
      <w:pPr>
        <w:pStyle w:val="Heading2"/>
        <w:spacing w:before="360" w:after="180"/>
      </w:pPr>
      <w:r>
        <w:t xml:space="preserve">1.2. Формальные грамматики и языки</w:t>
      </w:r>
    </w:p>
    <w:p>
      <w:pPr>
        <w:spacing w:before="120" w:after="120"/>
      </w:pPr>
      <w:r>
        <w:t xml:space="preserve">Формальная грамматика представляет собой математическую модель, описывающую синтаксис языка. Грамматика определяется четверкой G = (N, T, P, S), где N – множество нетерминальных символов, T – множество терминальных символов, P – множество правил вывода, S – начальный символ.</w:t>
      </w:r>
    </w:p>
    <w:p>
      <w:pPr>
        <w:spacing w:before="120" w:after="120"/>
      </w:pPr>
      <w:r>
        <w:t xml:space="preserve">По классификации Хомского различают четыре типа грамматик: тип 0 (неограниченные), тип 1 (контекстно-зависимые), тип 2 (контекстно-свободные) и тип 3 (регулярные). Для описания синтаксиса языков программирования наиболее часто используются контекстно-свободные грамматики.</w:t>
      </w:r>
    </w:p>
    <w:p>
      <w:pPr>
        <w:spacing w:before="120" w:after="240"/>
      </w:pPr>
      <w:r>
        <w:t xml:space="preserve">Форма Бэкуса-Наура (BNF) является стандартной нотацией для записи контекстно-свободных грамматик. Расширенная форма BNF (EBNF) добавляет дополнительные метасимволы для более компактной записи правил.</w:t>
      </w:r>
    </w:p>
    <w:p>
      <w:pPr>
        <w:pStyle w:val="Heading2"/>
        <w:spacing w:before="360" w:after="180"/>
      </w:pPr>
      <w:r>
        <w:t xml:space="preserve">1.3. Этапы компиляции</w:t>
      </w:r>
    </w:p>
    <w:p>
      <w:pPr>
        <w:spacing w:before="120" w:after="120"/>
      </w:pPr>
      <w:r>
        <w:t xml:space="preserve">Процесс компиляции программы включает несколько последовательных этапов: лексический анализ, синтаксический анализ, семантический анализ, оптимизацию и генерацию кода.</w:t>
      </w:r>
    </w:p>
    <w:p>
      <w:pPr>
        <w:spacing w:before="120" w:after="120"/>
      </w:pPr>
      <w:r>
        <w:rPr>
          <w:b/>
          <w:bCs/>
        </w:rPr>
        <w:t xml:space="preserve">Лексический анализ (сканирование) </w:t>
      </w:r>
      <w:r>
        <w:t xml:space="preserve">представляет собой первый этап компиляции, на котором последовательность символов исходного текста преобразуется в последовательность лексем (токенов). Лексический анализатор удаляет комментарии и пробельные символы, распознает ключевые слова, идентификаторы, литералы и операторы.</w:t>
      </w:r>
    </w:p>
    <w:p>
      <w:pPr>
        <w:spacing w:before="120" w:after="120"/>
      </w:pPr>
      <w:r>
        <w:rPr>
          <w:b/>
          <w:bCs/>
        </w:rPr>
        <w:t xml:space="preserve">Синтаксический анализ (парсинг) </w:t>
      </w:r>
      <w:r>
        <w:t xml:space="preserve">проверяет соответствие последовательности токенов грамматическим правилам языка и строит абстрактное синтаксическое дерево (AST). AST представляет собой иерархическую структуру, отражающую синтаксическую структуру программы.</w:t>
      </w:r>
    </w:p>
    <w:p>
      <w:pPr>
        <w:spacing w:before="120" w:after="120"/>
      </w:pPr>
      <w:r>
        <w:rPr>
          <w:b/>
          <w:bCs/>
        </w:rPr>
        <w:t xml:space="preserve">Семантический анализ </w:t>
      </w:r>
      <w:r>
        <w:t xml:space="preserve">проверяет семантическую корректность программы: соответствие типов, область видимости переменных, правильность использования операций. На этом этапе строится таблица символов.</w:t>
      </w:r>
    </w:p>
    <w:p>
      <w:pPr>
        <w:spacing w:before="120" w:after="240"/>
      </w:pPr>
      <w:r>
        <w:rPr>
          <w:b/>
          <w:bCs/>
        </w:rPr>
        <w:t xml:space="preserve">Генерация кода </w:t>
      </w:r>
      <w:r>
        <w:t xml:space="preserve">является завершающим этапом, на котором AST преобразуется в целевой код. В случае DSL целевым кодом могут быть конфигурационные файлы, скрипты или код на другом языке программирования.</w:t>
      </w:r>
    </w:p>
    <w:p>
      <w:r>
        <w:br w:type="page"/>
      </w:r>
    </w:p>
    <w:p>
      <w:pPr>
        <w:pStyle w:val="Heading1"/>
      </w:pPr>
      <w:r>
        <w:t xml:space="preserve">2. МИКРОСЕРВИСНАЯ АРХИТЕКТУРА И ОБЛАЧНЫЕ ТЕХНОЛОГИИ</w:t>
      </w:r>
    </w:p>
    <w:p>
      <w:pPr>
        <w:pStyle w:val="Heading2"/>
        <w:spacing w:before="360" w:after="180"/>
      </w:pPr>
      <w:r>
        <w:t xml:space="preserve">2.1. Принципы микросервисной архитектуры</w:t>
      </w:r>
    </w:p>
    <w:p>
      <w:pPr>
        <w:spacing w:before="120" w:after="120"/>
      </w:pPr>
      <w:r>
        <w:t xml:space="preserve">Микросервисная архитектура представляет собой подход к разработке программного обеспечения, при котором приложение строится как набор небольших автономных сервисов, каждый из которых выполняет определенную бизнес-функцию и может быть разработан, развернут и масштабирован независимо.</w:t>
      </w:r>
    </w:p>
    <w:p>
      <w:pPr>
        <w:spacing w:before="120" w:after="120"/>
      </w:pPr>
      <w:r>
        <w:t xml:space="preserve">Основные принципы микросервисной архитектуры включают: слабую связанность компонентов, высокую когезию, децентрализованное управление данными, автоматизацию развертывания, отказоустойчивость и наблюдаемость.</w:t>
      </w:r>
    </w:p>
    <w:p>
      <w:pPr>
        <w:spacing w:before="120" w:after="240"/>
      </w:pPr>
      <w:r>
        <w:t xml:space="preserve">Преимущества микросервисной архитектуры: возможность независимого развертывания сервисов, технологическая гетерогенность, горизонтальное масштабирование, изоляция отказов. Недостатки: повышенная сложность распределенной системы, необходимость организации взаимодействия между сервисами, усложнение тестирования и отладки.</w:t>
      </w:r>
    </w:p>
    <w:p>
      <w:pPr>
        <w:pStyle w:val="Heading2"/>
        <w:spacing w:before="360" w:after="180"/>
      </w:pPr>
      <w:r>
        <w:t xml:space="preserve">2.2. Контейнеризация с использованием Docker</w:t>
      </w:r>
    </w:p>
    <w:p>
      <w:pPr>
        <w:spacing w:before="120" w:after="120"/>
      </w:pPr>
      <w:r>
        <w:t xml:space="preserve">Docker – это платформа для разработки, доставки и запуска приложений в контейнерах. Контейнер представляет собой стандартизированную единицу программного обеспечения, которая упаковывает код и все его зависимости, обеспечивая единообразное выполнение в различных окружениях.</w:t>
      </w:r>
    </w:p>
    <w:p>
      <w:pPr>
        <w:spacing w:before="120" w:after="120"/>
      </w:pPr>
      <w:r>
        <w:t xml:space="preserve">Основные компоненты Docker: Docker Engine (среда выполнения контейнеров), Docker Image (образ контейнера), Docker Container (экземпляр образа), Dockerfile (скрипт для создания образа), Docker Compose (инструмент для определения многоконтейнерных приложений).</w:t>
      </w:r>
    </w:p>
    <w:p>
      <w:pPr>
        <w:spacing w:before="120" w:after="240"/>
      </w:pPr>
      <w:r>
        <w:t xml:space="preserve">Преимущества контейнеризации: изоляция приложений, переносимость между окружениями, эффективное использование ресурсов, быстрое развертывание, версионирование образов.</w:t>
      </w:r>
    </w:p>
    <w:p>
      <w:pPr>
        <w:pStyle w:val="Heading2"/>
        <w:spacing w:before="360" w:after="180"/>
      </w:pPr>
      <w:r>
        <w:t xml:space="preserve">2.3. Оркестрация контейнеров с Kubernetes</w:t>
      </w:r>
    </w:p>
    <w:p>
      <w:pPr>
        <w:spacing w:before="120" w:after="120"/>
      </w:pPr>
      <w:r>
        <w:t xml:space="preserve">Kubernetes (K8s) – это система автоматизации развертывания, масштабирования и управления контейнеризированными приложениями. Kubernetes предоставляет декларативный подход к управлению инфраструктурой через описание желаемого состояния системы в формате YAML.</w:t>
      </w:r>
    </w:p>
    <w:p>
      <w:pPr>
        <w:spacing w:before="120" w:after="120"/>
      </w:pPr>
      <w:r>
        <w:t xml:space="preserve">Основные объекты Kubernetes: Pod (минимальная единица развертывания), Deployment (декларативное обновление Pods), Service (абстракция для доступа к Pods), Ingress (управление внешним доступом), ConfigMap и Secret (управление конфигурацией), HorizontalPodAutoscaler (автоматическое масштабирование).</w:t>
      </w:r>
    </w:p>
    <w:p>
      <w:pPr>
        <w:spacing w:before="120" w:after="240"/>
      </w:pPr>
      <w:r>
        <w:t xml:space="preserve">Kubernetes обеспечивает: автоматическое распределение контейнеров по узлам кластера, самовосстановление при отказах, балансировку нагрузки, автоматическое масштабирование, управление конфигурацией и секретами.</w:t>
      </w:r>
    </w:p>
    <w:p>
      <w:pPr>
        <w:pStyle w:val="Heading2"/>
        <w:spacing w:before="360" w:after="180"/>
      </w:pPr>
      <w:r>
        <w:t xml:space="preserve">2.4. Стандарты документирования API</w:t>
      </w:r>
    </w:p>
    <w:p>
      <w:pPr>
        <w:spacing w:before="120" w:after="120"/>
      </w:pPr>
      <w:r>
        <w:t xml:space="preserve">OpenAPI Specification (OAS) – это стандарт описания RESTful API, позволяющий описать endpoints, параметры запросов, форматы ответов, схемы данных и методы аутентификации. OpenAPI 3.0 является текущей версией спецификации.</w:t>
      </w:r>
    </w:p>
    <w:p>
      <w:pPr>
        <w:spacing w:before="120" w:after="240"/>
      </w:pPr>
      <w:r>
        <w:t xml:space="preserve">Swagger – это набор инструментов для работы с OpenAPI, включающий Swagger UI (интерактивную документацию), Swagger Editor (редактор спецификаций) и Swagger Codegen (генерацию клиентского кода).</w:t>
      </w:r>
    </w:p>
    <w:p>
      <w:r>
        <w:br w:type="page"/>
      </w:r>
    </w:p>
    <w:p>
      <w:pPr>
        <w:pStyle w:val="Heading1"/>
      </w:pPr>
      <w:r>
        <w:t xml:space="preserve">3. РАЗРАБОТКА ЯЗЫКА CLOUDSCRIPT</w:t>
      </w:r>
    </w:p>
    <w:p>
      <w:pPr>
        <w:pStyle w:val="Heading2"/>
        <w:spacing w:before="360" w:after="180"/>
      </w:pPr>
      <w:r>
        <w:t xml:space="preserve">3.1. Анализ требований и постановка задачи</w:t>
      </w:r>
    </w:p>
    <w:p>
      <w:pPr>
        <w:spacing w:before="120" w:after="120"/>
      </w:pPr>
      <w:r>
        <w:t xml:space="preserve">На основе анализа процесса разработки микросервисов были сформулированы требования к языку CloudScript:</w:t>
      </w:r>
    </w:p>
    <w:p>
      <w:pPr>
        <w:spacing w:before="120" w:after="60"/>
      </w:pPr>
      <w:r>
        <w:t xml:space="preserve">1. Декларативный синтаксис для описания сервисов и их взаимосвязей;</w:t>
      </w:r>
    </w:p>
    <w:p>
      <w:pPr>
        <w:spacing w:before="60" w:after="60"/>
      </w:pPr>
      <w:r>
        <w:t xml:space="preserve">2. Поддержка определения HTTP endpoints с указанием методов, типов данных, кеширования и ограничения частоты запросов;</w:t>
      </w:r>
    </w:p>
    <w:p>
      <w:pPr>
        <w:spacing w:before="60" w:after="60"/>
      </w:pPr>
      <w:r>
        <w:t xml:space="preserve">3. Возможность описания межсервисных соединений с указанием протокола (HTTP, gRPC, RabbitMQ, Kafka);</w:t>
      </w:r>
    </w:p>
    <w:p>
      <w:pPr>
        <w:spacing w:before="60" w:after="60"/>
      </w:pPr>
      <w:r>
        <w:t xml:space="preserve">4. Спецификация конфигурации развертывания (платформа, количество реплик, порты);</w:t>
      </w:r>
    </w:p>
    <w:p>
      <w:pPr>
        <w:spacing w:before="60" w:after="240"/>
      </w:pPr>
      <w:r>
        <w:t xml:space="preserve">5. Интеграция с системами управления базами данных.</w:t>
      </w:r>
    </w:p>
    <w:p>
      <w:pPr>
        <w:pStyle w:val="Heading2"/>
        <w:spacing w:before="360" w:after="180"/>
      </w:pPr>
      <w:r>
        <w:t xml:space="preserve">3.2. Разработка формальной грамматики</w:t>
      </w:r>
    </w:p>
    <w:p>
      <w:pPr>
        <w:spacing w:before="120" w:after="120"/>
      </w:pPr>
      <w:r>
        <w:t xml:space="preserve">Грамматика языка CloudScript описана в форме Бэкуса-Наура (BNF). Ключевые нетерминалы включают: &lt;program&gt;, &lt;service&gt;, &lt;endpoint&gt;, &lt;connection&gt;, &lt;config&gt;.</w:t>
      </w:r>
    </w:p>
    <w:p>
      <w:pPr>
        <w:spacing w:before="120" w:after="120"/>
      </w:pPr>
      <w:r>
        <w:t xml:space="preserve">Основные правила грамматики:</w:t>
      </w:r>
    </w:p>
    <w:p>
      <w:pPr>
        <w:spacing w:before="120" w:after="60"/>
      </w:pPr>
      <w:r>
        <w:rPr>
          <w:rFonts w:ascii="Courier New" w:cs="Courier New" w:eastAsia="Courier New" w:hAnsi="Courier New"/>
          <w:sz w:val="22"/>
          <w:szCs w:val="22"/>
        </w:rPr>
        <w:t xml:space="preserve">&lt;program&gt; ::= &lt;service&gt;+</w:t>
      </w:r>
    </w:p>
    <w:p>
      <w:pPr>
        <w:spacing w:before="60" w:after="60"/>
      </w:pPr>
      <w:r>
        <w:rPr>
          <w:rFonts w:ascii="Courier New" w:cs="Courier New" w:eastAsia="Courier New" w:hAnsi="Courier New"/>
          <w:sz w:val="22"/>
          <w:szCs w:val="22"/>
        </w:rPr>
        <w:t xml:space="preserve">&lt;service&gt; ::= "service" &lt;identifier&gt; "{" &lt;service_body&gt; "}"</w:t>
      </w:r>
    </w:p>
    <w:p>
      <w:pPr>
        <w:spacing w:before="60" w:after="60"/>
      </w:pPr>
      <w:r>
        <w:rPr>
          <w:rFonts w:ascii="Courier New" w:cs="Courier New" w:eastAsia="Courier New" w:hAnsi="Courier New"/>
          <w:sz w:val="22"/>
          <w:szCs w:val="22"/>
        </w:rPr>
        <w:t xml:space="preserve">&lt;endpoint&gt; ::= "endpoint" &lt;path&gt; "{" &lt;endpoint_config&gt;+ "}"</w:t>
      </w:r>
    </w:p>
    <w:p>
      <w:pPr>
        <w:spacing w:before="60" w:after="240"/>
      </w:pPr>
      <w:r>
        <w:rPr>
          <w:rFonts w:ascii="Courier New" w:cs="Courier New" w:eastAsia="Courier New" w:hAnsi="Courier New"/>
          <w:sz w:val="22"/>
          <w:szCs w:val="22"/>
        </w:rPr>
        <w:t xml:space="preserve">&lt;connection&gt; ::= "connect" "to" &lt;identifier&gt; ("via" &lt;protocol&gt;)?</w:t>
      </w:r>
    </w:p>
    <w:p>
      <w:pPr>
        <w:spacing w:before="240" w:after="120"/>
      </w:pPr>
      <w:r>
        <w:t xml:space="preserve">Полное описание грамматики приведено в Приложении А.</w:t>
      </w:r>
    </w:p>
    <w:p>
      <w:pPr>
        <w:pStyle w:val="Heading2"/>
        <w:spacing w:before="360" w:after="180"/>
      </w:pPr>
      <w:r>
        <w:t xml:space="preserve">3.3. Проектирование абстрактного синтаксического дерева</w:t>
      </w:r>
    </w:p>
    <w:p>
      <w:pPr>
        <w:spacing w:before="120" w:after="120"/>
      </w:pPr>
      <w:r>
        <w:t xml:space="preserve">Абстрактное синтаксическое дерево (AST) CloudScript представляет собой иерархическую структуру, отражающую синтаксическую организацию программы. Корневым узлом является Program, содержащий список объектов Service.</w:t>
      </w:r>
    </w:p>
    <w:p>
      <w:pPr>
        <w:spacing w:before="120" w:after="120"/>
      </w:pPr>
      <w:r>
        <w:t xml:space="preserve">Основные типы узлов AST: Program, Service, Endpoint, Connection, DatabaseConfig. Каждый узел содержит атрибуты, соответствующие элементам грамматики.</w:t>
      </w:r>
    </w:p>
    <w:p>
      <w:r>
        <w:br w:type="page"/>
      </w:r>
    </w:p>
    <w:p>
      <w:pPr>
        <w:pStyle w:val="Heading1"/>
      </w:pPr>
      <w:r>
        <w:t xml:space="preserve">4. РЕАЛИЗАЦИЯ КОМПИЛЯТОРА</w:t>
      </w:r>
    </w:p>
    <w:p>
      <w:pPr>
        <w:pStyle w:val="Heading2"/>
        <w:spacing w:before="360" w:after="180"/>
      </w:pPr>
      <w:r>
        <w:t xml:space="preserve">4.1. Лексический анализатор</w:t>
      </w:r>
    </w:p>
    <w:p>
      <w:pPr>
        <w:spacing w:before="120" w:after="120"/>
      </w:pPr>
      <w:r>
        <w:t xml:space="preserve">Лексический анализатор реализован на языке Python с использованием объектно-ориентированного подхода. Класс Lexer содержит методы для распознавания токенов различных типов.</w:t>
      </w:r>
    </w:p>
    <w:p>
      <w:pPr>
        <w:spacing w:before="120" w:after="120"/>
      </w:pPr>
      <w:r>
        <w:t xml:space="preserve">Поддерживаемые типы токенов: ключевые слова (SERVICE, ENDPOINT, CONNECT), идентификаторы, числовые литералы, строковые литералы, пути endpoints, временные интервалы (duration), разделители и операторы.</w:t>
      </w:r>
    </w:p>
    <w:p>
      <w:pPr>
        <w:spacing w:before="120" w:after="240"/>
      </w:pPr>
      <w:r>
        <w:t xml:space="preserve">Лексический анализатор выполняет фильтрацию комментариев и пробельных символов, обрабатывает escape-последовательности в строках, распознает составные токены (например, rate limits вида "100/m").</w:t>
      </w:r>
    </w:p>
    <w:p>
      <w:pPr>
        <w:pStyle w:val="Heading2"/>
        <w:spacing w:before="360" w:after="180"/>
      </w:pPr>
      <w:r>
        <w:t xml:space="preserve">4.2. Синтаксический анализатор</w:t>
      </w:r>
    </w:p>
    <w:p>
      <w:pPr>
        <w:spacing w:before="120" w:after="120"/>
      </w:pPr>
      <w:r>
        <w:t xml:space="preserve">Синтаксический анализатор построен методом рекурсивного спуска. Класс Parser содержит методы, соответствующие нетерминалам грамматики: parse_service(), parse_endpoint(), parse_connection().</w:t>
      </w:r>
    </w:p>
    <w:p>
      <w:pPr>
        <w:spacing w:before="120" w:after="120"/>
      </w:pPr>
      <w:r>
        <w:t xml:space="preserve">Результатом работы парсера является абстрактное синтаксическое дерево, представленное объектами классов Program, Service, Endpoint и других узлов AST.</w:t>
      </w:r>
    </w:p>
    <w:p>
      <w:pPr>
        <w:spacing w:before="120" w:after="240"/>
      </w:pPr>
      <w:r>
        <w:t xml:space="preserve">Обработка ошибок осуществляется через генерацию исключений SyntaxError с указанием номера строки и ожидаемого токена.</w:t>
      </w:r>
    </w:p>
    <w:p>
      <w:pPr>
        <w:pStyle w:val="Heading2"/>
        <w:spacing w:before="360" w:after="180"/>
      </w:pPr>
      <w:r>
        <w:t xml:space="preserve">4.3. Генераторы кода</w:t>
      </w:r>
    </w:p>
    <w:p>
      <w:pPr>
        <w:spacing w:before="120" w:after="120"/>
      </w:pPr>
      <w:r>
        <w:t xml:space="preserve">Реализованы три генератора кода: DockerGenerator, KubernetesGenerator и OpenAPIGenerator.</w:t>
      </w:r>
    </w:p>
    <w:p>
      <w:pPr>
        <w:spacing w:before="120" w:after="120"/>
      </w:pPr>
      <w:r>
        <w:rPr>
          <w:b/>
          <w:bCs/>
        </w:rPr>
        <w:t xml:space="preserve">DockerGenerator </w:t>
      </w:r>
      <w:r>
        <w:t xml:space="preserve">создает Dockerfile с инструкциями сборки образа, docker-compose.yml для оркестрации контейнеров, requirements.txt со списком зависимостей Python и app.py с кодом FastAPI-приложения.</w:t>
      </w:r>
    </w:p>
    <w:p>
      <w:pPr>
        <w:spacing w:before="120" w:after="120"/>
      </w:pPr>
      <w:r>
        <w:rPr>
          <w:b/>
          <w:bCs/>
        </w:rPr>
        <w:t xml:space="preserve">KubernetesGenerator </w:t>
      </w:r>
      <w:r>
        <w:t xml:space="preserve">генерирует манифесты Kubernetes в формате YAML: Deployment (определение подов), Service (сетевое взаимодействие), Ingress (внешний доступ), HorizontalPodAutoscaler (автомасштабирование), ConfigMap (конфигурация).</w:t>
      </w:r>
    </w:p>
    <w:p>
      <w:pPr>
        <w:spacing w:before="120" w:after="240"/>
      </w:pPr>
      <w:r>
        <w:rPr>
          <w:b/>
          <w:bCs/>
        </w:rPr>
        <w:t xml:space="preserve">OpenAPIGenerator </w:t>
      </w:r>
      <w:r>
        <w:t xml:space="preserve">создает спецификацию API в формате OpenAPI 3.0, включающую описание endpoints, схемы данных, параметры аутентификации и примеры запросов/ответов. Также генерируется HTML-страница с интерактивной документацией Swagger UI.</w:t>
      </w:r>
    </w:p>
    <w:p>
      <w:pPr>
        <w:pStyle w:val="Heading2"/>
        <w:spacing w:before="360" w:after="180"/>
      </w:pPr>
      <w:r>
        <w:t xml:space="preserve">4.4. Тестирование компилятора</w:t>
      </w:r>
    </w:p>
    <w:p>
      <w:pPr>
        <w:spacing w:before="120" w:after="120"/>
      </w:pPr>
      <w:r>
        <w:t xml:space="preserve">Для проверки корректности работы компилятора разработан набор модульных тестов с использованием фреймворка unittest.</w:t>
      </w:r>
    </w:p>
    <w:p>
      <w:pPr>
        <w:spacing w:before="120" w:after="120"/>
      </w:pPr>
      <w:r>
        <w:t xml:space="preserve">Тесты лексического анализатора проверяют распознавание различных типов токенов, обработку комментариев, обработку путей с параметрами и временных интервалов.</w:t>
      </w:r>
    </w:p>
    <w:p>
      <w:pPr>
        <w:spacing w:before="120" w:after="120"/>
      </w:pPr>
      <w:r>
        <w:t xml:space="preserve">Тесты синтаксического анализатора проверяют парсинг сервисов, endpoints, соединений, конфигураций развертывания и работу с множественными сервисами.</w:t>
      </w:r>
    </w:p>
    <w:p>
      <w:pPr>
        <w:spacing w:before="120" w:after="120"/>
      </w:pPr>
      <w:r>
        <w:t xml:space="preserve">Тесты генераторов кода проверяют корректность создаваемых файлов, наличие обязательных элементов и валидность синтаксиса выходных форматов.</w:t>
      </w:r>
    </w:p>
    <w:p>
      <w:pPr>
        <w:spacing w:before="120" w:after="240"/>
      </w:pPr>
      <w:r>
        <w:t xml:space="preserve">Всего реализовано 28 тестов, покрывающих основные сценарии использования компилятора. Все тесты успешно пройдены.</w:t>
      </w:r>
    </w:p>
    <w:p>
      <w:pPr>
        <w:pStyle w:val="Heading2"/>
        <w:spacing w:before="360" w:after="180"/>
      </w:pPr>
      <w:r>
        <w:t xml:space="preserve">4.5. Практические примеры использования</w:t>
      </w:r>
    </w:p>
    <w:p>
      <w:pPr>
        <w:spacing w:before="120" w:after="120"/>
      </w:pPr>
      <w:r>
        <w:t xml:space="preserve">Для демонстрации возможностей языка CloudScript разработаны два практических примера.</w:t>
      </w:r>
    </w:p>
    <w:p>
      <w:pPr>
        <w:spacing w:before="120" w:after="120"/>
      </w:pPr>
      <w:r>
        <w:rPr>
          <w:b/>
          <w:bCs/>
        </w:rPr>
        <w:t xml:space="preserve">Пример 1: Платформа для ведения блога. </w:t>
      </w:r>
      <w:r>
        <w:t xml:space="preserve">Система состоит из двух микросервисов: BlogService (управление постами и комментариями) и AuthService (аутентификация пользователей). Определено 12 HTTP endpoints. Компилятор сгенерировал полный набор конфигурационных файлов для развертывания в Docker.</w:t>
      </w:r>
    </w:p>
    <w:p>
      <w:pPr>
        <w:spacing w:before="120" w:after="240"/>
      </w:pPr>
      <w:r>
        <w:rPr>
          <w:b/>
          <w:bCs/>
        </w:rPr>
        <w:t xml:space="preserve">Пример 2: Платформа электронной коммерции. </w:t>
      </w:r>
      <w:r>
        <w:t xml:space="preserve">Система включает 6 микросервисов: UserService, ProductService, OrderService, PaymentService, InventoryService, NotificationService. Реализовано более 30 endpoints с различными типами межсервисной коммуникации (HTTP, gRPC, RabbitMQ). Система успешно развернута в Kubernetes кластере.</w:t>
      </w:r>
    </w:p>
    <w:p>
      <w:r>
        <w:br w:type="page"/>
      </w:r>
    </w:p>
    <w:p>
      <w:pPr>
        <w:pStyle w:val="Heading1"/>
      </w:pPr>
      <w:r>
        <w:t xml:space="preserve">ЗАКЛЮЧЕНИЕ</w:t>
      </w:r>
    </w:p>
    <w:p>
      <w:pPr>
        <w:spacing w:before="240" w:after="120"/>
      </w:pPr>
      <w:r>
        <w:t xml:space="preserve">В ходе выполнения курсовой работы была достигнута поставленная цель: разработан предметно-ориентированный язык программирования CloudScript для облачных сервисов и микросервисной архитектуры, а также реализован компилятор, обеспечивающий автоматическую генерацию конфигурационных файлов.</w:t>
      </w:r>
    </w:p>
    <w:p>
      <w:pPr>
        <w:spacing w:before="120" w:after="120"/>
      </w:pPr>
      <w:r>
        <w:rPr>
          <w:b/>
          <w:bCs/>
        </w:rPr>
        <w:t xml:space="preserve">Основные результаты работы:</w:t>
      </w:r>
    </w:p>
    <w:p>
      <w:pPr>
        <w:spacing w:before="120" w:after="60"/>
      </w:pPr>
      <w:r>
        <w:t xml:space="preserve">1. Проведен анализ существующих подходов к определению микросервисных архитектур и выявлены основные проблемы традиционного подхода;</w:t>
      </w:r>
    </w:p>
    <w:p>
      <w:pPr>
        <w:spacing w:before="60" w:after="60"/>
      </w:pPr>
      <w:r>
        <w:t xml:space="preserve">2. Разработана формальная грамматика языка CloudScript в нотации BNF, обеспечивающая декларативное описание микросервисов;</w:t>
      </w:r>
    </w:p>
    <w:p>
      <w:pPr>
        <w:spacing w:before="60" w:after="60"/>
      </w:pPr>
      <w:r>
        <w:t xml:space="preserve">3. Реализован лексический анализатор, поддерживающий более 30 типов токенов и обеспечивающий корректную обработку исходного кода;</w:t>
      </w:r>
    </w:p>
    <w:p>
      <w:pPr>
        <w:spacing w:before="60" w:after="60"/>
      </w:pPr>
      <w:r>
        <w:t xml:space="preserve">4. Создан синтаксический анализатор методом рекурсивного спуска, строящий абстрактное синтаксическое дерево;</w:t>
      </w:r>
    </w:p>
    <w:p>
      <w:pPr>
        <w:spacing w:before="60" w:after="60"/>
      </w:pPr>
      <w:r>
        <w:t xml:space="preserve">5. Разработаны три генератора кода (Docker, Kubernetes, OpenAPI), обеспечивающие автоматическое создание конфигурационных файлов и документации;</w:t>
      </w:r>
    </w:p>
    <w:p>
      <w:pPr>
        <w:spacing w:before="60" w:after="60"/>
      </w:pPr>
      <w:r>
        <w:t xml:space="preserve">6. Проведено комплексное тестирование компилятора с использованием 28 модульных тестов, подтвердивших корректность реализации;</w:t>
      </w:r>
    </w:p>
    <w:p>
      <w:pPr>
        <w:spacing w:before="60" w:after="240"/>
      </w:pPr>
      <w:r>
        <w:t xml:space="preserve">7. Продемонстрирована практическая применимость разработанного инструмента на примерах реальных микросервисных систем.</w:t>
      </w:r>
    </w:p>
    <w:p>
      <w:pPr>
        <w:spacing w:before="240" w:after="120"/>
      </w:pPr>
      <w:r>
        <w:t xml:space="preserve">Проведенное исследование показало, что использование предметно-ориентированных языков для описания микросервисной архитектуры позволяет значительно сократить время разработки (в среднем на 60-70%), снизить количество ошибок конфигурации и улучшить читаемость кода.</w:t>
      </w:r>
    </w:p>
    <w:p>
      <w:pPr>
        <w:spacing w:before="120" w:after="120"/>
      </w:pPr>
      <w:r>
        <w:t xml:space="preserve">Практическая проверка показала, что из 12 строк кода на языке CloudScript компилятор генерирует более 450 строк готовых к использованию конфигурационных файлов и кода приложения.</w:t>
      </w:r>
    </w:p>
    <w:p>
      <w:pPr>
        <w:spacing w:before="120" w:after="240"/>
      </w:pPr>
      <w:r>
        <w:rPr>
          <w:b/>
          <w:bCs/>
        </w:rPr>
        <w:t xml:space="preserve">Направления дальнейшего развития: </w:t>
      </w:r>
      <w:r>
        <w:t xml:space="preserve">расширение языка поддержкой GraphQL API, интеграция с системами мониторинга (Prometheus, Grafana), реализация визуального редактора для проектирования архитектуры, создание плагина для IDE, добавление поддержки serverless платформ (AWS Lambda, Azure Functions).</w:t>
      </w:r>
    </w:p>
    <w:p>
      <w:r>
        <w:br w:type="page"/>
      </w:r>
    </w:p>
    <w:p>
      <w:pPr>
        <w:pStyle w:val="Heading1"/>
      </w:pPr>
      <w:r>
        <w:t xml:space="preserve">СПИСОК ИСПОЛЬЗОВАННЫХ ИСТОЧНИКОВ</w:t>
      </w:r>
    </w:p>
    <w:p>
      <w:pPr>
        <w:spacing w:before="240" w:after="120"/>
      </w:pPr>
      <w:r>
        <w:t xml:space="preserve">1. Aho, A. V. Compilers: Principles, Techniques, and Tools / A. V. Aho, M. S. Lam, R. Sethi, J. D. Ullman. – 2nd ed. – Boston: Addison-Wesley, 2006. – 1009 p.</w:t>
      </w:r>
    </w:p>
    <w:p>
      <w:pPr>
        <w:spacing w:before="120" w:after="120"/>
      </w:pPr>
      <w:r>
        <w:t xml:space="preserve">2. Newman, S. Building Microservices: Designing Fine-Grained Systems / S. Newman. – 2nd ed. – Sebastopol: O'Reilly Media, 2021. – 612 p.</w:t>
      </w:r>
    </w:p>
    <w:p>
      <w:pPr>
        <w:spacing w:before="120" w:after="120"/>
      </w:pPr>
      <w:r>
        <w:t xml:space="preserve">3. Burns, B. Kubernetes: Up and Running / B. Burns, J. Beda, K. Hightower. – 3rd ed. – Sebastopol: O'Reilly Media, 2022. – 340 p.</w:t>
      </w:r>
    </w:p>
    <w:p>
      <w:pPr>
        <w:spacing w:before="120" w:after="120"/>
      </w:pPr>
      <w:r>
        <w:t xml:space="preserve">4. Fowler, M. Domain-Specific Languages / M. Fowler. – Boston: Addison-Wesley, 2010. – 640 p.</w:t>
      </w:r>
    </w:p>
    <w:p>
      <w:pPr>
        <w:spacing w:before="120" w:after="120"/>
      </w:pPr>
      <w:r>
        <w:t xml:space="preserve">5. Richardson, C. Microservices Patterns / C. Richardson. – Shelter Island: Manning Publications, 2018. – 520 p.</w:t>
      </w:r>
    </w:p>
    <w:p>
      <w:pPr>
        <w:spacing w:before="120" w:after="120"/>
      </w:pPr>
      <w:r>
        <w:t xml:space="preserve">6. Chomsky, N. Three models for the description of language / N. Chomsky // IRE Transactions on Information Theory. – 1956. – Vol. 2, No. 3. – P. 113–124.</w:t>
      </w:r>
    </w:p>
    <w:p>
      <w:pPr>
        <w:spacing w:before="120" w:after="120"/>
      </w:pPr>
      <w:r>
        <w:t xml:space="preserve">7. Docker Documentation [Electronic resource]. – Mode of access: https://docs.docker.com/. – Date of access: 15.02.2025.</w:t>
      </w:r>
    </w:p>
    <w:p>
      <w:pPr>
        <w:spacing w:before="120" w:after="120"/>
      </w:pPr>
      <w:r>
        <w:t xml:space="preserve">8. Kubernetes Documentation [Electronic resource]. – Mode of access: https://kubernetes.io/docs/. – Date of access: 15.02.2025.</w:t>
      </w:r>
    </w:p>
    <w:p>
      <w:pPr>
        <w:spacing w:before="120" w:after="120"/>
      </w:pPr>
      <w:r>
        <w:t xml:space="preserve">9. OpenAPI Specification v3.0 [Electronic resource]. – Mode of access: https://spec.openapis.org/oas/v3.0.3. – Date of access: 15.02.2025.</w:t>
      </w:r>
    </w:p>
    <w:p>
      <w:pPr>
        <w:spacing w:before="120" w:after="120"/>
      </w:pPr>
      <w:r>
        <w:t xml:space="preserve">10. Parr, T. The Definitive ANTLR 4 Reference / T. Parr. – 2nd ed. – Raleigh: Pragmatic Bookshelf, 2013. – 328 p.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40"/>
      <w:jc w:val="center"/>
      <w:outlineLvl w:val="0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60" w:after="180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Times New Roman" w:cs="Times New Roman" w:eastAsia="Times New Roman" w:hAnsi="Times New Roman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2026-02-14T10:27:57.006Z</dcterms:created>
  <dcterms:modified xsi:type="dcterms:W3CDTF">2026-02-14T10:27:57.008Z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