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F75FD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2941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PRINCIPAUX RÉSULTATS – ANALYSE FINANCIÈRE</w:t>
      </w:r>
    </w:p>
    <w:p w14:paraId="0EAE2DC0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1. Vue d'ensemble</w:t>
      </w:r>
    </w:p>
    <w:p w14:paraId="4B1DD320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L'analyse porte sur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240 transactions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réalisées sur les années 2025 et 2026.</w:t>
      </w:r>
    </w:p>
    <w:p w14:paraId="52394B31" w14:textId="77777777" w:rsidR="0029415E" w:rsidRPr="0029415E" w:rsidRDefault="0029415E" w:rsidP="00BC44A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Les principaux indicateurs financiers obtenus sont les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875"/>
      </w:tblGrid>
      <w:tr w:rsidR="0029415E" w:rsidRPr="0029415E" w14:paraId="170C5E7B" w14:textId="77777777" w:rsidTr="00294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66519" w14:textId="2A583CEF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3F61692B" w14:textId="60B697BF" w:rsidR="0029415E" w:rsidRPr="0029415E" w:rsidRDefault="00BC44AE" w:rsidP="00BC44A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Résultat</w:t>
            </w:r>
          </w:p>
        </w:tc>
      </w:tr>
      <w:tr w:rsidR="0029415E" w:rsidRPr="0029415E" w14:paraId="22FE6D3E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4F94" w14:textId="77777777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Nombre de transactions</w:t>
            </w:r>
          </w:p>
        </w:tc>
        <w:tc>
          <w:tcPr>
            <w:tcW w:w="0" w:type="auto"/>
            <w:vAlign w:val="center"/>
            <w:hideMark/>
          </w:tcPr>
          <w:p w14:paraId="71A6B1C3" w14:textId="77777777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240</w:t>
            </w:r>
          </w:p>
        </w:tc>
      </w:tr>
      <w:tr w:rsidR="0029415E" w:rsidRPr="0029415E" w14:paraId="1943BEB4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B07A" w14:textId="5778E4EB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Chiffre d'affaires total</w:t>
            </w:r>
          </w:p>
        </w:tc>
        <w:tc>
          <w:tcPr>
            <w:tcW w:w="0" w:type="auto"/>
            <w:vAlign w:val="center"/>
            <w:hideMark/>
          </w:tcPr>
          <w:p w14:paraId="5CCC00B3" w14:textId="53F2F4A5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362 475 901 F CFA</w:t>
            </w:r>
          </w:p>
        </w:tc>
      </w:tr>
      <w:tr w:rsidR="0029415E" w:rsidRPr="0029415E" w14:paraId="27799C32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B38A" w14:textId="77777777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Dépenses totales</w:t>
            </w:r>
          </w:p>
        </w:tc>
        <w:tc>
          <w:tcPr>
            <w:tcW w:w="0" w:type="auto"/>
            <w:vAlign w:val="center"/>
            <w:hideMark/>
          </w:tcPr>
          <w:p w14:paraId="77AF9F27" w14:textId="77777777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287 159 742 F CFA</w:t>
            </w:r>
          </w:p>
        </w:tc>
      </w:tr>
      <w:tr w:rsidR="0029415E" w:rsidRPr="0029415E" w14:paraId="2110C29F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FBE8" w14:textId="77777777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Bénéfice total</w:t>
            </w:r>
          </w:p>
        </w:tc>
        <w:tc>
          <w:tcPr>
            <w:tcW w:w="0" w:type="auto"/>
            <w:vAlign w:val="center"/>
            <w:hideMark/>
          </w:tcPr>
          <w:p w14:paraId="1FF1FA01" w14:textId="77777777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75 316 159 F CFA</w:t>
            </w:r>
          </w:p>
        </w:tc>
      </w:tr>
      <w:tr w:rsidR="0029415E" w:rsidRPr="0029415E" w14:paraId="2294CC71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0177" w14:textId="77777777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Marge globale</w:t>
            </w:r>
          </w:p>
        </w:tc>
        <w:tc>
          <w:tcPr>
            <w:tcW w:w="0" w:type="auto"/>
            <w:vAlign w:val="center"/>
            <w:hideMark/>
          </w:tcPr>
          <w:p w14:paraId="76CFF271" w14:textId="77777777" w:rsidR="0029415E" w:rsidRPr="0029415E" w:rsidRDefault="0029415E" w:rsidP="00BC44AE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20,78 %</w:t>
            </w:r>
          </w:p>
        </w:tc>
      </w:tr>
    </w:tbl>
    <w:p w14:paraId="148E629C" w14:textId="57C2104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L'entreprise génère ainsi un chiffre d'affaires total de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362,5 millions F CFA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et un bénéfice de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75,3 millions F CFA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3569AF33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2. Performance par ville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156"/>
        <w:gridCol w:w="2281"/>
        <w:gridCol w:w="1336"/>
      </w:tblGrid>
      <w:tr w:rsidR="0029415E" w:rsidRPr="0029415E" w14:paraId="65877EB0" w14:textId="77777777" w:rsidTr="00BC4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2F7AB" w14:textId="5593990F" w:rsidR="0029415E" w:rsidRPr="0029415E" w:rsidRDefault="00BC44AE" w:rsidP="00BC44A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Ville</w:t>
            </w:r>
          </w:p>
        </w:tc>
        <w:tc>
          <w:tcPr>
            <w:tcW w:w="0" w:type="auto"/>
            <w:vAlign w:val="center"/>
            <w:hideMark/>
          </w:tcPr>
          <w:p w14:paraId="7F94212D" w14:textId="193AD593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Chiffre d'affaires</w:t>
            </w:r>
          </w:p>
        </w:tc>
        <w:tc>
          <w:tcPr>
            <w:tcW w:w="0" w:type="auto"/>
            <w:vAlign w:val="center"/>
            <w:hideMark/>
          </w:tcPr>
          <w:p w14:paraId="70C9B52E" w14:textId="21F52B87" w:rsidR="0029415E" w:rsidRPr="0029415E" w:rsidRDefault="00BC44AE" w:rsidP="00BC44A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Bénéfice</w:t>
            </w:r>
          </w:p>
        </w:tc>
        <w:tc>
          <w:tcPr>
            <w:tcW w:w="0" w:type="auto"/>
            <w:vAlign w:val="center"/>
            <w:hideMark/>
          </w:tcPr>
          <w:p w14:paraId="05388D0A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Marge</w:t>
            </w:r>
          </w:p>
        </w:tc>
      </w:tr>
      <w:tr w:rsidR="0029415E" w:rsidRPr="0029415E" w14:paraId="09386BBA" w14:textId="77777777" w:rsidTr="00BC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1FC6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Dakar</w:t>
            </w:r>
          </w:p>
        </w:tc>
        <w:tc>
          <w:tcPr>
            <w:tcW w:w="0" w:type="auto"/>
            <w:vAlign w:val="center"/>
            <w:hideMark/>
          </w:tcPr>
          <w:p w14:paraId="1113AFBF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74 135 565 F CFA</w:t>
            </w:r>
          </w:p>
        </w:tc>
        <w:tc>
          <w:tcPr>
            <w:tcW w:w="0" w:type="auto"/>
            <w:vAlign w:val="center"/>
            <w:hideMark/>
          </w:tcPr>
          <w:p w14:paraId="3B49EA6F" w14:textId="2A0B1E4E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19 897 379 F CFA</w:t>
            </w:r>
          </w:p>
        </w:tc>
        <w:tc>
          <w:tcPr>
            <w:tcW w:w="0" w:type="auto"/>
            <w:vAlign w:val="center"/>
            <w:hideMark/>
          </w:tcPr>
          <w:p w14:paraId="1DB37912" w14:textId="14A1F212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26,84 %</w:t>
            </w:r>
          </w:p>
        </w:tc>
      </w:tr>
      <w:tr w:rsidR="0029415E" w:rsidRPr="0029415E" w14:paraId="3B2B6FD8" w14:textId="77777777" w:rsidTr="00BC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7D49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Kaolack</w:t>
            </w:r>
          </w:p>
        </w:tc>
        <w:tc>
          <w:tcPr>
            <w:tcW w:w="0" w:type="auto"/>
            <w:vAlign w:val="center"/>
            <w:hideMark/>
          </w:tcPr>
          <w:p w14:paraId="399834A2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76 084 475 F CFA</w:t>
            </w:r>
          </w:p>
        </w:tc>
        <w:tc>
          <w:tcPr>
            <w:tcW w:w="0" w:type="auto"/>
            <w:vAlign w:val="center"/>
            <w:hideMark/>
          </w:tcPr>
          <w:p w14:paraId="1F27FFE6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14 192 625 F CFA</w:t>
            </w:r>
          </w:p>
        </w:tc>
        <w:tc>
          <w:tcPr>
            <w:tcW w:w="0" w:type="auto"/>
            <w:vAlign w:val="center"/>
            <w:hideMark/>
          </w:tcPr>
          <w:p w14:paraId="5C90D440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18,65 %</w:t>
            </w:r>
          </w:p>
        </w:tc>
      </w:tr>
      <w:tr w:rsidR="0029415E" w:rsidRPr="0029415E" w14:paraId="2F3FF3D9" w14:textId="77777777" w:rsidTr="00BC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8E15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Saint-Louis</w:t>
            </w:r>
          </w:p>
        </w:tc>
        <w:tc>
          <w:tcPr>
            <w:tcW w:w="0" w:type="auto"/>
            <w:vAlign w:val="center"/>
            <w:hideMark/>
          </w:tcPr>
          <w:p w14:paraId="084D8297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91 703 404 F CFA</w:t>
            </w:r>
          </w:p>
        </w:tc>
        <w:tc>
          <w:tcPr>
            <w:tcW w:w="0" w:type="auto"/>
            <w:vAlign w:val="center"/>
            <w:hideMark/>
          </w:tcPr>
          <w:p w14:paraId="20978ED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16 969 251 F CFA</w:t>
            </w:r>
          </w:p>
        </w:tc>
        <w:tc>
          <w:tcPr>
            <w:tcW w:w="0" w:type="auto"/>
            <w:vAlign w:val="center"/>
            <w:hideMark/>
          </w:tcPr>
          <w:p w14:paraId="715043A5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18,50 %</w:t>
            </w:r>
          </w:p>
        </w:tc>
      </w:tr>
      <w:tr w:rsidR="0029415E" w:rsidRPr="0029415E" w14:paraId="2038CFD8" w14:textId="77777777" w:rsidTr="00BC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9CAE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Thiès</w:t>
            </w:r>
          </w:p>
        </w:tc>
        <w:tc>
          <w:tcPr>
            <w:tcW w:w="0" w:type="auto"/>
            <w:vAlign w:val="center"/>
            <w:hideMark/>
          </w:tcPr>
          <w:p w14:paraId="51D998AD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62 935 712 F CFA</w:t>
            </w:r>
          </w:p>
        </w:tc>
        <w:tc>
          <w:tcPr>
            <w:tcW w:w="0" w:type="auto"/>
            <w:vAlign w:val="center"/>
            <w:hideMark/>
          </w:tcPr>
          <w:p w14:paraId="23C2FA0B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13 068 829 F CFA</w:t>
            </w:r>
          </w:p>
        </w:tc>
        <w:tc>
          <w:tcPr>
            <w:tcW w:w="0" w:type="auto"/>
            <w:vAlign w:val="center"/>
            <w:hideMark/>
          </w:tcPr>
          <w:p w14:paraId="09FF3FA2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20,77 %</w:t>
            </w:r>
          </w:p>
        </w:tc>
      </w:tr>
      <w:tr w:rsidR="0029415E" w:rsidRPr="0029415E" w14:paraId="4FBB80AF" w14:textId="77777777" w:rsidTr="00BC4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4877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Ziguinchor</w:t>
            </w:r>
          </w:p>
        </w:tc>
        <w:tc>
          <w:tcPr>
            <w:tcW w:w="0" w:type="auto"/>
            <w:vAlign w:val="center"/>
            <w:hideMark/>
          </w:tcPr>
          <w:p w14:paraId="5A0AE382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57 616 745 F CFA</w:t>
            </w:r>
          </w:p>
        </w:tc>
        <w:tc>
          <w:tcPr>
            <w:tcW w:w="0" w:type="auto"/>
            <w:vAlign w:val="center"/>
            <w:hideMark/>
          </w:tcPr>
          <w:p w14:paraId="6EC6C9BE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11 188 075 F CFA</w:t>
            </w:r>
          </w:p>
        </w:tc>
        <w:tc>
          <w:tcPr>
            <w:tcW w:w="0" w:type="auto"/>
            <w:vAlign w:val="center"/>
            <w:hideMark/>
          </w:tcPr>
          <w:p w14:paraId="5B365DDB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19,42 %</w:t>
            </w:r>
          </w:p>
        </w:tc>
      </w:tr>
    </w:tbl>
    <w:p w14:paraId="6744A984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Résultat principal</w:t>
      </w:r>
    </w:p>
    <w:p w14:paraId="50281507" w14:textId="77777777" w:rsidR="0029415E" w:rsidRPr="0029415E" w:rsidRDefault="0029415E" w:rsidP="00294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Saint-Louis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réalise le chiffre d'affaires le plus élevé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91,7 millions F CFA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2CBB92D9" w14:textId="77777777" w:rsidR="0029415E" w:rsidRPr="0029415E" w:rsidRDefault="0029415E" w:rsidP="00294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Dakar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réalise le bénéfice le plus élevé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19,9 millions F CFA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32FD587D" w14:textId="77777777" w:rsidR="0029415E" w:rsidRPr="0029415E" w:rsidRDefault="0029415E" w:rsidP="00294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Dakar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possède également la meilleure marge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26,84 %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3C387C17" w14:textId="77777777" w:rsidR="0029415E" w:rsidRPr="0029415E" w:rsidRDefault="0029415E" w:rsidP="00294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Ziguinchor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présente le chiffre d'affaires et le bénéfice les plus faibles.</w:t>
      </w:r>
    </w:p>
    <w:p w14:paraId="5DFD5F89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Interprétation</w:t>
      </w:r>
    </w:p>
    <w:p w14:paraId="2A1E3F6B" w14:textId="591A3E51" w:rsidR="0029415E" w:rsidRDefault="0029415E" w:rsidP="00BC44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Le chiffre d'affaires ne suffit pas à mesurer la performance d'une ville. Dakar génère moins de chiffre d'affaires que Saint-Louis, mais présente une meilleure </w:t>
      </w:r>
      <w:r w:rsidR="00BC44AE" w:rsidRPr="0029415E">
        <w:rPr>
          <w:rFonts w:eastAsia="Times New Roman" w:cstheme="minorHAnsi"/>
          <w:sz w:val="24"/>
          <w:szCs w:val="24"/>
          <w:lang w:val="fr-SN" w:eastAsia="fr-SN"/>
        </w:rPr>
        <w:t>rentabilité</w:t>
      </w:r>
    </w:p>
    <w:p w14:paraId="535955CD" w14:textId="253D7AF5" w:rsidR="00BC44AE" w:rsidRDefault="00BC44AE" w:rsidP="00BC44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</w:p>
    <w:p w14:paraId="42A2C88B" w14:textId="77777777" w:rsidR="00BC44AE" w:rsidRPr="0029415E" w:rsidRDefault="00BC44AE" w:rsidP="00BC44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</w:p>
    <w:p w14:paraId="6573B872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lastRenderedPageBreak/>
        <w:t>3. Performance par produit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156"/>
        <w:gridCol w:w="2430"/>
        <w:gridCol w:w="1553"/>
      </w:tblGrid>
      <w:tr w:rsidR="00BC44AE" w:rsidRPr="0029415E" w14:paraId="57BB6435" w14:textId="77777777" w:rsidTr="00294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7DFAF" w14:textId="76FA72CB" w:rsidR="0029415E" w:rsidRPr="0029415E" w:rsidRDefault="00BC44AE" w:rsidP="00BC44A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48CCF020" w14:textId="56161E9A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Chiffre d'affaires</w:t>
            </w:r>
          </w:p>
        </w:tc>
        <w:tc>
          <w:tcPr>
            <w:tcW w:w="0" w:type="auto"/>
            <w:vAlign w:val="center"/>
            <w:hideMark/>
          </w:tcPr>
          <w:p w14:paraId="7924D443" w14:textId="7255EF40" w:rsidR="0029415E" w:rsidRPr="0029415E" w:rsidRDefault="00BC44AE" w:rsidP="00BC44A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           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Bénéfice</w:t>
            </w:r>
          </w:p>
        </w:tc>
        <w:tc>
          <w:tcPr>
            <w:tcW w:w="0" w:type="auto"/>
            <w:vAlign w:val="center"/>
            <w:hideMark/>
          </w:tcPr>
          <w:p w14:paraId="14F009F9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Marge</w:t>
            </w:r>
          </w:p>
        </w:tc>
      </w:tr>
      <w:tr w:rsidR="00BC44AE" w:rsidRPr="0029415E" w14:paraId="52272036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1B6C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Casque Bluetooth</w:t>
            </w:r>
          </w:p>
        </w:tc>
        <w:tc>
          <w:tcPr>
            <w:tcW w:w="0" w:type="auto"/>
            <w:vAlign w:val="center"/>
            <w:hideMark/>
          </w:tcPr>
          <w:p w14:paraId="5E28D3BA" w14:textId="189DE71A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11 452 426 F CFA</w:t>
            </w:r>
          </w:p>
        </w:tc>
        <w:tc>
          <w:tcPr>
            <w:tcW w:w="0" w:type="auto"/>
            <w:vAlign w:val="center"/>
            <w:hideMark/>
          </w:tcPr>
          <w:p w14:paraId="5F4F6A13" w14:textId="7D715D6E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2 262 911 F CFA</w:t>
            </w: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4A53D23" w14:textId="166FF158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19,76 %</w:t>
            </w:r>
          </w:p>
        </w:tc>
      </w:tr>
      <w:tr w:rsidR="00BC44AE" w:rsidRPr="0029415E" w14:paraId="0299A01B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8FCF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Imprimante</w:t>
            </w:r>
          </w:p>
        </w:tc>
        <w:tc>
          <w:tcPr>
            <w:tcW w:w="0" w:type="auto"/>
            <w:vAlign w:val="center"/>
            <w:hideMark/>
          </w:tcPr>
          <w:p w14:paraId="5098CA05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42 905 873 F CFA</w:t>
            </w:r>
          </w:p>
        </w:tc>
        <w:tc>
          <w:tcPr>
            <w:tcW w:w="0" w:type="auto"/>
            <w:vAlign w:val="center"/>
            <w:hideMark/>
          </w:tcPr>
          <w:p w14:paraId="108B0925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10 627 536 F CFA</w:t>
            </w:r>
          </w:p>
        </w:tc>
        <w:tc>
          <w:tcPr>
            <w:tcW w:w="0" w:type="auto"/>
            <w:vAlign w:val="center"/>
            <w:hideMark/>
          </w:tcPr>
          <w:p w14:paraId="40EA966D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24,77 %</w:t>
            </w:r>
          </w:p>
        </w:tc>
      </w:tr>
      <w:tr w:rsidR="00BC44AE" w:rsidRPr="0029415E" w14:paraId="5A763CC7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CA61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Ordinateur portable</w:t>
            </w:r>
          </w:p>
        </w:tc>
        <w:tc>
          <w:tcPr>
            <w:tcW w:w="0" w:type="auto"/>
            <w:vAlign w:val="center"/>
            <w:hideMark/>
          </w:tcPr>
          <w:p w14:paraId="3F23C947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166 891 225 F CFA</w:t>
            </w:r>
          </w:p>
        </w:tc>
        <w:tc>
          <w:tcPr>
            <w:tcW w:w="0" w:type="auto"/>
            <w:vAlign w:val="center"/>
            <w:hideMark/>
          </w:tcPr>
          <w:p w14:paraId="5AED71B2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31 092 286 F CFA</w:t>
            </w:r>
          </w:p>
        </w:tc>
        <w:tc>
          <w:tcPr>
            <w:tcW w:w="0" w:type="auto"/>
            <w:vAlign w:val="center"/>
            <w:hideMark/>
          </w:tcPr>
          <w:p w14:paraId="622FAFC0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18,63 %</w:t>
            </w:r>
          </w:p>
        </w:tc>
      </w:tr>
      <w:tr w:rsidR="00BC44AE" w:rsidRPr="0029415E" w14:paraId="19E53A27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8AF1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Power Bank</w:t>
            </w:r>
          </w:p>
        </w:tc>
        <w:tc>
          <w:tcPr>
            <w:tcW w:w="0" w:type="auto"/>
            <w:vAlign w:val="center"/>
            <w:hideMark/>
          </w:tcPr>
          <w:p w14:paraId="670D0190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5 013 884 F CFA</w:t>
            </w:r>
          </w:p>
        </w:tc>
        <w:tc>
          <w:tcPr>
            <w:tcW w:w="0" w:type="auto"/>
            <w:vAlign w:val="center"/>
            <w:hideMark/>
          </w:tcPr>
          <w:p w14:paraId="7901CC1F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1 087 447 F CFA</w:t>
            </w:r>
          </w:p>
        </w:tc>
        <w:tc>
          <w:tcPr>
            <w:tcW w:w="0" w:type="auto"/>
            <w:vAlign w:val="center"/>
            <w:hideMark/>
          </w:tcPr>
          <w:p w14:paraId="5500C728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21,69 %</w:t>
            </w:r>
          </w:p>
        </w:tc>
      </w:tr>
      <w:tr w:rsidR="00BC44AE" w:rsidRPr="0029415E" w14:paraId="3F78EB83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9DDF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0859343B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59 333 477 F CFA</w:t>
            </w:r>
          </w:p>
        </w:tc>
        <w:tc>
          <w:tcPr>
            <w:tcW w:w="0" w:type="auto"/>
            <w:vAlign w:val="center"/>
            <w:hideMark/>
          </w:tcPr>
          <w:p w14:paraId="61356218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12 916 230 F CFA</w:t>
            </w:r>
          </w:p>
        </w:tc>
        <w:tc>
          <w:tcPr>
            <w:tcW w:w="0" w:type="auto"/>
            <w:vAlign w:val="center"/>
            <w:hideMark/>
          </w:tcPr>
          <w:p w14:paraId="5801286E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21,77 %</w:t>
            </w:r>
          </w:p>
        </w:tc>
      </w:tr>
      <w:tr w:rsidR="00BC44AE" w:rsidRPr="0029415E" w14:paraId="7293ABAA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DB7B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Tablette</w:t>
            </w:r>
          </w:p>
        </w:tc>
        <w:tc>
          <w:tcPr>
            <w:tcW w:w="0" w:type="auto"/>
            <w:vAlign w:val="center"/>
            <w:hideMark/>
          </w:tcPr>
          <w:p w14:paraId="38C3BDD3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76 879 016 F CFA</w:t>
            </w:r>
          </w:p>
        </w:tc>
        <w:tc>
          <w:tcPr>
            <w:tcW w:w="0" w:type="auto"/>
            <w:vAlign w:val="center"/>
            <w:hideMark/>
          </w:tcPr>
          <w:p w14:paraId="48560DB6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17 329 749 F CFA</w:t>
            </w:r>
          </w:p>
        </w:tc>
        <w:tc>
          <w:tcPr>
            <w:tcW w:w="0" w:type="auto"/>
            <w:vAlign w:val="center"/>
            <w:hideMark/>
          </w:tcPr>
          <w:p w14:paraId="2858D297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22,54 %</w:t>
            </w:r>
          </w:p>
        </w:tc>
      </w:tr>
    </w:tbl>
    <w:p w14:paraId="262D9D88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Résultat principal</w:t>
      </w:r>
    </w:p>
    <w:p w14:paraId="3F013F27" w14:textId="77777777" w:rsidR="0029415E" w:rsidRPr="0029415E" w:rsidRDefault="0029415E" w:rsidP="00294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Ordinateur portable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: meilleur chiffre d'affaires et meilleur bénéfice.</w:t>
      </w:r>
    </w:p>
    <w:p w14:paraId="2DE07F5B" w14:textId="77777777" w:rsidR="0029415E" w:rsidRPr="0029415E" w:rsidRDefault="0029415E" w:rsidP="00294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Imprimante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: meilleure marge avec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24,77 %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188284C7" w14:textId="77777777" w:rsidR="0029415E" w:rsidRPr="0029415E" w:rsidRDefault="0029415E" w:rsidP="00294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Power Bank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: plus faible chiffre d'affaires et bénéfice.</w:t>
      </w:r>
    </w:p>
    <w:p w14:paraId="622C7B0A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Interprétation</w:t>
      </w:r>
    </w:p>
    <w:p w14:paraId="464EA1B1" w14:textId="502529E0" w:rsidR="0029415E" w:rsidRPr="0029415E" w:rsidRDefault="0029415E" w:rsidP="00BC44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L'ordinateur portable constitue le principal moteur financier en volume, tandis que l'imprimante présente une meilleure rentabilité relative.</w:t>
      </w:r>
    </w:p>
    <w:p w14:paraId="519DD7E5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4. Performance par catégorie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281"/>
        <w:gridCol w:w="2159"/>
        <w:gridCol w:w="1390"/>
      </w:tblGrid>
      <w:tr w:rsidR="0029415E" w:rsidRPr="0029415E" w14:paraId="0169DF5A" w14:textId="77777777" w:rsidTr="00294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048CE" w14:textId="226A6993" w:rsidR="0029415E" w:rsidRPr="0029415E" w:rsidRDefault="0029415E" w:rsidP="0029415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Catégorie</w:t>
            </w:r>
            <w:r w:rsidR="00BC44A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01A5CDC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Chiffre d'affaires</w:t>
            </w:r>
          </w:p>
        </w:tc>
        <w:tc>
          <w:tcPr>
            <w:tcW w:w="0" w:type="auto"/>
            <w:vAlign w:val="center"/>
            <w:hideMark/>
          </w:tcPr>
          <w:p w14:paraId="50D4BF1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Bénéfice</w:t>
            </w:r>
          </w:p>
        </w:tc>
        <w:tc>
          <w:tcPr>
            <w:tcW w:w="0" w:type="auto"/>
            <w:vAlign w:val="center"/>
            <w:hideMark/>
          </w:tcPr>
          <w:p w14:paraId="0CB47143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Marge</w:t>
            </w:r>
          </w:p>
        </w:tc>
      </w:tr>
      <w:tr w:rsidR="0029415E" w:rsidRPr="0029415E" w14:paraId="2DD7FA01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2229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Accessoires</w:t>
            </w:r>
          </w:p>
        </w:tc>
        <w:tc>
          <w:tcPr>
            <w:tcW w:w="0" w:type="auto"/>
            <w:vAlign w:val="center"/>
            <w:hideMark/>
          </w:tcPr>
          <w:p w14:paraId="7AED6E03" w14:textId="687BA865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16 466 310 F CFA</w:t>
            </w:r>
          </w:p>
        </w:tc>
        <w:tc>
          <w:tcPr>
            <w:tcW w:w="0" w:type="auto"/>
            <w:vAlign w:val="center"/>
            <w:hideMark/>
          </w:tcPr>
          <w:p w14:paraId="01A25CB5" w14:textId="6B3B8E02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3 350 358 F CFA</w:t>
            </w:r>
          </w:p>
        </w:tc>
        <w:tc>
          <w:tcPr>
            <w:tcW w:w="0" w:type="auto"/>
            <w:vAlign w:val="center"/>
            <w:hideMark/>
          </w:tcPr>
          <w:p w14:paraId="4CCB49B8" w14:textId="7DFC652A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20,35 %</w:t>
            </w:r>
          </w:p>
        </w:tc>
      </w:tr>
      <w:tr w:rsidR="0029415E" w:rsidRPr="0029415E" w14:paraId="722CF216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B55B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Informatique</w:t>
            </w:r>
          </w:p>
        </w:tc>
        <w:tc>
          <w:tcPr>
            <w:tcW w:w="0" w:type="auto"/>
            <w:vAlign w:val="center"/>
            <w:hideMark/>
          </w:tcPr>
          <w:p w14:paraId="50A0385A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209 797 098 F CFA</w:t>
            </w:r>
          </w:p>
        </w:tc>
        <w:tc>
          <w:tcPr>
            <w:tcW w:w="0" w:type="auto"/>
            <w:vAlign w:val="center"/>
            <w:hideMark/>
          </w:tcPr>
          <w:p w14:paraId="2D9EBBC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41 719 822 F CFA</w:t>
            </w:r>
          </w:p>
        </w:tc>
        <w:tc>
          <w:tcPr>
            <w:tcW w:w="0" w:type="auto"/>
            <w:vAlign w:val="center"/>
            <w:hideMark/>
          </w:tcPr>
          <w:p w14:paraId="3D97588D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19,89 %</w:t>
            </w:r>
          </w:p>
        </w:tc>
      </w:tr>
      <w:tr w:rsidR="0029415E" w:rsidRPr="0029415E" w14:paraId="2E73A53D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202A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Téléphonie</w:t>
            </w:r>
          </w:p>
        </w:tc>
        <w:tc>
          <w:tcPr>
            <w:tcW w:w="0" w:type="auto"/>
            <w:vAlign w:val="center"/>
            <w:hideMark/>
          </w:tcPr>
          <w:p w14:paraId="39EED3EF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136 212 493 F CFA</w:t>
            </w:r>
          </w:p>
        </w:tc>
        <w:tc>
          <w:tcPr>
            <w:tcW w:w="0" w:type="auto"/>
            <w:vAlign w:val="center"/>
            <w:hideMark/>
          </w:tcPr>
          <w:p w14:paraId="1A454826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30 245 979 F CFA</w:t>
            </w:r>
          </w:p>
        </w:tc>
        <w:tc>
          <w:tcPr>
            <w:tcW w:w="0" w:type="auto"/>
            <w:vAlign w:val="center"/>
            <w:hideMark/>
          </w:tcPr>
          <w:p w14:paraId="6EEDA8DA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22,20 %</w:t>
            </w:r>
          </w:p>
        </w:tc>
      </w:tr>
    </w:tbl>
    <w:p w14:paraId="2596DA52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Résultat principal</w:t>
      </w:r>
    </w:p>
    <w:p w14:paraId="2742485E" w14:textId="77777777" w:rsidR="0029415E" w:rsidRPr="0029415E" w:rsidRDefault="0029415E" w:rsidP="00294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Informatique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génère le chiffre d'affaires et le bénéfice les plus élevés.</w:t>
      </w:r>
    </w:p>
    <w:p w14:paraId="6B916EA2" w14:textId="7B5E5E83" w:rsidR="0029415E" w:rsidRPr="0029415E" w:rsidRDefault="0029415E" w:rsidP="00BC44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Téléphonie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possède la meilleure marge avec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22,20 %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454E3BDB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5. Performance des commerciaux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2210"/>
        <w:gridCol w:w="2267"/>
        <w:gridCol w:w="1320"/>
      </w:tblGrid>
      <w:tr w:rsidR="0029415E" w:rsidRPr="0029415E" w14:paraId="09644BB5" w14:textId="77777777" w:rsidTr="00294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B15E6" w14:textId="77777777" w:rsidR="0029415E" w:rsidRPr="0029415E" w:rsidRDefault="0029415E" w:rsidP="0029415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7264147C" w14:textId="5A796E4A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Chiffre d'affaires</w:t>
            </w:r>
          </w:p>
        </w:tc>
        <w:tc>
          <w:tcPr>
            <w:tcW w:w="0" w:type="auto"/>
            <w:vAlign w:val="center"/>
            <w:hideMark/>
          </w:tcPr>
          <w:p w14:paraId="0472C386" w14:textId="2BE96F24" w:rsidR="0029415E" w:rsidRPr="0029415E" w:rsidRDefault="00BC44AE" w:rsidP="00BC44A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      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Bénéfice</w:t>
            </w:r>
          </w:p>
        </w:tc>
        <w:tc>
          <w:tcPr>
            <w:tcW w:w="0" w:type="auto"/>
            <w:vAlign w:val="center"/>
            <w:hideMark/>
          </w:tcPr>
          <w:p w14:paraId="41C3A380" w14:textId="579FC552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   </w:t>
            </w:r>
            <w:r w:rsidR="0029415E"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Marge</w:t>
            </w:r>
          </w:p>
        </w:tc>
      </w:tr>
      <w:tr w:rsidR="0029415E" w:rsidRPr="0029415E" w14:paraId="7BB99C1B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08F0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Aminata</w:t>
            </w:r>
          </w:p>
        </w:tc>
        <w:tc>
          <w:tcPr>
            <w:tcW w:w="0" w:type="auto"/>
            <w:vAlign w:val="center"/>
            <w:hideMark/>
          </w:tcPr>
          <w:p w14:paraId="4098C324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38 094 855 F CFA</w:t>
            </w:r>
          </w:p>
        </w:tc>
        <w:tc>
          <w:tcPr>
            <w:tcW w:w="0" w:type="auto"/>
            <w:vAlign w:val="center"/>
            <w:hideMark/>
          </w:tcPr>
          <w:p w14:paraId="3F8321C2" w14:textId="5A5CCFDE" w:rsidR="0029415E" w:rsidRPr="0029415E" w:rsidRDefault="00BC44A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</w:t>
            </w:r>
            <w:r w:rsidR="0029415E"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7 982 545 F CFA</w:t>
            </w:r>
          </w:p>
        </w:tc>
        <w:tc>
          <w:tcPr>
            <w:tcW w:w="0" w:type="auto"/>
            <w:vAlign w:val="center"/>
            <w:hideMark/>
          </w:tcPr>
          <w:p w14:paraId="24B2D59D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20,95 %</w:t>
            </w:r>
          </w:p>
        </w:tc>
      </w:tr>
      <w:tr w:rsidR="0029415E" w:rsidRPr="0029415E" w14:paraId="7639D8F0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C13B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Cheikh</w:t>
            </w:r>
          </w:p>
        </w:tc>
        <w:tc>
          <w:tcPr>
            <w:tcW w:w="0" w:type="auto"/>
            <w:vAlign w:val="center"/>
            <w:hideMark/>
          </w:tcPr>
          <w:p w14:paraId="0A4FAD02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41 267 728 F CFA</w:t>
            </w:r>
          </w:p>
        </w:tc>
        <w:tc>
          <w:tcPr>
            <w:tcW w:w="0" w:type="auto"/>
            <w:vAlign w:val="center"/>
            <w:hideMark/>
          </w:tcPr>
          <w:p w14:paraId="2DACDE86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8 736 280 F CFA</w:t>
            </w:r>
          </w:p>
        </w:tc>
        <w:tc>
          <w:tcPr>
            <w:tcW w:w="0" w:type="auto"/>
            <w:vAlign w:val="center"/>
            <w:hideMark/>
          </w:tcPr>
          <w:p w14:paraId="5BE18861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21,17 %</w:t>
            </w:r>
          </w:p>
        </w:tc>
      </w:tr>
      <w:tr w:rsidR="0029415E" w:rsidRPr="0029415E" w14:paraId="32D0103B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5804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Fatou</w:t>
            </w:r>
          </w:p>
        </w:tc>
        <w:tc>
          <w:tcPr>
            <w:tcW w:w="0" w:type="auto"/>
            <w:vAlign w:val="center"/>
            <w:hideMark/>
          </w:tcPr>
          <w:p w14:paraId="6CF1496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55 042 946 F CFA</w:t>
            </w:r>
          </w:p>
        </w:tc>
        <w:tc>
          <w:tcPr>
            <w:tcW w:w="0" w:type="auto"/>
            <w:vAlign w:val="center"/>
            <w:hideMark/>
          </w:tcPr>
          <w:p w14:paraId="7F9AA85F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12 182 618 F CFA</w:t>
            </w:r>
          </w:p>
        </w:tc>
        <w:tc>
          <w:tcPr>
            <w:tcW w:w="0" w:type="auto"/>
            <w:vAlign w:val="center"/>
            <w:hideMark/>
          </w:tcPr>
          <w:p w14:paraId="6B3A3354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22,13 %</w:t>
            </w:r>
          </w:p>
        </w:tc>
      </w:tr>
      <w:tr w:rsidR="0029415E" w:rsidRPr="0029415E" w14:paraId="24313857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84DE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Ibrahima</w:t>
            </w:r>
          </w:p>
        </w:tc>
        <w:tc>
          <w:tcPr>
            <w:tcW w:w="0" w:type="auto"/>
            <w:vAlign w:val="center"/>
            <w:hideMark/>
          </w:tcPr>
          <w:p w14:paraId="1BF525E5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96 400 287 F CFA</w:t>
            </w:r>
          </w:p>
        </w:tc>
        <w:tc>
          <w:tcPr>
            <w:tcW w:w="0" w:type="auto"/>
            <w:vAlign w:val="center"/>
            <w:hideMark/>
          </w:tcPr>
          <w:p w14:paraId="26BB95BD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20 150 830 F CFA</w:t>
            </w:r>
          </w:p>
        </w:tc>
        <w:tc>
          <w:tcPr>
            <w:tcW w:w="0" w:type="auto"/>
            <w:vAlign w:val="center"/>
            <w:hideMark/>
          </w:tcPr>
          <w:p w14:paraId="056C3B72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20,90 %</w:t>
            </w:r>
          </w:p>
        </w:tc>
      </w:tr>
      <w:tr w:rsidR="0029415E" w:rsidRPr="0029415E" w14:paraId="1755B486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36BA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Mariama</w:t>
            </w:r>
          </w:p>
        </w:tc>
        <w:tc>
          <w:tcPr>
            <w:tcW w:w="0" w:type="auto"/>
            <w:vAlign w:val="center"/>
            <w:hideMark/>
          </w:tcPr>
          <w:p w14:paraId="537F3E3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82 695 543 F CFA</w:t>
            </w:r>
          </w:p>
        </w:tc>
        <w:tc>
          <w:tcPr>
            <w:tcW w:w="0" w:type="auto"/>
            <w:vAlign w:val="center"/>
            <w:hideMark/>
          </w:tcPr>
          <w:p w14:paraId="53835445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16 004 867 F CFA</w:t>
            </w:r>
          </w:p>
        </w:tc>
        <w:tc>
          <w:tcPr>
            <w:tcW w:w="0" w:type="auto"/>
            <w:vAlign w:val="center"/>
            <w:hideMark/>
          </w:tcPr>
          <w:p w14:paraId="7044B80D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19,35 %</w:t>
            </w:r>
          </w:p>
        </w:tc>
      </w:tr>
      <w:tr w:rsidR="0029415E" w:rsidRPr="0029415E" w14:paraId="0374B965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3E70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Moussa</w:t>
            </w:r>
          </w:p>
        </w:tc>
        <w:tc>
          <w:tcPr>
            <w:tcW w:w="0" w:type="auto"/>
            <w:vAlign w:val="center"/>
            <w:hideMark/>
          </w:tcPr>
          <w:p w14:paraId="3A972CA6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48 974 542 F CFA</w:t>
            </w:r>
          </w:p>
        </w:tc>
        <w:tc>
          <w:tcPr>
            <w:tcW w:w="0" w:type="auto"/>
            <w:vAlign w:val="center"/>
            <w:hideMark/>
          </w:tcPr>
          <w:p w14:paraId="5498AD9A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10 259 019 F CFA</w:t>
            </w:r>
          </w:p>
        </w:tc>
        <w:tc>
          <w:tcPr>
            <w:tcW w:w="0" w:type="auto"/>
            <w:vAlign w:val="center"/>
            <w:hideMark/>
          </w:tcPr>
          <w:p w14:paraId="0048C9D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20,95 %</w:t>
            </w:r>
          </w:p>
        </w:tc>
      </w:tr>
    </w:tbl>
    <w:p w14:paraId="2FF8FB36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lastRenderedPageBreak/>
        <w:t>Résultat principal</w:t>
      </w:r>
    </w:p>
    <w:p w14:paraId="7DCA0C35" w14:textId="77777777" w:rsidR="0029415E" w:rsidRPr="0029415E" w:rsidRDefault="0029415E" w:rsidP="00294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Ibrahima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réalise le chiffre d'affaires le plus élevé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96,4 millions F CFA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4B43531D" w14:textId="77777777" w:rsidR="0029415E" w:rsidRPr="0029415E" w:rsidRDefault="0029415E" w:rsidP="00294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Ibrahima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réalise également le bénéfice le plus élevé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20,2 millions F CFA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70D85985" w14:textId="77777777" w:rsidR="0029415E" w:rsidRPr="0029415E" w:rsidRDefault="0029415E" w:rsidP="00294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Fatou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possède la meilleure marge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22,13 %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14DB6D08" w14:textId="167ED1F0" w:rsidR="0029415E" w:rsidRPr="0029415E" w:rsidRDefault="0029415E" w:rsidP="00616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Mariama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présente la marge la plus faible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19,35 %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40F29AE2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6. Performance mensuelle</w:t>
      </w:r>
    </w:p>
    <w:p w14:paraId="362C94D0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L'analyse mensuelle montre les principaux niveaux de chiffre d'affaires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659"/>
      </w:tblGrid>
      <w:tr w:rsidR="0029415E" w:rsidRPr="0029415E" w14:paraId="05637C22" w14:textId="77777777" w:rsidTr="00294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5B8B1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Mois</w:t>
            </w:r>
          </w:p>
        </w:tc>
        <w:tc>
          <w:tcPr>
            <w:tcW w:w="0" w:type="auto"/>
            <w:vAlign w:val="center"/>
            <w:hideMark/>
          </w:tcPr>
          <w:p w14:paraId="5E9B42EE" w14:textId="10CC6D8A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         </w:t>
            </w: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Chiffre d'affaires</w:t>
            </w:r>
          </w:p>
        </w:tc>
      </w:tr>
      <w:tr w:rsidR="0029415E" w:rsidRPr="0029415E" w14:paraId="019CC53A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C565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Janvier</w:t>
            </w:r>
          </w:p>
        </w:tc>
        <w:tc>
          <w:tcPr>
            <w:tcW w:w="0" w:type="auto"/>
            <w:vAlign w:val="center"/>
            <w:hideMark/>
          </w:tcPr>
          <w:p w14:paraId="43AA9180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16 154 080 F CFA</w:t>
            </w:r>
          </w:p>
        </w:tc>
      </w:tr>
      <w:tr w:rsidR="0029415E" w:rsidRPr="0029415E" w14:paraId="11D034E7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00DB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Février</w:t>
            </w:r>
          </w:p>
        </w:tc>
        <w:tc>
          <w:tcPr>
            <w:tcW w:w="0" w:type="auto"/>
            <w:vAlign w:val="center"/>
            <w:hideMark/>
          </w:tcPr>
          <w:p w14:paraId="1CF8DA02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47 700 356 F CFA</w:t>
            </w:r>
          </w:p>
        </w:tc>
      </w:tr>
      <w:tr w:rsidR="0029415E" w:rsidRPr="0029415E" w14:paraId="1E0E1DFE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41E7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Mars</w:t>
            </w:r>
          </w:p>
        </w:tc>
        <w:tc>
          <w:tcPr>
            <w:tcW w:w="0" w:type="auto"/>
            <w:vAlign w:val="center"/>
            <w:hideMark/>
          </w:tcPr>
          <w:p w14:paraId="020F3FC5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33 266 443 F CFA</w:t>
            </w:r>
          </w:p>
        </w:tc>
      </w:tr>
      <w:tr w:rsidR="0029415E" w:rsidRPr="0029415E" w14:paraId="6C9FFD62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604F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Avril</w:t>
            </w:r>
          </w:p>
        </w:tc>
        <w:tc>
          <w:tcPr>
            <w:tcW w:w="0" w:type="auto"/>
            <w:vAlign w:val="center"/>
            <w:hideMark/>
          </w:tcPr>
          <w:p w14:paraId="2FF888A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20 383 719 F CFA</w:t>
            </w:r>
          </w:p>
        </w:tc>
      </w:tr>
      <w:tr w:rsidR="0029415E" w:rsidRPr="0029415E" w14:paraId="5AB17F9E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7CB4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Mai</w:t>
            </w:r>
          </w:p>
        </w:tc>
        <w:tc>
          <w:tcPr>
            <w:tcW w:w="0" w:type="auto"/>
            <w:vAlign w:val="center"/>
            <w:hideMark/>
          </w:tcPr>
          <w:p w14:paraId="3664F902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33 063 056 F CFA</w:t>
            </w:r>
          </w:p>
        </w:tc>
      </w:tr>
      <w:tr w:rsidR="0029415E" w:rsidRPr="0029415E" w14:paraId="1380B1CE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AB96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Juin</w:t>
            </w:r>
          </w:p>
        </w:tc>
        <w:tc>
          <w:tcPr>
            <w:tcW w:w="0" w:type="auto"/>
            <w:vAlign w:val="center"/>
            <w:hideMark/>
          </w:tcPr>
          <w:p w14:paraId="64B87581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41 541 222 F CFA</w:t>
            </w:r>
          </w:p>
        </w:tc>
      </w:tr>
      <w:tr w:rsidR="0029415E" w:rsidRPr="0029415E" w14:paraId="5EAA0FCB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DA71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Juillet</w:t>
            </w:r>
          </w:p>
        </w:tc>
        <w:tc>
          <w:tcPr>
            <w:tcW w:w="0" w:type="auto"/>
            <w:vAlign w:val="center"/>
            <w:hideMark/>
          </w:tcPr>
          <w:p w14:paraId="5295FA24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57 422 696 F CFA</w:t>
            </w:r>
          </w:p>
        </w:tc>
      </w:tr>
      <w:tr w:rsidR="0029415E" w:rsidRPr="0029415E" w14:paraId="50EF7526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BAFC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Août</w:t>
            </w:r>
          </w:p>
        </w:tc>
        <w:tc>
          <w:tcPr>
            <w:tcW w:w="0" w:type="auto"/>
            <w:vAlign w:val="center"/>
            <w:hideMark/>
          </w:tcPr>
          <w:p w14:paraId="780E2006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40 100 319 F CFA</w:t>
            </w:r>
          </w:p>
        </w:tc>
      </w:tr>
      <w:tr w:rsidR="0029415E" w:rsidRPr="0029415E" w14:paraId="5E53C6C4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0D19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Septembre</w:t>
            </w:r>
          </w:p>
        </w:tc>
        <w:tc>
          <w:tcPr>
            <w:tcW w:w="0" w:type="auto"/>
            <w:vAlign w:val="center"/>
            <w:hideMark/>
          </w:tcPr>
          <w:p w14:paraId="51F926D6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27 615 256 F CFA</w:t>
            </w:r>
          </w:p>
        </w:tc>
      </w:tr>
      <w:tr w:rsidR="0029415E" w:rsidRPr="0029415E" w14:paraId="4D126732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440A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Octobre</w:t>
            </w:r>
          </w:p>
        </w:tc>
        <w:tc>
          <w:tcPr>
            <w:tcW w:w="0" w:type="auto"/>
            <w:vAlign w:val="center"/>
            <w:hideMark/>
          </w:tcPr>
          <w:p w14:paraId="6528109E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15 408 646 F CFA</w:t>
            </w:r>
          </w:p>
        </w:tc>
      </w:tr>
      <w:tr w:rsidR="0029415E" w:rsidRPr="0029415E" w14:paraId="2D7652FB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D549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Novembre</w:t>
            </w:r>
          </w:p>
        </w:tc>
        <w:tc>
          <w:tcPr>
            <w:tcW w:w="0" w:type="auto"/>
            <w:vAlign w:val="center"/>
            <w:hideMark/>
          </w:tcPr>
          <w:p w14:paraId="6BBC2F7A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21 541 312 F CFA</w:t>
            </w:r>
          </w:p>
        </w:tc>
      </w:tr>
      <w:tr w:rsidR="0029415E" w:rsidRPr="0029415E" w14:paraId="5EBA67FE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442C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Décembre</w:t>
            </w:r>
          </w:p>
        </w:tc>
        <w:tc>
          <w:tcPr>
            <w:tcW w:w="0" w:type="auto"/>
            <w:vAlign w:val="center"/>
            <w:hideMark/>
          </w:tcPr>
          <w:p w14:paraId="34F60F6C" w14:textId="77777777" w:rsidR="0029415E" w:rsidRPr="0029415E" w:rsidRDefault="0029415E" w:rsidP="0029415E">
            <w:pPr>
              <w:spacing w:after="0" w:line="240" w:lineRule="auto"/>
              <w:jc w:val="right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8 278 796 F CFA</w:t>
            </w:r>
          </w:p>
        </w:tc>
      </w:tr>
    </w:tbl>
    <w:p w14:paraId="3034593C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Résultat principal</w:t>
      </w:r>
    </w:p>
    <w:p w14:paraId="63502418" w14:textId="77777777" w:rsidR="0029415E" w:rsidRPr="0029415E" w:rsidRDefault="0029415E" w:rsidP="00294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Juillet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est le meilleur mois avec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57,4 millions F CFA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de chiffre d'affaires.</w:t>
      </w:r>
    </w:p>
    <w:p w14:paraId="61FDC851" w14:textId="48E3921C" w:rsidR="0029415E" w:rsidRPr="0029415E" w:rsidRDefault="0029415E" w:rsidP="00294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Décembre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est le mois avec le chiffre d'affaires le plus faible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8,3 millions F CFA</w:t>
      </w:r>
    </w:p>
    <w:p w14:paraId="5FFABBAB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7. Performance annuelle</w:t>
      </w:r>
    </w:p>
    <w:p w14:paraId="30FE6CB5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Année 2025</w:t>
      </w:r>
    </w:p>
    <w:p w14:paraId="2B9D3093" w14:textId="77777777" w:rsidR="0029415E" w:rsidRPr="0029415E" w:rsidRDefault="0029415E" w:rsidP="00BC4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Chiffre d'affaires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232 350 019 F CFA</w:t>
      </w:r>
    </w:p>
    <w:p w14:paraId="485D428E" w14:textId="77777777" w:rsidR="0029415E" w:rsidRPr="0029415E" w:rsidRDefault="0029415E" w:rsidP="00BC4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Dépenses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184 355 005 F CFA</w:t>
      </w:r>
    </w:p>
    <w:p w14:paraId="3CCF228B" w14:textId="77777777" w:rsidR="0029415E" w:rsidRPr="0029415E" w:rsidRDefault="0029415E" w:rsidP="00BC44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Bénéfice :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47 995 014 F CFA</w:t>
      </w:r>
    </w:p>
    <w:p w14:paraId="716D09FB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Année 2026</w:t>
      </w:r>
    </w:p>
    <w:p w14:paraId="7F24DA11" w14:textId="68006DFA" w:rsidR="0029415E" w:rsidRPr="0029415E" w:rsidRDefault="0029415E" w:rsidP="00BC4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Chiffre d'affaires :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 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130 125 882 F CFA</w:t>
      </w:r>
    </w:p>
    <w:p w14:paraId="43CEAFFE" w14:textId="0B9B627E" w:rsidR="0029415E" w:rsidRPr="0029415E" w:rsidRDefault="0029415E" w:rsidP="00BC4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Dépenses :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             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102 804 737 F CFA</w:t>
      </w:r>
    </w:p>
    <w:p w14:paraId="6B4279D0" w14:textId="327762CE" w:rsidR="0029415E" w:rsidRPr="0029415E" w:rsidRDefault="0029415E" w:rsidP="00BC44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Bénéfice :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              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27 321 145 F CFA</w:t>
      </w:r>
    </w:p>
    <w:p w14:paraId="18EFFE9B" w14:textId="109B824E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lastRenderedPageBreak/>
        <w:t>La comparaison entre les deux années doit être interprétée en tenant compte de la période effectivement couverte par les données.</w:t>
      </w:r>
    </w:p>
    <w:p w14:paraId="4A074C10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  <w:t>8. Classement des principaux résultats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  <w:gridCol w:w="2470"/>
      </w:tblGrid>
      <w:tr w:rsidR="0029415E" w:rsidRPr="0029415E" w14:paraId="3006C839" w14:textId="77777777" w:rsidTr="00294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DCDCB" w14:textId="772BE05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            </w:t>
            </w: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67CC9F43" w14:textId="0D4AA193" w:rsidR="0029415E" w:rsidRPr="0029415E" w:rsidRDefault="0029415E" w:rsidP="0029415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 xml:space="preserve">     </w:t>
            </w:r>
            <w:r w:rsidRPr="0029415E">
              <w:rPr>
                <w:rFonts w:eastAsia="Times New Roman" w:cstheme="minorHAnsi"/>
                <w:b/>
                <w:bCs/>
                <w:sz w:val="24"/>
                <w:szCs w:val="24"/>
                <w:lang w:val="fr-SN" w:eastAsia="fr-SN"/>
              </w:rPr>
              <w:t>Meilleur résultat</w:t>
            </w:r>
          </w:p>
        </w:tc>
      </w:tr>
      <w:tr w:rsidR="0029415E" w:rsidRPr="0029415E" w14:paraId="1A4A98EC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085A" w14:textId="0E1229A1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 chiffre d'affaires par ville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  </w:t>
            </w:r>
          </w:p>
        </w:tc>
        <w:tc>
          <w:tcPr>
            <w:tcW w:w="0" w:type="auto"/>
            <w:vAlign w:val="center"/>
            <w:hideMark/>
          </w:tcPr>
          <w:p w14:paraId="0D192FC7" w14:textId="3868D8D1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Saint-Louis</w:t>
            </w:r>
          </w:p>
        </w:tc>
      </w:tr>
      <w:tr w:rsidR="0029415E" w:rsidRPr="0029415E" w14:paraId="4DF3BFDA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4EFB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 bénéfice par ville</w:t>
            </w:r>
          </w:p>
        </w:tc>
        <w:tc>
          <w:tcPr>
            <w:tcW w:w="0" w:type="auto"/>
            <w:vAlign w:val="center"/>
            <w:hideMark/>
          </w:tcPr>
          <w:p w14:paraId="3DB7C455" w14:textId="1AB830FF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Dakar</w:t>
            </w:r>
          </w:p>
        </w:tc>
      </w:tr>
      <w:tr w:rsidR="0029415E" w:rsidRPr="0029415E" w14:paraId="29BE83CB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F945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Meilleure marge par ville</w:t>
            </w:r>
          </w:p>
        </w:tc>
        <w:tc>
          <w:tcPr>
            <w:tcW w:w="0" w:type="auto"/>
            <w:vAlign w:val="center"/>
            <w:hideMark/>
          </w:tcPr>
          <w:p w14:paraId="684E9532" w14:textId="09664249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Dakar</w:t>
            </w:r>
          </w:p>
        </w:tc>
      </w:tr>
      <w:tr w:rsidR="0029415E" w:rsidRPr="0029415E" w14:paraId="182E7DD2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DA6A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 chiffre d'affaires par produit</w:t>
            </w:r>
          </w:p>
        </w:tc>
        <w:tc>
          <w:tcPr>
            <w:tcW w:w="0" w:type="auto"/>
            <w:vAlign w:val="center"/>
            <w:hideMark/>
          </w:tcPr>
          <w:p w14:paraId="1011DBEB" w14:textId="72F19B85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Ordinateur portable</w:t>
            </w:r>
          </w:p>
        </w:tc>
      </w:tr>
      <w:tr w:rsidR="0029415E" w:rsidRPr="0029415E" w14:paraId="66EEBF95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A4A6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 bénéfice par produit</w:t>
            </w:r>
          </w:p>
        </w:tc>
        <w:tc>
          <w:tcPr>
            <w:tcW w:w="0" w:type="auto"/>
            <w:vAlign w:val="center"/>
            <w:hideMark/>
          </w:tcPr>
          <w:p w14:paraId="1CC25976" w14:textId="799056BD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Ordinateur portable</w:t>
            </w:r>
          </w:p>
        </w:tc>
      </w:tr>
      <w:tr w:rsidR="0029415E" w:rsidRPr="0029415E" w14:paraId="006606B4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AE6A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Meilleure marge par produit</w:t>
            </w:r>
          </w:p>
        </w:tc>
        <w:tc>
          <w:tcPr>
            <w:tcW w:w="0" w:type="auto"/>
            <w:vAlign w:val="center"/>
            <w:hideMark/>
          </w:tcPr>
          <w:p w14:paraId="4987F8F1" w14:textId="1B68FC99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Imprimante</w:t>
            </w:r>
          </w:p>
        </w:tc>
      </w:tr>
      <w:tr w:rsidR="0029415E" w:rsidRPr="0029415E" w14:paraId="75095F6A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D000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 chiffre d'affaires commercial</w:t>
            </w:r>
          </w:p>
        </w:tc>
        <w:tc>
          <w:tcPr>
            <w:tcW w:w="0" w:type="auto"/>
            <w:vAlign w:val="center"/>
            <w:hideMark/>
          </w:tcPr>
          <w:p w14:paraId="77077B12" w14:textId="2EBAE19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Ibrahima</w:t>
            </w:r>
          </w:p>
        </w:tc>
      </w:tr>
      <w:tr w:rsidR="0029415E" w:rsidRPr="0029415E" w14:paraId="0517BDE6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6BB5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 bénéfice commercial</w:t>
            </w:r>
          </w:p>
        </w:tc>
        <w:tc>
          <w:tcPr>
            <w:tcW w:w="0" w:type="auto"/>
            <w:vAlign w:val="center"/>
            <w:hideMark/>
          </w:tcPr>
          <w:p w14:paraId="6F96BE84" w14:textId="5078E794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Ibrahima</w:t>
            </w:r>
          </w:p>
        </w:tc>
      </w:tr>
      <w:tr w:rsidR="0029415E" w:rsidRPr="0029415E" w14:paraId="64885A4F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E26A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Meilleure marge commerciale</w:t>
            </w:r>
          </w:p>
        </w:tc>
        <w:tc>
          <w:tcPr>
            <w:tcW w:w="0" w:type="auto"/>
            <w:vAlign w:val="center"/>
            <w:hideMark/>
          </w:tcPr>
          <w:p w14:paraId="06E6EFC0" w14:textId="275458C2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Fatou</w:t>
            </w:r>
          </w:p>
        </w:tc>
      </w:tr>
      <w:tr w:rsidR="0029415E" w:rsidRPr="0029415E" w14:paraId="403CEEDA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866D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 chiffre d'affaires mensuel</w:t>
            </w:r>
          </w:p>
        </w:tc>
        <w:tc>
          <w:tcPr>
            <w:tcW w:w="0" w:type="auto"/>
            <w:vAlign w:val="center"/>
            <w:hideMark/>
          </w:tcPr>
          <w:p w14:paraId="621AFBDB" w14:textId="0E142A58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Juillet</w:t>
            </w:r>
          </w:p>
        </w:tc>
      </w:tr>
      <w:tr w:rsidR="0029415E" w:rsidRPr="0029415E" w14:paraId="7070B718" w14:textId="77777777" w:rsidTr="00294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096B" w14:textId="77777777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Meilleure marge par catégorie</w:t>
            </w:r>
          </w:p>
        </w:tc>
        <w:tc>
          <w:tcPr>
            <w:tcW w:w="0" w:type="auto"/>
            <w:vAlign w:val="center"/>
            <w:hideMark/>
          </w:tcPr>
          <w:p w14:paraId="3C0A411D" w14:textId="62C5EF01" w:rsidR="0029415E" w:rsidRPr="0029415E" w:rsidRDefault="0029415E" w:rsidP="00294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fr-SN" w:eastAsia="fr-SN"/>
              </w:rPr>
            </w:pP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 xml:space="preserve">               </w:t>
            </w:r>
            <w:r w:rsidRPr="0029415E">
              <w:rPr>
                <w:rFonts w:eastAsia="Times New Roman" w:cstheme="minorHAnsi"/>
                <w:sz w:val="24"/>
                <w:szCs w:val="24"/>
                <w:lang w:val="fr-SN" w:eastAsia="fr-SN"/>
              </w:rPr>
              <w:t>Téléphonie</w:t>
            </w:r>
          </w:p>
        </w:tc>
      </w:tr>
    </w:tbl>
    <w:p w14:paraId="2F2D1173" w14:textId="5E6ED7D9" w:rsidR="0029415E" w:rsidRPr="0029415E" w:rsidRDefault="0029415E" w:rsidP="0029415E">
      <w:pPr>
        <w:spacing w:after="0" w:line="240" w:lineRule="auto"/>
        <w:rPr>
          <w:rFonts w:eastAsia="Times New Roman" w:cstheme="minorHAnsi"/>
          <w:sz w:val="24"/>
          <w:szCs w:val="24"/>
          <w:lang w:val="fr-SN" w:eastAsia="fr-SN"/>
        </w:rPr>
      </w:pPr>
    </w:p>
    <w:p w14:paraId="6F033AD2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  <w:t>9. Principales conclusions</w:t>
      </w:r>
    </w:p>
    <w:p w14:paraId="69F48685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L'analyse financière permet de retenir les conclusions suivantes :</w:t>
      </w:r>
    </w:p>
    <w:p w14:paraId="64D97C73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L'entreprise réalise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362,5 millions F CFA de chiffre d'affaires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06882358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Le bénéfice total s'élève à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75,3 millions F CFA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2FC09919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La marge globale atteint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20,78 %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.</w:t>
      </w:r>
    </w:p>
    <w:p w14:paraId="0ABE1B6B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Dakar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est la ville la plus rentable.</w:t>
      </w:r>
    </w:p>
    <w:p w14:paraId="3A2E885A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Saint-Louis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réalise le chiffre d'affaires le plus élevé, mais avec une marge inférieure à celle de Dakar.</w:t>
      </w:r>
    </w:p>
    <w:p w14:paraId="2631AC2E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L'Ordinateur portable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est le principal contributeur au chiffre d'affaires et au bénéfice.</w:t>
      </w:r>
    </w:p>
    <w:p w14:paraId="5AA71F20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L'Imprimante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possède la meilleure marge parmi les produits.</w:t>
      </w:r>
    </w:p>
    <w:p w14:paraId="5861F43A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Ibrahima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est le commercial générant le plus de chiffre d'affaires et de bénéfice.</w:t>
      </w:r>
    </w:p>
    <w:p w14:paraId="40E33A99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Juillet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constitue le mois le plus performant en chiffre d'affaires.</w:t>
      </w:r>
    </w:p>
    <w:p w14:paraId="684BDE24" w14:textId="77777777" w:rsidR="0029415E" w:rsidRPr="0029415E" w:rsidRDefault="0029415E" w:rsidP="00294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La catégorie </w:t>
      </w: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Téléphonie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possède la meilleure marge.</w:t>
      </w:r>
    </w:p>
    <w:p w14:paraId="4195EDC2" w14:textId="6B2A6AF8" w:rsidR="0029415E" w:rsidRPr="0029415E" w:rsidRDefault="0029415E" w:rsidP="0029415E">
      <w:pPr>
        <w:spacing w:after="0" w:line="240" w:lineRule="auto"/>
        <w:rPr>
          <w:rFonts w:eastAsia="Times New Roman" w:cstheme="minorHAnsi"/>
          <w:sz w:val="24"/>
          <w:szCs w:val="24"/>
          <w:lang w:val="fr-SN" w:eastAsia="fr-SN"/>
        </w:rPr>
      </w:pPr>
    </w:p>
    <w:p w14:paraId="3F41E92D" w14:textId="77777777" w:rsidR="00BC44AE" w:rsidRDefault="00BC44AE" w:rsidP="002941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</w:pPr>
    </w:p>
    <w:p w14:paraId="063098F9" w14:textId="77777777" w:rsidR="00BC44AE" w:rsidRDefault="00BC44AE" w:rsidP="002941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</w:pPr>
    </w:p>
    <w:p w14:paraId="0DB14B8D" w14:textId="77777777" w:rsidR="00BC44AE" w:rsidRDefault="00BC44AE" w:rsidP="002941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</w:pPr>
    </w:p>
    <w:p w14:paraId="15C18899" w14:textId="77777777" w:rsidR="00BC44AE" w:rsidRDefault="00BC44AE" w:rsidP="002941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</w:pPr>
    </w:p>
    <w:p w14:paraId="2FCF0DC9" w14:textId="65AC157F" w:rsidR="0029415E" w:rsidRPr="0029415E" w:rsidRDefault="0029415E" w:rsidP="002941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  <w:lastRenderedPageBreak/>
        <w:t>10. Recommandations métier</w:t>
      </w:r>
    </w:p>
    <w:p w14:paraId="3550977C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À partir des résultats obtenus, les recommandations suivantes peuvent être proposées :</w:t>
      </w:r>
    </w:p>
    <w:p w14:paraId="6FD0441D" w14:textId="2B6392FB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1. Renforcer les investissements à Dakar</w:t>
      </w:r>
    </w:p>
    <w:p w14:paraId="23D20519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Dakar présente la meilleure rentabilité. Il serait pertinent d'identifier les facteurs expliquant cette performance et de maintenir cette dynamique.</w:t>
      </w:r>
    </w:p>
    <w:p w14:paraId="4B1A4D99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2. Améliorer la rentabilité à Saint-Louis</w:t>
      </w:r>
    </w:p>
    <w:p w14:paraId="4B1FC54B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Saint-Louis possède le chiffre d'affaires le plus élevé mais une marge relativement faible. Une analyse des dépenses pourrait permettre d'identifier des possibilités d'amélioration.</w:t>
      </w:r>
    </w:p>
    <w:p w14:paraId="1CE09881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3. Suivre attentivement les ordinateurs portables</w:t>
      </w:r>
    </w:p>
    <w:p w14:paraId="6F474090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L'ordinateur portable constitue le principal contributeur au chiffre d'affaires et au bénéfice. La disponibilité de ce produit doit donc être suivie attentivement.</w:t>
      </w:r>
    </w:p>
    <w:p w14:paraId="1B84BAE4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4. Développer les produits à forte marge</w:t>
      </w:r>
    </w:p>
    <w:p w14:paraId="4E0289EE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L'imprimante possède la meilleure marge. Une stratégie commerciale permettant d'augmenter ses ventes pourrait contribuer à améliorer la rentabilité.</w:t>
      </w:r>
    </w:p>
    <w:p w14:paraId="527245C7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sz w:val="24"/>
          <w:szCs w:val="24"/>
          <w:lang w:val="fr-SN" w:eastAsia="fr-SN"/>
        </w:rPr>
        <w:t>5. Analyser les périodes de faible activité</w:t>
      </w:r>
    </w:p>
    <w:p w14:paraId="04EBC6BA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Les périodes de faible chiffre d'affaires, notamment décembre, méritent une analyse complémentaire afin d'identifier les causes et d'envisager des actions commerciales adaptées.</w:t>
      </w:r>
    </w:p>
    <w:p w14:paraId="27211893" w14:textId="77777777" w:rsidR="0029415E" w:rsidRPr="0029415E" w:rsidRDefault="0029415E" w:rsidP="002941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b/>
          <w:bCs/>
          <w:kern w:val="36"/>
          <w:sz w:val="24"/>
          <w:szCs w:val="24"/>
          <w:lang w:val="fr-SN" w:eastAsia="fr-SN"/>
        </w:rPr>
        <w:t>11. Synthèse finale</w:t>
      </w:r>
    </w:p>
    <w:p w14:paraId="3BB89738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Cette analyse montre que la performance financière doit être évaluée à travers plusieurs indicateurs.</w:t>
      </w:r>
    </w:p>
    <w:p w14:paraId="338E14B0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Le chiffre d'affaires permet de mesurer le niveau d'activité, tandis que le bénéfice et la marge permettent d'évaluer la rentabilité.</w:t>
      </w:r>
    </w:p>
    <w:p w14:paraId="6CBC7981" w14:textId="77777777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>L'analyse croisée des villes, produits, catégories, commerciaux et périodes permet ainsi d'identifier les principaux moteurs de performance et les axes d'amélioration.</w:t>
      </w:r>
    </w:p>
    <w:p w14:paraId="158E3457" w14:textId="0769D08B" w:rsidR="0029415E" w:rsidRPr="0029415E" w:rsidRDefault="0029415E" w:rsidP="002941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fr-SN" w:eastAsia="fr-SN"/>
        </w:rPr>
      </w:pP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Le 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>Dashboard</w:t>
      </w:r>
      <w:r w:rsidRPr="0029415E">
        <w:rPr>
          <w:rFonts w:eastAsia="Times New Roman" w:cstheme="minorHAnsi"/>
          <w:sz w:val="24"/>
          <w:szCs w:val="24"/>
          <w:lang w:val="fr-SN" w:eastAsia="fr-SN"/>
        </w:rPr>
        <w:t xml:space="preserve"> Excel synthétise ces résultats et facilite leur présentation à une direction ou à un responsable métier.</w:t>
      </w:r>
    </w:p>
    <w:p w14:paraId="0FF53FC4" w14:textId="77777777" w:rsidR="00F272C2" w:rsidRPr="0029415E" w:rsidRDefault="00BC44AE">
      <w:pPr>
        <w:rPr>
          <w:rFonts w:cstheme="minorHAnsi"/>
          <w:sz w:val="24"/>
          <w:szCs w:val="24"/>
        </w:rPr>
      </w:pPr>
    </w:p>
    <w:sectPr w:rsidR="00F272C2" w:rsidRPr="002941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3BCF"/>
    <w:multiLevelType w:val="multilevel"/>
    <w:tmpl w:val="8ABC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0016E"/>
    <w:multiLevelType w:val="multilevel"/>
    <w:tmpl w:val="F1E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813BA"/>
    <w:multiLevelType w:val="multilevel"/>
    <w:tmpl w:val="04B4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52ADE"/>
    <w:multiLevelType w:val="multilevel"/>
    <w:tmpl w:val="7A8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F2D87"/>
    <w:multiLevelType w:val="multilevel"/>
    <w:tmpl w:val="9732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71549"/>
    <w:multiLevelType w:val="multilevel"/>
    <w:tmpl w:val="8C5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E06A0"/>
    <w:multiLevelType w:val="multilevel"/>
    <w:tmpl w:val="901C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3F5CE1"/>
    <w:multiLevelType w:val="multilevel"/>
    <w:tmpl w:val="BCB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5E"/>
    <w:rsid w:val="001855C4"/>
    <w:rsid w:val="00293A0E"/>
    <w:rsid w:val="0029415E"/>
    <w:rsid w:val="00385B39"/>
    <w:rsid w:val="00616881"/>
    <w:rsid w:val="00B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BB5A"/>
  <w15:chartTrackingRefBased/>
  <w15:docId w15:val="{920D7083-F88E-4DD2-9B6A-A19D93FC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94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Titre2">
    <w:name w:val="heading 2"/>
    <w:basedOn w:val="Normal"/>
    <w:link w:val="Titre2Car"/>
    <w:uiPriority w:val="9"/>
    <w:qFormat/>
    <w:rsid w:val="00294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paragraph" w:styleId="Titre3">
    <w:name w:val="heading 3"/>
    <w:basedOn w:val="Normal"/>
    <w:link w:val="Titre3Car"/>
    <w:uiPriority w:val="9"/>
    <w:qFormat/>
    <w:rsid w:val="00294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SN" w:eastAsia="fr-S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415E"/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character" w:customStyle="1" w:styleId="Titre2Car">
    <w:name w:val="Titre 2 Car"/>
    <w:basedOn w:val="Policepardfaut"/>
    <w:link w:val="Titre2"/>
    <w:uiPriority w:val="9"/>
    <w:rsid w:val="0029415E"/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character" w:customStyle="1" w:styleId="Titre3Car">
    <w:name w:val="Titre 3 Car"/>
    <w:basedOn w:val="Policepardfaut"/>
    <w:link w:val="Titre3"/>
    <w:uiPriority w:val="9"/>
    <w:rsid w:val="0029415E"/>
    <w:rPr>
      <w:rFonts w:ascii="Times New Roman" w:eastAsia="Times New Roman" w:hAnsi="Times New Roman" w:cs="Times New Roman"/>
      <w:b/>
      <w:bCs/>
      <w:sz w:val="27"/>
      <w:szCs w:val="27"/>
      <w:lang w:val="fr-SN" w:eastAsia="fr-SN"/>
    </w:rPr>
  </w:style>
  <w:style w:type="paragraph" w:styleId="NormalWeb">
    <w:name w:val="Normal (Web)"/>
    <w:basedOn w:val="Normal"/>
    <w:uiPriority w:val="99"/>
    <w:semiHidden/>
    <w:unhideWhenUsed/>
    <w:rsid w:val="00294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 w:eastAsia="fr-SN"/>
    </w:rPr>
  </w:style>
  <w:style w:type="character" w:styleId="lev">
    <w:name w:val="Strong"/>
    <w:basedOn w:val="Policepardfaut"/>
    <w:uiPriority w:val="22"/>
    <w:qFormat/>
    <w:rsid w:val="002941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1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1152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GASSAMA</dc:creator>
  <cp:keywords/>
  <dc:description/>
  <cp:lastModifiedBy>ASSANE GASSAMA</cp:lastModifiedBy>
  <cp:revision>1</cp:revision>
  <dcterms:created xsi:type="dcterms:W3CDTF">2026-09-11T05:33:00Z</dcterms:created>
  <dcterms:modified xsi:type="dcterms:W3CDTF">2026-09-11T06:15:00Z</dcterms:modified>
</cp:coreProperties>
</file>