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Restore / show a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mo of ColVis shows its ability to add "Restore", "Show all" and "Show none" buttons to the list of column visibility options. This is done with the restore, showAll and showNone options which can be enabled individually if nee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umnDefs: [ { visible: false, targets: 2 } ], colVis: { restore: "Restore", showAll: "Show all", showNone: "Show none"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