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Multiple toolbars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all DataTables control elements, TableTools can have multiple instances specified in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parameter of DataTables. This will create two TableTools toolbars next to the table, providing the same functions.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of when this might be useful is to show the toolbar both above and below the table - as is done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'T&lt;"clear"&gt;lfrtip&lt;"clear spacer"&gt;T', tableTools: { "aButtons": [ "copy", "print" ]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