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Initialisation with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Typically when working with TableTools, the initialisation and insertion into the DOM will be done automatically by DataTables, through the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parameter. However, it is also possible to initialise TableTools manually as shown in the example below using new $.fn.dataTable.TableTools();. The constructor for TableTools takes two parameters: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DataTable that the newly created TableTools instance should attach to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Optionally - A list of options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initialised you can insert the TableTools tool bar node anywhere you wish into the DOM using the fnContainer() API method to get the node.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tt = new $.fn.dataTable.TableTools( table, { sRowSelect: 'single' } ); $( tt.fnContainer() ).insertAfter('div.info');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