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Plug-in button types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now a plug-in button type can be created for TableTools. Button types are attached to the $.fn.dataTable.TableTools.buttons object and extend $.fn.dataTable.TableTools.buttonBase. All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 options defined in the documentation</w:t>
        </w:r>
      </w:hyperlink>
      <w:r w:rsidDel="00000000" w:rsidR="00000000" w:rsidRPr="00000000">
        <w:rPr>
          <w:rtl w:val="0"/>
        </w:rPr>
        <w:t xml:space="preserve"> are available and can be overridden as required. Finally to use the button simply include its name in the aButtons array or use it as a button extender (sExtends).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button which will simply get the data contents of a table and set that as the contents of another element.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output will go here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$.fn.dataTable.TableTools.buttons.copy_to_div = $.extend( true, {}, $.fn.dataTable.TableTools.buttonBase, { "sNewLine": "&lt;br&gt;", "sButtonText": "Copy to element", "target": "", "fnClick": function( button, conf ) { $(conf.target).html( this.fnGetTableData(conf) ); } } ); $(document).ready(function() { $('#example').DataTable( { dom: 'T&lt;"clear"&gt;lfrtip', tableTools: { "aButtons": [ { "sExtends": "copy_to_div", "sButtonText": "Copy to HTML", "target": "#copy" } ] }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_opti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