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multi-row select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a button toolbar, TableTools provides everything needed to have selectable rows in the table. TableTools has four row selection modes of operation: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 - Default, where no user row selection options are available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- A single row can be selected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- Multiple rows can be selected simply by clicking on the rows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 - Operating System like selection where you can use the shift and ctrl / cmd keys on your keyboard to add / remove rows from the selection.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multi select option. There are also a number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pre-defined buttons</w:t>
        </w:r>
      </w:hyperlink>
      <w:r w:rsidDel="00000000" w:rsidR="00000000" w:rsidRPr="00000000">
        <w:rPr>
          <w:rtl w:val="0"/>
        </w:rPr>
        <w:t xml:space="preserve"> to provide functions such as select-all and select-none,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"sRowSelect": "multi", "aButtons": [ "select_all", "select_none" ]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ras/tabletools/button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