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60FB" w14:textId="089A7CCD" w:rsidR="009E35C9" w:rsidRPr="00BC7310" w:rsidRDefault="00BC7310">
      <w:pPr>
        <w:rPr>
          <w:u w:val="single"/>
        </w:rPr>
      </w:pPr>
      <w:r>
        <w:t>Prueba a ver qual</w:t>
      </w:r>
    </w:p>
    <w:sectPr w:rsidR="009E35C9" w:rsidRPr="00BC7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F5"/>
    <w:rsid w:val="009E35C9"/>
    <w:rsid w:val="00A329F5"/>
    <w:rsid w:val="00B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9D6C"/>
  <w15:chartTrackingRefBased/>
  <w15:docId w15:val="{28866FFD-5582-4EB8-A808-FD2446E4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Rufino Casasus</dc:creator>
  <cp:keywords/>
  <dc:description/>
  <cp:lastModifiedBy>Antonio Rufino Casasus</cp:lastModifiedBy>
  <cp:revision>2</cp:revision>
  <dcterms:created xsi:type="dcterms:W3CDTF">2023-01-11T16:01:00Z</dcterms:created>
  <dcterms:modified xsi:type="dcterms:W3CDTF">2023-01-11T16:01:00Z</dcterms:modified>
</cp:coreProperties>
</file>