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32DBADB6" w:rsidP="1D8E1542" w:rsidRDefault="32DBADB6" w14:paraId="5B089242" w14:textId="1F30EE82">
      <w:pPr>
        <w:spacing w:after="0" w:line="360" w:lineRule="auto"/>
        <w:ind w:firstLine="0"/>
        <w:jc w:val="both"/>
      </w:pPr>
      <w:r w:rsidRPr="1D8E1542" w:rsidR="32DBADB6">
        <w:rPr>
          <w:rFonts w:ascii="Arial" w:hAnsi="Arial" w:eastAsia="Arial" w:cs="Arial"/>
          <w:b w:val="1"/>
          <w:bCs w:val="1"/>
          <w:sz w:val="24"/>
          <w:szCs w:val="24"/>
        </w:rPr>
        <w:t>Integrantes:</w:t>
      </w:r>
    </w:p>
    <w:p w:rsidR="32DBADB6" w:rsidP="1D8E1542" w:rsidRDefault="32DBADB6" w14:paraId="0952AE66" w14:textId="2125D2B1">
      <w:pPr>
        <w:spacing w:after="0" w:line="360" w:lineRule="auto"/>
        <w:ind w:firstLine="0"/>
        <w:jc w:val="both"/>
      </w:pPr>
      <w:r w:rsidRPr="1D8E1542" w:rsidR="32DBADB6">
        <w:rPr>
          <w:rFonts w:ascii="Arial" w:hAnsi="Arial" w:eastAsia="Arial" w:cs="Arial"/>
          <w:b w:val="1"/>
          <w:bCs w:val="1"/>
          <w:sz w:val="24"/>
          <w:szCs w:val="24"/>
        </w:rPr>
        <w:t>Bruno Henrique Assenço</w:t>
      </w:r>
    </w:p>
    <w:p w:rsidR="32DBADB6" w:rsidP="1D8E1542" w:rsidRDefault="32DBADB6" w14:paraId="57F771CD" w14:textId="607392A0">
      <w:pPr>
        <w:spacing w:after="0" w:line="360" w:lineRule="auto"/>
        <w:ind w:firstLine="0"/>
        <w:jc w:val="both"/>
      </w:pPr>
      <w:r w:rsidRPr="1D8E1542" w:rsidR="32DBADB6">
        <w:rPr>
          <w:rFonts w:ascii="Arial" w:hAnsi="Arial" w:eastAsia="Arial" w:cs="Arial"/>
          <w:b w:val="1"/>
          <w:bCs w:val="1"/>
          <w:sz w:val="24"/>
          <w:szCs w:val="24"/>
        </w:rPr>
        <w:t>Caio Hideki Gomes Kawati</w:t>
      </w:r>
    </w:p>
    <w:p w:rsidR="32DBADB6" w:rsidP="1D8E1542" w:rsidRDefault="32DBADB6" w14:paraId="60C88967" w14:textId="2869F111">
      <w:pPr>
        <w:spacing w:after="0" w:line="360" w:lineRule="auto"/>
        <w:ind w:firstLine="0"/>
        <w:jc w:val="both"/>
      </w:pPr>
      <w:r w:rsidRPr="1D8E1542" w:rsidR="32DBADB6">
        <w:rPr>
          <w:rFonts w:ascii="Arial" w:hAnsi="Arial" w:eastAsia="Arial" w:cs="Arial"/>
          <w:b w:val="1"/>
          <w:bCs w:val="1"/>
          <w:sz w:val="24"/>
          <w:szCs w:val="24"/>
        </w:rPr>
        <w:t>Thaíres</w:t>
      </w:r>
      <w:r w:rsidRPr="1D8E1542" w:rsidR="32DBADB6">
        <w:rPr>
          <w:rFonts w:ascii="Arial" w:hAnsi="Arial" w:eastAsia="Arial" w:cs="Arial"/>
          <w:b w:val="1"/>
          <w:bCs w:val="1"/>
          <w:sz w:val="24"/>
          <w:szCs w:val="24"/>
        </w:rPr>
        <w:t xml:space="preserve"> Caroline Pereira Salvi</w:t>
      </w:r>
    </w:p>
    <w:p w:rsidR="1D8E1542" w:rsidP="1D8E1542" w:rsidRDefault="1D8E1542" w14:paraId="2142E5CB" w14:textId="59BB5952">
      <w:pPr>
        <w:spacing w:after="0" w:line="360" w:lineRule="auto"/>
        <w:ind w:firstLine="0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1D8E1542" w:rsidP="1D8E1542" w:rsidRDefault="1D8E1542" w14:paraId="3442BFAD" w14:textId="64EDD377">
      <w:pPr>
        <w:spacing w:after="0" w:line="360" w:lineRule="auto"/>
        <w:ind w:firstLine="0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</w:p>
    <w:p xmlns:wp14="http://schemas.microsoft.com/office/word/2010/wordml" w:rsidP="1D8E1542" w14:paraId="11B29CE0" wp14:textId="3E9A5BB5">
      <w:pPr>
        <w:spacing w:after="0" w:line="360" w:lineRule="auto"/>
        <w:ind w:firstLine="0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 xml:space="preserve">Tema 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Definido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pelo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 xml:space="preserve"> Grupo</w:t>
      </w:r>
    </w:p>
    <w:p xmlns:wp14="http://schemas.microsoft.com/office/word/2010/wordml" w:rsidP="1D8E1542" w14:paraId="672A6659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5DFB4F2D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Nome do Projeto:</w:t>
      </w:r>
      <w:r w:rsidRPr="1D8E1542" w:rsidR="1D8E1542">
        <w:rPr>
          <w:rFonts w:ascii="Arial" w:hAnsi="Arial" w:eastAsia="Arial" w:cs="Arial"/>
          <w:sz w:val="24"/>
          <w:szCs w:val="24"/>
        </w:rPr>
        <w:t xml:space="preserve"> SGE (Sistema de Gerenciamento de Estoque).</w:t>
      </w:r>
    </w:p>
    <w:p xmlns:wp14="http://schemas.microsoft.com/office/word/2010/wordml" w:rsidP="1D8E1542" w14:paraId="0A37501D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36E73938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Área de Atuação:</w:t>
      </w:r>
      <w:r w:rsidRPr="1D8E1542" w:rsidR="1D8E1542">
        <w:rPr>
          <w:rFonts w:ascii="Arial" w:hAnsi="Arial" w:eastAsia="Arial" w:cs="Arial"/>
          <w:sz w:val="24"/>
          <w:szCs w:val="24"/>
        </w:rPr>
        <w:t xml:space="preserve"> Gestão Logística e Controle de Inventário para Lojas Físicas e Lojas Online (E-commerce).</w:t>
      </w:r>
    </w:p>
    <w:p xmlns:wp14="http://schemas.microsoft.com/office/word/2010/wordml" w:rsidP="1D8E1542" w14:paraId="5DAB6C7B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296900DD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Resumo:</w:t>
      </w:r>
      <w:r w:rsidRPr="1D8E1542" w:rsidR="1D8E1542">
        <w:rPr>
          <w:rFonts w:ascii="Arial" w:hAnsi="Arial" w:eastAsia="Arial" w:cs="Arial"/>
          <w:sz w:val="24"/>
          <w:szCs w:val="24"/>
        </w:rPr>
        <w:t xml:space="preserve"> O SGE é um sistema desenvolvido em linguagem C, focado em alta performance e baixo consumo de recursos, projetado para unificar o controle de estoque de comerciantes que operam tanto no modelo físico quanto no digital (e-commerce), evitando rupturas e divergências de inventário entre os canais de venda.</w:t>
      </w:r>
    </w:p>
    <w:p xmlns:wp14="http://schemas.microsoft.com/office/word/2010/wordml" w:rsidP="1D8E1542" w14:paraId="02EB378F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615E804C" wp14:textId="06E216A8">
      <w:pPr>
        <w:spacing w:after="0" w:line="360" w:lineRule="auto"/>
        <w:ind w:firstLine="0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1D8E1542" w:rsidR="40A81FFD">
        <w:rPr>
          <w:rFonts w:ascii="Arial" w:hAnsi="Arial" w:eastAsia="Arial" w:cs="Arial"/>
          <w:b w:val="1"/>
          <w:bCs w:val="1"/>
          <w:sz w:val="24"/>
          <w:szCs w:val="24"/>
        </w:rPr>
        <w:t>E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studo de Caso</w:t>
      </w:r>
    </w:p>
    <w:p xmlns:wp14="http://schemas.microsoft.com/office/word/2010/wordml" w:rsidP="1D8E1542" w14:paraId="6A05A809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07B28C55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sz w:val="24"/>
          <w:szCs w:val="24"/>
        </w:rPr>
        <w:t>Atualmente, o processo de controle de estoque de empresas que operam de forma híbrida (loja física e e-commerce) é marcado por falhas graves. O processo envolve quatro atores principais: o Gerente de Compras, o Estoquista, o Vendedor de Balcão e o Operador de E-commerce.</w:t>
      </w:r>
    </w:p>
    <w:p xmlns:wp14="http://schemas.microsoft.com/office/word/2010/wordml" w:rsidP="1D8E1542" w14:paraId="5A39BBE3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68A7C0E6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sz w:val="24"/>
          <w:szCs w:val="24"/>
        </w:rPr>
        <w:t>O problema identificado ocorre quando um produto é vendido simultaneamente no site e na loja física. Como os estoques muitas vezes são controlados em planilhas ou sistemas separados, o comerciante só percebe que o item acabou após realizar uma venda dupla. Isso gera cancelamentos de pedidos online, avaliações negativas na internet e insatisfação do cliente presencial, além de dificultar o trabalho do Gerente de Compras para prever a reposição correta.</w:t>
      </w:r>
    </w:p>
    <w:p xmlns:wp14="http://schemas.microsoft.com/office/word/2010/wordml" w:rsidP="1D8E1542" w14:paraId="41C8F396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57CD8010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sz w:val="24"/>
          <w:szCs w:val="24"/>
        </w:rPr>
        <w:t>A solução proposta, o SGE, atuará como um núcleo centralizador de alto desempenho desenvolvido em linguagem C. Ele fará a gestão persistente de dados (utilizando manipulação de arquivos ou estruturas de dados eficientes em C) para registrar entradas e dar baixa automática nas saídas, tanto para as vendas de balcão quanto para os pedidos originados da loja online. Dessa forma, o estoque é atualizado em tempo real para todos os canais, garantindo precisão e confiabilidade.</w:t>
      </w:r>
    </w:p>
    <w:p xmlns:wp14="http://schemas.microsoft.com/office/word/2010/wordml" w:rsidP="1D8E1542" w14:paraId="72A3D3EC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21F588D5" wp14:textId="5552A3F9">
      <w:pPr>
        <w:spacing w:after="0" w:line="360" w:lineRule="auto"/>
        <w:ind w:firstLine="0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Análise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 xml:space="preserve"> de 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Viabilidade</w:t>
      </w:r>
    </w:p>
    <w:p xmlns:wp14="http://schemas.microsoft.com/office/word/2010/wordml" w:rsidP="1D8E1542" w14:paraId="0D0B940D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79F1CA96" wp14:textId="693B79FA">
      <w:pPr>
        <w:spacing w:after="0" w:line="360" w:lineRule="auto"/>
        <w:ind w:firstLine="0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Viabilidade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Operacional</w:t>
      </w:r>
    </w:p>
    <w:p xmlns:wp14="http://schemas.microsoft.com/office/word/2010/wordml" w:rsidP="1D8E1542" w14:paraId="0E27B00A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2EC7DA73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sz w:val="24"/>
          <w:szCs w:val="24"/>
        </w:rPr>
        <w:t>O sistema contará com uma interface Web utilizando de ferramentas como JavaScript, HTML e CSS , e um processamento Back-End desenvolvido em C, focado em objetividade e rapidez. O fluxo de telas será intuitivo para que operadores de estoque e vendedores aprendam a dar entradas e saídas rapidamente, sem complexidade desnecessária.</w:t>
      </w:r>
    </w:p>
    <w:p xmlns:wp14="http://schemas.microsoft.com/office/word/2010/wordml" w:rsidP="1D8E1542" w14:paraId="60061E4C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7E4C0BBB" wp14:textId="49074974">
      <w:pPr>
        <w:spacing w:after="0" w:line="360" w:lineRule="auto"/>
        <w:ind w:firstLine="0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Viabilidade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 xml:space="preserve"> Técnica</w:t>
      </w:r>
    </w:p>
    <w:p xmlns:wp14="http://schemas.microsoft.com/office/word/2010/wordml" w:rsidP="1D8E1542" w14:paraId="44EAFD9C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7423C28E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sz w:val="24"/>
          <w:szCs w:val="24"/>
        </w:rPr>
        <w:t>Altamente viável do ponto de vista computacional. A linguagem C oferece controle total sobre o gerenciamento de memória e manipulação direta de arquivos (binários ou texto) para a persistência dos dados de produtos e vendas. Isso garante um sistema extremamente rápido, leve, capaz de rodar em qualquer máquina modesta e com facilidade para processar requisições simultâneas de múltiplos canais de venda.</w:t>
      </w:r>
    </w:p>
    <w:p xmlns:wp14="http://schemas.microsoft.com/office/word/2010/wordml" w:rsidP="1D8E1542" w14:paraId="4B94D5A5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7054CD20" wp14:textId="35DF885F">
      <w:pPr>
        <w:spacing w:after="0" w:line="360" w:lineRule="auto"/>
        <w:ind w:firstLine="0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Viabilidade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 xml:space="preserve"> de 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Cronograma</w:t>
      </w:r>
    </w:p>
    <w:p xmlns:wp14="http://schemas.microsoft.com/office/word/2010/wordml" w:rsidP="1D8E1542" w14:paraId="3DEEC669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452CEB73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sz w:val="24"/>
          <w:szCs w:val="24"/>
        </w:rPr>
        <w:t>O projeto está estimado para ser concluído em 4 meses:</w:t>
      </w:r>
    </w:p>
    <w:p xmlns:wp14="http://schemas.microsoft.com/office/word/2010/wordml" w:rsidP="1D8E1542" w14:paraId="3656B9AB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1CC352FC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sz w:val="24"/>
          <w:szCs w:val="24"/>
        </w:rPr>
        <w:t>Mês 1: Modelagem das estruturas de dados em C (structs, ponteiros) e lógica de persistência em arquivos. Desenvolvimento da interface Web, com interatividade do usuário.</w:t>
      </w:r>
    </w:p>
    <w:p xmlns:wp14="http://schemas.microsoft.com/office/word/2010/wordml" w:rsidP="1D8E1542" w14:paraId="45FB0818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63CFE15C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sz w:val="24"/>
          <w:szCs w:val="24"/>
        </w:rPr>
        <w:t>Mês 2: Desenvolvimento das rotinas de controle (cadastro, entrada, saída para loja física e e-commerce).</w:t>
      </w:r>
    </w:p>
    <w:p xmlns:wp14="http://schemas.microsoft.com/office/word/2010/wordml" w:rsidP="1D8E1542" w14:paraId="049F31CB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1E5C200E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sz w:val="24"/>
          <w:szCs w:val="24"/>
        </w:rPr>
        <w:t>Mês 3: Integração das regras de negócio multicanal e testes.</w:t>
      </w:r>
    </w:p>
    <w:p xmlns:wp14="http://schemas.microsoft.com/office/word/2010/wordml" w:rsidP="1D8E1542" w14:paraId="53128261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63AACCF7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sz w:val="24"/>
          <w:szCs w:val="24"/>
        </w:rPr>
        <w:t>Mês 4: Documentação, ajustes finais e simulação de uso prático.</w:t>
      </w:r>
    </w:p>
    <w:p xmlns:wp14="http://schemas.microsoft.com/office/word/2010/wordml" w:rsidP="1D8E1542" w14:paraId="62486C05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7D6D1B11" wp14:textId="7D7DC409">
      <w:pPr>
        <w:spacing w:after="0" w:line="360" w:lineRule="auto"/>
        <w:ind w:firstLine="0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>Viabilidade</w:t>
      </w:r>
      <w:r w:rsidRPr="1D8E1542" w:rsidR="1D8E1542">
        <w:rPr>
          <w:rFonts w:ascii="Arial" w:hAnsi="Arial" w:eastAsia="Arial" w:cs="Arial"/>
          <w:b w:val="1"/>
          <w:bCs w:val="1"/>
          <w:sz w:val="24"/>
          <w:szCs w:val="24"/>
        </w:rPr>
        <w:t xml:space="preserve"> Econômica</w:t>
      </w:r>
    </w:p>
    <w:p xmlns:wp14="http://schemas.microsoft.com/office/word/2010/wordml" w:rsidP="1D8E1542" w14:paraId="4101652C" wp14:textId="77777777">
      <w:pPr>
        <w:spacing w:after="0" w:line="360" w:lineRule="auto"/>
        <w:ind w:firstLine="0"/>
        <w:rPr>
          <w:rFonts w:ascii="Arial" w:hAnsi="Arial" w:eastAsia="Arial" w:cs="Arial"/>
        </w:rPr>
      </w:pPr>
    </w:p>
    <w:p xmlns:wp14="http://schemas.microsoft.com/office/word/2010/wordml" w:rsidP="1D8E1542" w14:paraId="15076E86" wp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1D8E1542" w:rsidR="1D8E1542">
        <w:rPr>
          <w:rFonts w:ascii="Arial" w:hAnsi="Arial" w:eastAsia="Arial" w:cs="Arial"/>
          <w:sz w:val="24"/>
          <w:szCs w:val="24"/>
        </w:rPr>
        <w:t>O custo financeiro de desenvolvimento é mínimo, uma vez que todas as linguagens e ferramentas utilizadas possuem compiladores de código aberto (como GCC) e não exige licenças de softwares complexos. O sistema pode ser comercializado ou implantado com excelente custo-benefício para pequenos lojistas que buscam uma ferramenta robusta e sem gargalos de desempenho.</w:t>
      </w:r>
    </w:p>
    <w:sectPr w:rsidRPr="0006063C" w:rsidR="00FC693F" w:rsidSect="00034616">
      <w:footerReference w:type="default" r:id="rId9"/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B99056E" wp14:textId="77777777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B21A"/>
    <w:rsid w:val="00AA1D8D"/>
    <w:rsid w:val="00B47730"/>
    <w:rsid w:val="00CB0664"/>
    <w:rsid w:val="00FC693F"/>
    <w:rsid w:val="1D8E1542"/>
    <w:rsid w:val="2D2815FA"/>
    <w:rsid w:val="2D2815FA"/>
    <w:rsid w:val="32DBADB6"/>
    <w:rsid w:val="40A81FFD"/>
    <w:rsid w:val="52678614"/>
    <w:rsid w:val="61E7DAD3"/>
    <w:rsid w:val="69E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2725B0E-FD29-4F4D-A463-2A08E8178B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SGE (Sistema de Gerenciamento de Estoque)</dc:title>
  <dc:subject/>
  <dc:creator>Manus AI</dc:creator>
  <keywords/>
  <dc:description>generated by python-docx</dc:description>
  <lastModifiedBy>BRUNO HENRIQUE ASSENCO</lastModifiedBy>
  <revision>2</revision>
  <dcterms:created xsi:type="dcterms:W3CDTF">2013-12-23T23:15:00.0000000Z</dcterms:created>
  <dcterms:modified xsi:type="dcterms:W3CDTF">2026-08-20T00:14:13.8277636Z</dcterms:modified>
  <category/>
</coreProperties>
</file>