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8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9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tbl>
      <w:tblPr>
        <w:tblpPr w:vertAnchor="margin" w:horzAnchor="margin" w:tblpXSpec="center" w:bottomFromText="200" w:leftFromText="141" w:rightFromText="141" w:tblpY="-820"/>
        <w:tblW w:w="10349" w:type="dxa"/>
        <w:jc w:val="center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firstRow="1" w:noVBand="1" w:lastRow="0" w:firstColumn="1" w:lastColumn="0" w:noHBand="0" w:val="04a0"/>
      </w:tblPr>
      <w:tblGrid>
        <w:gridCol w:w="10349"/>
      </w:tblGrid>
      <w:tr>
        <w:trPr>
          <w:trHeight w:val="1612" w:hRule="atLeast"/>
        </w:trPr>
        <w:tc>
          <w:tcPr>
            <w:tcW w:w="10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76"/>
              <w:jc w:val="righ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jc w:val="right"/>
              <w:rPr>
                <w:rFonts w:ascii="Calibri" w:hAnsi="Calibri" w:cs="Calibri" w:asciiTheme="minorHAnsi" w:cstheme="minorHAnsi" w:hAnsiTheme="minorHAnsi"/>
                <w:sz w:val="36"/>
                <w:szCs w:val="36"/>
              </w:rPr>
            </w:pPr>
            <w:r>
              <w:rPr>
                <w:rFonts w:cs="Calibri" w:ascii="Calibri" w:hAnsi="Calibri" w:asciiTheme="minorHAnsi" w:cstheme="minorHAnsi" w:hAnsiTheme="minorHAnsi"/>
                <w:sz w:val="36"/>
                <w:szCs w:val="36"/>
              </w:rPr>
              <w:t>Università degli Studi di Salerno</w:t>
            </w:r>
          </w:p>
          <w:p>
            <w:pPr>
              <w:pStyle w:val="Normal"/>
              <w:spacing w:lineRule="auto" w:line="276"/>
              <w:jc w:val="right"/>
              <w:rPr>
                <w:rFonts w:ascii="Calibri" w:hAnsi="Calibri" w:cs="Calibri" w:asciiTheme="minorHAnsi" w:cstheme="minorHAnsi" w:hAnsiTheme="minorHAnsi"/>
                <w:sz w:val="32"/>
                <w:szCs w:val="32"/>
              </w:rPr>
            </w:pPr>
            <w:r>
              <w:rPr>
                <w:rFonts w:cs="Calibri" w:ascii="Calibri" w:hAnsi="Calibri" w:asciiTheme="minorHAnsi" w:cstheme="minorHAnsi" w:hAnsiTheme="minorHAnsi"/>
                <w:sz w:val="32"/>
                <w:szCs w:val="32"/>
              </w:rPr>
              <w:t>Corso di Ingegneria del Software</w:t>
            </w:r>
          </w:p>
        </w:tc>
      </w:tr>
    </w:tbl>
    <w:p>
      <w:pPr>
        <w:pStyle w:val="Normal"/>
        <w:jc w:val="right"/>
        <w:rPr>
          <w:rFonts w:ascii="Calibri" w:hAnsi="Calibri" w:cs="Calibri" w:asciiTheme="minorHAnsi" w:cstheme="minorHAnsi" w:hAnsiTheme="minorHAnsi"/>
          <w:sz w:val="32"/>
          <w:szCs w:val="32"/>
          <w:lang w:val="en-US"/>
        </w:rPr>
      </w:pPr>
      <w:r/>
      <w:r>
        <w:rPr>
          <w:rFonts w:cs="Calibri" w:ascii="Calibri" w:hAnsi="Calibri" w:asciiTheme="minorHAnsi" w:cstheme="minorHAnsi" w:hAnsiTheme="minorHAnsi"/>
          <w:sz w:val="32"/>
          <w:szCs w:val="32"/>
          <w:lang w:val="en-US"/>
        </w:rPr>
        <w:t>Pane e Pomodoro</w:t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ascii="Calibri" w:hAnsi="Calibri" w:asciiTheme="minorHAnsi" w:cstheme="minorHAnsi" w:hAnsiTheme="minorHAnsi"/>
          <w:sz w:val="32"/>
          <w:szCs w:val="32"/>
          <w:lang w:val="en-GB"/>
        </w:rPr>
        <w:t>Object Design Document</w:t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ascii="Calibri" w:hAnsi="Calibri" w:asciiTheme="minorHAnsi" w:cstheme="minorHAnsi" w:hAnsiTheme="minorHAnsi"/>
          <w:sz w:val="32"/>
          <w:szCs w:val="32"/>
          <w:lang w:val="en-GB"/>
        </w:rPr>
        <w:t>Versione 1.0</w:t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440055</wp:posOffset>
            </wp:positionH>
            <wp:positionV relativeFrom="paragraph">
              <wp:posOffset>179705</wp:posOffset>
            </wp:positionV>
            <wp:extent cx="5545455" cy="2884170"/>
            <wp:effectExtent l="0" t="0" r="0" b="0"/>
            <wp:wrapSquare wrapText="largest"/>
            <wp:docPr id="1" name="Immagin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5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28"/>
          <w:szCs w:val="28"/>
          <w:lang w:val="en-GB"/>
        </w:rPr>
      </w:pPr>
      <w:r>
        <w:rPr>
          <w:rFonts w:cs="Calibri" w:cstheme="minorHAnsi" w:ascii="Calibri" w:hAnsi="Calibri"/>
          <w:sz w:val="28"/>
          <w:szCs w:val="28"/>
          <w:lang w:val="en-GB"/>
        </w:rPr>
      </w:r>
    </w:p>
    <w:p>
      <w:pPr>
        <w:pStyle w:val="Normal"/>
        <w:jc w:val="right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cstheme="minorHAnsi" w:ascii="Calibri" w:hAnsi="Calibri"/>
          <w:sz w:val="32"/>
          <w:szCs w:val="32"/>
          <w:lang w:val="en-GB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cstheme="minorHAnsi" w:ascii="Calibri" w:hAnsi="Calibri"/>
          <w:sz w:val="32"/>
          <w:szCs w:val="32"/>
          <w:lang w:val="en-GB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cstheme="minorHAnsi" w:ascii="Calibri" w:hAnsi="Calibri"/>
          <w:sz w:val="32"/>
          <w:szCs w:val="32"/>
          <w:lang w:val="en-GB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cstheme="minorHAnsi" w:ascii="Calibri" w:hAnsi="Calibri"/>
          <w:sz w:val="32"/>
          <w:szCs w:val="32"/>
          <w:lang w:val="en-GB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cstheme="minorHAnsi" w:ascii="Calibri" w:hAnsi="Calibri"/>
          <w:sz w:val="32"/>
          <w:szCs w:val="32"/>
          <w:lang w:val="en-GB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cstheme="minorHAnsi" w:ascii="Calibri" w:hAnsi="Calibri"/>
          <w:sz w:val="32"/>
          <w:szCs w:val="32"/>
          <w:lang w:val="en-GB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cstheme="minorHAnsi" w:ascii="Calibri" w:hAnsi="Calibri"/>
          <w:sz w:val="32"/>
          <w:szCs w:val="32"/>
          <w:lang w:val="en-GB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cstheme="minorHAnsi" w:ascii="Calibri" w:hAnsi="Calibri"/>
          <w:sz w:val="32"/>
          <w:szCs w:val="32"/>
          <w:lang w:val="en-GB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cstheme="minorHAnsi" w:ascii="Calibri" w:hAnsi="Calibri"/>
          <w:sz w:val="32"/>
          <w:szCs w:val="32"/>
          <w:lang w:val="en-GB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cstheme="minorHAnsi" w:ascii="Calibri" w:hAnsi="Calibri"/>
          <w:sz w:val="32"/>
          <w:szCs w:val="32"/>
          <w:lang w:val="en-GB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cstheme="minorHAnsi" w:ascii="Calibri" w:hAnsi="Calibri"/>
          <w:sz w:val="32"/>
          <w:szCs w:val="32"/>
          <w:lang w:val="en-GB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cstheme="minorHAnsi" w:ascii="Calibri" w:hAnsi="Calibri"/>
          <w:sz w:val="32"/>
          <w:szCs w:val="32"/>
          <w:lang w:val="en-GB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cstheme="minorHAnsi" w:ascii="Calibri" w:hAnsi="Calibri"/>
          <w:sz w:val="32"/>
          <w:szCs w:val="32"/>
          <w:lang w:val="en-GB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cstheme="minorHAnsi" w:ascii="Calibri" w:hAnsi="Calibri"/>
          <w:sz w:val="32"/>
          <w:szCs w:val="32"/>
          <w:lang w:val="en-GB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sz w:val="32"/>
          <w:szCs w:val="32"/>
          <w:lang w:val="en-GB"/>
        </w:rPr>
      </w:pPr>
      <w:r>
        <w:rPr>
          <w:rFonts w:cs="Calibri" w:cstheme="minorHAnsi" w:ascii="Calibri" w:hAnsi="Calibri"/>
          <w:sz w:val="32"/>
          <w:szCs w:val="32"/>
          <w:lang w:val="en-GB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cs="Calibri" w:ascii="Calibri" w:hAnsi="Calibri" w:asciiTheme="minorHAnsi" w:cstheme="minorHAnsi" w:hAnsiTheme="minorHAnsi"/>
          <w:sz w:val="32"/>
          <w:szCs w:val="32"/>
        </w:rPr>
        <w:t>Data: 10/01/2024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Cs/>
        </w:rPr>
      </w:pPr>
      <w:r>
        <w:rPr>
          <w:rFonts w:cs="Calibri" w:ascii="Calibri" w:hAnsi="Calibri" w:asciiTheme="minorHAnsi" w:cstheme="minorHAnsi" w:hAnsiTheme="minorHAnsi"/>
          <w:b/>
          <w:bCs/>
        </w:rPr>
        <w:t>Coordinatore del progetto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Cs/>
        </w:rPr>
      </w:pPr>
      <w:r>
        <w:rPr>
          <w:rFonts w:cs="Calibri" w:ascii="Calibri" w:hAnsi="Calibri" w:asciiTheme="minorHAnsi" w:cstheme="minorHAnsi" w:hAnsiTheme="minorHAnsi"/>
          <w:b/>
          <w:bCs/>
        </w:rPr>
        <w:t>Partecipanti</w:t>
      </w:r>
    </w:p>
    <w:tbl>
      <w:tblPr>
        <w:tblStyle w:val="Grigliatabella"/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810"/>
        <w:gridCol w:w="4817"/>
      </w:tblGrid>
      <w:tr>
        <w:trPr/>
        <w:tc>
          <w:tcPr>
            <w:tcW w:w="4810" w:type="dxa"/>
            <w:tcBorders/>
          </w:tcPr>
          <w:p>
            <w:pPr>
              <w:pStyle w:val="Normal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lang w:val="it-IT" w:eastAsia="en-US" w:bidi="ar-SA"/>
              </w:rPr>
              <w:t>Nome</w:t>
            </w:r>
          </w:p>
        </w:tc>
        <w:tc>
          <w:tcPr>
            <w:tcW w:w="4817" w:type="dxa"/>
            <w:tcBorders/>
          </w:tcPr>
          <w:p>
            <w:pPr>
              <w:pStyle w:val="Normal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lang w:val="it-IT" w:eastAsia="en-US" w:bidi="ar-SA"/>
              </w:rPr>
              <w:t>Matricola</w:t>
            </w:r>
          </w:p>
        </w:tc>
      </w:tr>
      <w:tr>
        <w:trPr/>
        <w:tc>
          <w:tcPr>
            <w:tcW w:w="4810" w:type="dxa"/>
            <w:tcBorders/>
          </w:tcPr>
          <w:p>
            <w:pPr>
              <w:pStyle w:val="Normal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  <w:tc>
          <w:tcPr>
            <w:tcW w:w="4817" w:type="dxa"/>
            <w:tcBorders/>
          </w:tcPr>
          <w:p>
            <w:pPr>
              <w:pStyle w:val="Normal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  <w:tr>
        <w:trPr/>
        <w:tc>
          <w:tcPr>
            <w:tcW w:w="4810" w:type="dxa"/>
            <w:tcBorders/>
          </w:tcPr>
          <w:p>
            <w:pPr>
              <w:pStyle w:val="Normal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lang w:val="it-IT" w:eastAsia="en-US" w:bidi="ar-SA"/>
              </w:rPr>
              <w:t>Eros Sessa</w:t>
            </w:r>
          </w:p>
        </w:tc>
        <w:tc>
          <w:tcPr>
            <w:tcW w:w="4817" w:type="dxa"/>
            <w:tcBorders/>
          </w:tcPr>
          <w:p>
            <w:pPr>
              <w:pStyle w:val="Normal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lang w:val="it-IT" w:eastAsia="en-US" w:bidi="ar-SA"/>
              </w:rPr>
              <w:t>0512115408</w:t>
            </w:r>
          </w:p>
        </w:tc>
      </w:tr>
      <w:tr>
        <w:trPr/>
        <w:tc>
          <w:tcPr>
            <w:tcW w:w="4810" w:type="dxa"/>
            <w:tcBorders/>
          </w:tcPr>
          <w:p>
            <w:pPr>
              <w:pStyle w:val="Normal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lang w:val="it-IT" w:eastAsia="en-US" w:bidi="ar-SA"/>
              </w:rPr>
              <w:t>Dmytro Kosovskyy</w:t>
            </w:r>
          </w:p>
        </w:tc>
        <w:tc>
          <w:tcPr>
            <w:tcW w:w="4817" w:type="dxa"/>
            <w:tcBorders/>
          </w:tcPr>
          <w:p>
            <w:pPr>
              <w:pStyle w:val="Normal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lang w:val="it-IT" w:eastAsia="en-US" w:bidi="ar-SA"/>
              </w:rPr>
              <w:t>05121</w:t>
            </w:r>
          </w:p>
        </w:tc>
      </w:tr>
    </w:tbl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tbl>
      <w:tblPr>
        <w:tblStyle w:val="Grigliatabella"/>
        <w:tblpPr w:vertAnchor="text" w:horzAnchor="margin" w:leftFromText="141" w:rightFromText="141" w:tblpX="0" w:tblpY="864"/>
        <w:tblW w:w="9628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787"/>
        <w:gridCol w:w="7840"/>
      </w:tblGrid>
      <w:tr>
        <w:trPr/>
        <w:tc>
          <w:tcPr>
            <w:tcW w:w="1787" w:type="dxa"/>
            <w:tcBorders/>
          </w:tcPr>
          <w:p>
            <w:pPr>
              <w:pStyle w:val="Normal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  <w:b/>
                <w:bCs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kern w:val="0"/>
                <w:lang w:val="it-IT" w:eastAsia="en-US" w:bidi="ar-SA"/>
              </w:rPr>
              <w:t>Scritto da:</w:t>
            </w:r>
          </w:p>
        </w:tc>
        <w:tc>
          <w:tcPr>
            <w:tcW w:w="7840" w:type="dxa"/>
            <w:tcBorders/>
          </w:tcPr>
          <w:p>
            <w:pPr>
              <w:pStyle w:val="Normal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lang w:val="it-IT" w:eastAsia="en-US" w:bidi="ar-SA"/>
              </w:rPr>
              <w:t>Eros Sessa, Dmytro Kosovskyy</w:t>
            </w:r>
          </w:p>
        </w:tc>
      </w:tr>
    </w:tbl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b/>
          <w:bCs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bCs/>
          <w:sz w:val="28"/>
          <w:szCs w:val="28"/>
        </w:rPr>
        <w:t>Revision History</w:t>
      </w:r>
    </w:p>
    <w:tbl>
      <w:tblPr>
        <w:tblStyle w:val="Grigliatabella"/>
        <w:tblW w:w="10593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898"/>
        <w:gridCol w:w="1201"/>
        <w:gridCol w:w="4774"/>
        <w:gridCol w:w="2719"/>
      </w:tblGrid>
      <w:tr>
        <w:trPr/>
        <w:tc>
          <w:tcPr>
            <w:tcW w:w="1898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Cs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kern w:val="0"/>
                <w:lang w:val="it-IT" w:eastAsia="en-US" w:bidi="ar-SA"/>
              </w:rPr>
              <w:t>Data</w:t>
            </w:r>
          </w:p>
        </w:tc>
        <w:tc>
          <w:tcPr>
            <w:tcW w:w="1201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Cs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kern w:val="0"/>
                <w:lang w:val="it-IT" w:eastAsia="en-US" w:bidi="ar-SA"/>
              </w:rPr>
              <w:t>Versione</w:t>
            </w:r>
          </w:p>
        </w:tc>
        <w:tc>
          <w:tcPr>
            <w:tcW w:w="4774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Cs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kern w:val="0"/>
                <w:lang w:val="it-IT" w:eastAsia="en-US" w:bidi="ar-SA"/>
              </w:rPr>
              <w:t>Descrizione</w:t>
            </w:r>
          </w:p>
        </w:tc>
        <w:tc>
          <w:tcPr>
            <w:tcW w:w="2719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Cs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kern w:val="0"/>
                <w:lang w:val="it-IT" w:eastAsia="en-US" w:bidi="ar-SA"/>
              </w:rPr>
              <w:t>Autore</w:t>
            </w:r>
          </w:p>
        </w:tc>
      </w:tr>
      <w:tr>
        <w:trPr/>
        <w:tc>
          <w:tcPr>
            <w:tcW w:w="1898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lang w:val="it-IT" w:eastAsia="en-US" w:bidi="ar-SA"/>
              </w:rPr>
              <w:t>18/01/2024</w:t>
            </w:r>
          </w:p>
        </w:tc>
        <w:tc>
          <w:tcPr>
            <w:tcW w:w="1201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lang w:val="it-IT" w:eastAsia="en-US" w:bidi="ar-SA"/>
              </w:rPr>
              <w:t>1.0</w:t>
            </w:r>
          </w:p>
        </w:tc>
        <w:tc>
          <w:tcPr>
            <w:tcW w:w="4774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lang w:val="it-IT" w:eastAsia="en-US" w:bidi="ar-SA"/>
              </w:rPr>
              <w:t>Prima stesura del documento</w:t>
            </w:r>
          </w:p>
        </w:tc>
        <w:tc>
          <w:tcPr>
            <w:tcW w:w="2719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lang w:val="it-IT" w:eastAsia="en-US" w:bidi="ar-SA"/>
              </w:rPr>
              <w:t>Eros Sessa</w:t>
            </w:r>
          </w:p>
        </w:tc>
      </w:tr>
      <w:tr>
        <w:trPr>
          <w:trHeight w:val="279" w:hRule="atLeast"/>
        </w:trPr>
        <w:tc>
          <w:tcPr>
            <w:tcW w:w="1898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  <w:tc>
          <w:tcPr>
            <w:tcW w:w="1201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  <w:tc>
          <w:tcPr>
            <w:tcW w:w="4774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  <w:tc>
          <w:tcPr>
            <w:tcW w:w="2719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Normal"/>
        <w:jc w:val="center"/>
        <w:rPr>
          <w:rFonts w:ascii="Calibri" w:hAnsi="Calibri" w:cs="Calibri" w:asciiTheme="minorHAnsi" w:cstheme="minorHAnsi" w:hAnsiTheme="minorHAnsi"/>
          <w:b/>
          <w:bCs/>
          <w:sz w:val="36"/>
          <w:szCs w:val="36"/>
        </w:rPr>
      </w:pPr>
      <w:r>
        <w:rPr>
          <w:rFonts w:cs="Calibri" w:cstheme="minorHAnsi" w:ascii="Calibri" w:hAnsi="Calibri"/>
          <w:b/>
          <w:bCs/>
          <w:sz w:val="36"/>
          <w:szCs w:val="36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sz w:val="28"/>
          <w:szCs w:val="28"/>
          <w:u w:val="single"/>
        </w:rPr>
      </w:pPr>
      <w:r>
        <w:rPr>
          <w:rFonts w:cs="Calibri" w:cstheme="minorHAnsi" w:ascii="Calibri" w:hAnsi="Calibri"/>
          <w:sz w:val="28"/>
          <w:szCs w:val="28"/>
          <w:u w:val="single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before="0" w:after="0"/>
            <w:jc w:val="center"/>
            <w:rPr>
              <w:b/>
              <w:bCs/>
            </w:rPr>
          </w:pPr>
          <w:r>
            <w:br w:type="page"/>
          </w:r>
          <w:r>
            <w:rPr>
              <w:b/>
              <w:bCs/>
            </w:rPr>
            <w:t>Indice</w:t>
          </w:r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cs="" w:cstheme="minorBidi"/>
              <w:kern w:val="2"/>
            </w:rPr>
          </w:pPr>
          <w:r>
            <w:fldChar w:fldCharType="begin"/>
          </w:r>
          <w:r>
            <w:rPr>
              <w:webHidden/>
              <w:rStyle w:val="Saltoaindice"/>
              <w:vanish w:val="false"/>
              <w:rFonts w:cs="Calibri Light" w:ascii="Cambria" w:hAnsi="Cambria"/>
            </w:rPr>
            <w:instrText xml:space="preserve"> TOC \z \o "1-3" \u \h</w:instrText>
          </w:r>
          <w:r>
            <w:rPr>
              <w:webHidden/>
              <w:rStyle w:val="Saltoaindice"/>
              <w:vanish w:val="false"/>
              <w:rFonts w:cs="Calibri Light" w:ascii="Cambria" w:hAnsi="Cambria"/>
            </w:rPr>
            <w:fldChar w:fldCharType="separate"/>
          </w:r>
          <w:hyperlink w:anchor="_Toc155720308">
            <w:r>
              <w:rPr>
                <w:webHidden/>
                <w:rStyle w:val="Saltoaindice"/>
                <w:rFonts w:cs="Calibri Light" w:ascii="Cambria" w:hAnsi="Cambria" w:cstheme="majorHAnsi"/>
                <w:vanish w:val="false"/>
              </w:rPr>
              <w:t>1. Introduzione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_Toc155720308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628" w:leader="dot"/>
            </w:tabs>
            <w:rPr>
              <w:rFonts w:cs="" w:cstheme="minorBidi"/>
              <w:kern w:val="2"/>
            </w:rPr>
          </w:pPr>
          <w:hyperlink w:anchor="_Toc155720309">
            <w:r>
              <w:rPr>
                <w:webHidden/>
                <w:rStyle w:val="Saltoaindice"/>
                <w:rFonts w:cs="Calibri" w:ascii="Cambria" w:hAnsi="Cambria" w:cstheme="minorHAnsi"/>
                <w:i/>
                <w:iCs/>
                <w:vanish w:val="false"/>
              </w:rPr>
              <w:t>1.1 Object design trade-offs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_Toc155720309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628" w:leader="dot"/>
            </w:tabs>
            <w:rPr>
              <w:rFonts w:cs="" w:cstheme="minorBidi"/>
              <w:kern w:val="2"/>
            </w:rPr>
          </w:pPr>
          <w:hyperlink w:anchor="_Toc155720312">
            <w:r>
              <w:rPr>
                <w:webHidden/>
                <w:rStyle w:val="Saltoaindice"/>
                <w:rFonts w:cs="Calibri" w:ascii="Cambria" w:hAnsi="Cambria" w:cstheme="minorHAnsi"/>
                <w:i/>
                <w:iCs/>
                <w:vanish w:val="false"/>
              </w:rPr>
              <w:t>1.2 Linee guida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_Toc155720312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628" w:leader="dot"/>
            </w:tabs>
            <w:rPr>
              <w:rFonts w:cs="" w:cstheme="minorBidi"/>
              <w:kern w:val="2"/>
            </w:rPr>
          </w:pPr>
          <w:hyperlink w:anchor="_Toc155720313">
            <w:r>
              <w:rPr>
                <w:webHidden/>
                <w:rStyle w:val="Saltoaindice"/>
                <w:rFonts w:cs="Calibri" w:cstheme="minorHAnsi"/>
                <w:i/>
                <w:iCs/>
                <w:vanish w:val="false"/>
              </w:rPr>
              <w:t>1.3 Referenze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_Toc155720313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cs="" w:cstheme="minorBidi"/>
              <w:kern w:val="2"/>
            </w:rPr>
          </w:pPr>
          <w:hyperlink w:anchor="_Toc155720314">
            <w:r>
              <w:rPr>
                <w:webHidden/>
                <w:rStyle w:val="Saltoaindice"/>
                <w:rFonts w:cs="Calibri" w:ascii="Cambria" w:hAnsi="Cambria" w:cstheme="minorHAnsi"/>
                <w:vanish w:val="false"/>
              </w:rPr>
              <w:t>2. Directory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_Toc155720314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628" w:leader="dot"/>
            </w:tabs>
            <w:rPr>
              <w:rFonts w:cs="" w:cstheme="minorBidi"/>
              <w:kern w:val="2"/>
            </w:rPr>
          </w:pPr>
          <w:hyperlink w:anchor="_Toc155720315">
            <w:r>
              <w:rPr>
                <w:webHidden/>
                <w:rStyle w:val="Saltoaindice"/>
                <w:rFonts w:cs="Calibri" w:cstheme="minorHAnsi"/>
                <w:i/>
                <w:iCs/>
                <w:vanish w:val="false"/>
              </w:rPr>
              <w:t>2.1</w:t>
            </w:r>
            <w:r>
              <w:rPr>
                <w:rStyle w:val="Saltoaindice"/>
                <w:rFonts w:cs="" w:cstheme="minorBidi"/>
                <w:kern w:val="2"/>
              </w:rPr>
              <w:tab/>
            </w:r>
            <w:r>
              <w:rPr>
                <w:rStyle w:val="Saltoaindice"/>
                <w:rFonts w:cs="Calibri" w:cstheme="minorHAnsi"/>
                <w:i/>
                <w:iCs/>
              </w:rPr>
              <w:t>src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_Toc155720315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628" w:leader="dot"/>
            </w:tabs>
            <w:rPr>
              <w:rFonts w:cs="" w:cstheme="minorBidi"/>
              <w:kern w:val="2"/>
            </w:rPr>
          </w:pPr>
          <w:hyperlink w:anchor="_Toc155720316">
            <w:r>
              <w:rPr>
                <w:webHidden/>
                <w:rStyle w:val="Saltoaindice"/>
                <w:rFonts w:cs="Calibri" w:cstheme="minorHAnsi"/>
                <w:vanish w:val="false"/>
              </w:rPr>
              <w:t>2.2</w:t>
            </w:r>
            <w:r>
              <w:rPr>
                <w:rStyle w:val="Saltoaindice"/>
                <w:rFonts w:cs="" w:cstheme="minorBidi"/>
                <w:kern w:val="2"/>
              </w:rPr>
              <w:tab/>
            </w:r>
            <w:r>
              <w:rPr>
                <w:rStyle w:val="Saltoaindice"/>
                <w:rFonts w:cs="Calibri" w:cstheme="minorHAnsi"/>
                <w:i/>
                <w:iCs/>
              </w:rPr>
              <w:t>db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_Toc155720316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cs="" w:cstheme="minorBidi"/>
              <w:kern w:val="2"/>
            </w:rPr>
          </w:pPr>
          <w:hyperlink w:anchor="_Toc155720317">
            <w:r>
              <w:rPr>
                <w:webHidden/>
                <w:rStyle w:val="Saltoaindice"/>
                <w:rFonts w:ascii="Times New Roman" w:hAnsi="Times New Roman"/>
                <w:vanish w:val="false"/>
              </w:rPr>
              <w:t>3. Pacchetti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_Toc155720317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628" w:leader="dot"/>
            </w:tabs>
            <w:rPr>
              <w:rFonts w:cs="" w:cstheme="minorBidi"/>
              <w:kern w:val="2"/>
            </w:rPr>
          </w:pPr>
          <w:hyperlink w:anchor="_Toc155720318">
            <w:r>
              <w:rPr>
                <w:webHidden/>
                <w:rStyle w:val="Saltoaindice"/>
                <w:i/>
                <w:iCs/>
                <w:vanish w:val="false"/>
              </w:rPr>
              <w:t>3.1 view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_Toc155720318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color w:themeColor="text1" w:val="000000"/>
              <w:sz w:val="22"/>
              <w:szCs w:val="22"/>
              <w:lang w:eastAsia="it-IT"/>
            </w:rPr>
          </w:pPr>
          <w:hyperlink w:anchor="_Toc155720319">
            <w:r>
              <w:rPr>
                <w:webHidden/>
                <w:rStyle w:val="Saltoaindice"/>
                <w:rFonts w:cs="Calibri" w:cstheme="minorHAnsi"/>
                <w:vanish w:val="false"/>
                <w:color w:themeColor="text1" w:val="000000"/>
              </w:rPr>
              <w:t>3.1.1 view.site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_Toc155720319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  <w:color w:themeColor="text1" w:val="000000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color w:themeColor="text1" w:val="000000"/>
              <w:sz w:val="22"/>
              <w:szCs w:val="22"/>
              <w:lang w:eastAsia="it-IT"/>
            </w:rPr>
          </w:pPr>
          <w:hyperlink w:anchor="_Toc155720320">
            <w:r>
              <w:rPr>
                <w:webHidden/>
                <w:rStyle w:val="Saltoaindice"/>
                <w:rFonts w:cs="Calibri" w:cstheme="minorHAnsi"/>
                <w:vanish w:val="false"/>
                <w:color w:themeColor="text1" w:val="000000"/>
              </w:rPr>
              <w:t>3.1.2 view.acquisto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_Toc155720320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  <w:color w:themeColor="text1" w:val="000000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color w:themeColor="text1" w:val="000000"/>
              <w:sz w:val="22"/>
              <w:szCs w:val="22"/>
              <w:lang w:eastAsia="it-IT"/>
            </w:rPr>
          </w:pPr>
          <w:hyperlink w:anchor="_Toc155720321">
            <w:r>
              <w:rPr>
                <w:webHidden/>
                <w:rStyle w:val="Saltoaindice"/>
                <w:rFonts w:cs="Calibri" w:cstheme="minorHAnsi"/>
                <w:vanish w:val="false"/>
                <w:color w:themeColor="text1" w:val="000000"/>
              </w:rPr>
              <w:t>3.1.3 view.utente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_Toc155720321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  <w:color w:themeColor="text1" w:val="000000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color w:themeColor="text1" w:val="000000"/>
              <w:sz w:val="22"/>
              <w:szCs w:val="22"/>
              <w:lang w:eastAsia="it-IT"/>
            </w:rPr>
          </w:pPr>
          <w:hyperlink w:anchor="_Toc155720322">
            <w:r>
              <w:rPr>
                <w:webHidden/>
                <w:rStyle w:val="Saltoaindice"/>
                <w:rFonts w:cs="Calibri" w:cstheme="minorHAnsi"/>
                <w:vanish w:val="false"/>
                <w:color w:themeColor="text1" w:val="000000"/>
              </w:rPr>
              <w:t>3.1.4 view.menu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_Toc155720322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  <w:color w:themeColor="text1" w:val="000000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628" w:leader="dot"/>
            </w:tabs>
            <w:rPr>
              <w:rFonts w:cs="" w:cstheme="minorBidi"/>
              <w:color w:themeColor="text1" w:val="000000"/>
              <w:kern w:val="2"/>
            </w:rPr>
          </w:pPr>
          <w:hyperlink w:anchor="_Toc155720323">
            <w:r>
              <w:rPr>
                <w:webHidden/>
                <w:rStyle w:val="Saltoaindice"/>
                <w:i/>
                <w:iCs/>
                <w:vanish w:val="false"/>
                <w:color w:themeColor="text1" w:val="000000"/>
              </w:rPr>
              <w:t>3.2 acquistoManagement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_Toc155720323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  <w:color w:themeColor="text1" w:val="000000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628" w:leader="dot"/>
            </w:tabs>
            <w:rPr>
              <w:rFonts w:cs="" w:cstheme="minorBidi"/>
              <w:color w:themeColor="text1" w:val="000000"/>
              <w:kern w:val="2"/>
            </w:rPr>
          </w:pPr>
          <w:hyperlink w:anchor="_Toc155720324">
            <w:r>
              <w:rPr>
                <w:webHidden/>
                <w:rStyle w:val="Saltoaindice"/>
                <w:i/>
                <w:iCs/>
                <w:vanish w:val="false"/>
                <w:color w:themeColor="text1" w:val="000000"/>
              </w:rPr>
              <w:t>3.3 utenteManagement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_Toc155720324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  <w:color w:themeColor="text1" w:val="000000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628" w:leader="dot"/>
            </w:tabs>
            <w:rPr>
              <w:rFonts w:cs="" w:cstheme="minorBidi"/>
              <w:color w:themeColor="text1" w:val="000000"/>
              <w:kern w:val="2"/>
            </w:rPr>
          </w:pPr>
          <w:hyperlink w:anchor="_Toc155720325">
            <w:r>
              <w:rPr>
                <w:webHidden/>
                <w:rStyle w:val="Saltoaindice"/>
                <w:i/>
                <w:iCs/>
                <w:vanish w:val="false"/>
                <w:color w:themeColor="text1" w:val="000000"/>
              </w:rPr>
              <w:t>3.4 menuManagement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_Toc155720325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  <w:color w:themeColor="text1" w:val="000000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cs="" w:cstheme="minorBidi"/>
              <w:color w:themeColor="text1" w:val="000000"/>
              <w:kern w:val="2"/>
            </w:rPr>
          </w:pPr>
          <w:hyperlink w:anchor="_Toc155720326">
            <w:r>
              <w:rPr>
                <w:webHidden/>
                <w:rStyle w:val="Saltoaindice"/>
                <w:rFonts w:ascii="Times New Roman" w:hAnsi="Times New Roman"/>
                <w:vanish w:val="false"/>
                <w:color w:themeColor="text1" w:val="000000"/>
              </w:rPr>
              <w:t>4. Interfacce di classe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_Toc155720326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  <w:color w:themeColor="text1" w:val="000000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9628" w:leader="dot"/>
            </w:tabs>
            <w:rPr>
              <w:b/>
              <w:bCs/>
            </w:rPr>
          </w:pPr>
          <w:r>
            <w:rPr>
              <w:b/>
              <w:bCs/>
            </w:rPr>
          </w:r>
          <w:r>
            <w:rPr>
              <w:b/>
              <w:bCs/>
            </w:rPr>
            <w:fldChar w:fldCharType="end"/>
          </w:r>
        </w:p>
      </w:sdtContent>
    </w:sdt>
    <w:p>
      <w:pPr>
        <w:pStyle w:val="TOCHeading"/>
        <w:jc w:val="center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>
          <w:rFonts w:cs="Calibri" w:cstheme="minorHAnsi" w:ascii="Calibri" w:hAnsi="Calibri"/>
          <w:sz w:val="32"/>
          <w:szCs w:val="32"/>
        </w:rPr>
      </w:r>
    </w:p>
    <w:p>
      <w:pPr>
        <w:pStyle w:val="Normal"/>
        <w:tabs>
          <w:tab w:val="clear" w:pos="708"/>
          <w:tab w:val="left" w:pos="7599" w:leader="none"/>
        </w:tabs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  <w:r>
        <w:br w:type="page"/>
      </w:r>
    </w:p>
    <w:p>
      <w:pPr>
        <w:pStyle w:val="Titolo"/>
        <w:spacing w:before="0" w:after="120"/>
        <w:rPr>
          <w:b/>
          <w:bCs/>
        </w:rPr>
      </w:pPr>
      <w:bookmarkStart w:id="0" w:name="_Toc94528915"/>
      <w:bookmarkStart w:id="1" w:name="_Toc155720308"/>
      <w:r>
        <w:rPr>
          <w:b/>
          <w:bCs/>
        </w:rPr>
        <w:t>1. Introduzione</w:t>
      </w:r>
      <w:bookmarkEnd w:id="0"/>
      <w:bookmarkEnd w:id="1"/>
    </w:p>
    <w:p>
      <w:pPr>
        <w:pStyle w:val="BodyText"/>
        <w:rPr>
          <w:rFonts w:ascii="Cambria" w:hAnsi="Cambria" w:cs="Calibri" w:cstheme="minorHAnsi"/>
        </w:rPr>
      </w:pPr>
      <w:bookmarkStart w:id="2" w:name="_Toc94528916"/>
      <w:bookmarkStart w:id="3" w:name="_Toc155720309"/>
      <w:r>
        <w:rPr>
          <w:b/>
          <w:bCs/>
        </w:rPr>
        <w:t>1.1 Object design trade-offs</w:t>
      </w:r>
      <w:bookmarkEnd w:id="2"/>
      <w:bookmarkEnd w:id="3"/>
    </w:p>
    <w:p>
      <w:pPr>
        <w:pStyle w:val="Heading3"/>
        <w:spacing w:lineRule="auto" w:line="276" w:before="0" w:after="0"/>
        <w:ind w:left="720"/>
        <w:rPr>
          <w:b/>
          <w:bCs/>
        </w:rPr>
      </w:pPr>
      <w:r>
        <w:rPr>
          <w:rFonts w:cs="Calibri" w:ascii="Calibri" w:hAnsi="Calibri" w:asciiTheme="minorHAnsi" w:cstheme="minorHAnsi" w:hAnsiTheme="minorHAnsi"/>
          <w:b/>
          <w:bCs/>
          <w:i/>
          <w:iCs/>
          <w:color w:themeColor="text1" w:val="000000"/>
        </w:rPr>
        <w:t>1.1.1. Semplicità dell'Interfaccia vs. Complessità Interna:</w:t>
      </w:r>
    </w:p>
    <w:p>
      <w:pPr>
        <w:pStyle w:val="Normal"/>
        <w:spacing w:lineRule="auto" w:line="276" w:before="0" w:after="0"/>
        <w:ind w:left="720"/>
        <w:rPr>
          <w:rFonts w:ascii="Calibri" w:hAnsi="Calibri" w:cs="Calibri" w:asciiTheme="minorHAnsi" w:cstheme="minorHAnsi" w:hAnsiTheme="minorHAnsi"/>
          <w:i/>
          <w:i/>
          <w:iCs/>
        </w:rPr>
      </w:pPr>
      <w:r>
        <w:rPr>
          <w:rFonts w:cs="Calibri" w:ascii="Calibri" w:hAnsi="Calibri" w:asciiTheme="minorHAnsi" w:cstheme="minorHAnsi" w:hAnsiTheme="minorHAnsi"/>
          <w:i/>
          <w:iCs/>
          <w:color w:themeColor="text1" w:val="000000"/>
        </w:rPr>
        <w:t>Decisione: Si è cercato di mantenere un'interfaccia esterna semplice e intuitiva per gli utenti, nascondendo la complessità interna dell'oggetto.</w:t>
      </w:r>
    </w:p>
    <w:p>
      <w:pPr>
        <w:pStyle w:val="Normal"/>
        <w:spacing w:lineRule="auto" w:line="276" w:before="0" w:after="0"/>
        <w:ind w:left="720"/>
        <w:rPr>
          <w:rFonts w:ascii="Calibri" w:hAnsi="Calibri" w:cs="Calibri" w:asciiTheme="minorHAnsi" w:cstheme="minorHAnsi" w:hAnsiTheme="minorHAnsi"/>
          <w:i/>
          <w:i/>
          <w:iCs/>
        </w:rPr>
      </w:pPr>
      <w:r>
        <w:rPr>
          <w:rFonts w:cs="Calibri" w:ascii="Calibri" w:hAnsi="Calibri" w:asciiTheme="minorHAnsi" w:cstheme="minorHAnsi" w:hAnsiTheme="minorHAnsi"/>
          <w:i/>
          <w:iCs/>
          <w:color w:themeColor="text1" w:val="000000"/>
        </w:rPr>
        <w:t>Trade-off: Aumento della complessità interna per gestire in modo trasparente le operazioni complesse. Si prevede che questa complessità non influenzi negativamente l'esperienza dell'utente finale.</w:t>
      </w:r>
    </w:p>
    <w:p>
      <w:pPr>
        <w:pStyle w:val="Normal"/>
        <w:spacing w:lineRule="auto" w:line="276" w:before="0" w:after="0"/>
        <w:ind w:left="720"/>
        <w:rPr>
          <w:b/>
          <w:bCs/>
        </w:rPr>
      </w:pPr>
      <w:r>
        <w:rPr>
          <w:rFonts w:cs="Calibri" w:ascii="Calibri" w:hAnsi="Calibri" w:asciiTheme="minorHAnsi" w:cstheme="minorHAnsi" w:hAnsiTheme="minorHAnsi"/>
          <w:b/>
          <w:bCs/>
          <w:i/>
          <w:iCs/>
          <w:color w:themeColor="text1" w:val="000000"/>
        </w:rPr>
        <w:t>1.1.2 Riutilizzo del Codice vs. Indipendenza:</w:t>
      </w:r>
    </w:p>
    <w:p>
      <w:pPr>
        <w:pStyle w:val="Normal"/>
        <w:spacing w:lineRule="auto" w:line="276" w:before="0" w:after="0"/>
        <w:ind w:left="720"/>
        <w:rPr>
          <w:rFonts w:ascii="Calibri" w:hAnsi="Calibri" w:cs="Calibri" w:asciiTheme="minorHAnsi" w:cstheme="minorHAnsi" w:hAnsiTheme="minorHAnsi"/>
          <w:i/>
          <w:i/>
          <w:iCs/>
        </w:rPr>
      </w:pPr>
      <w:r>
        <w:rPr>
          <w:rFonts w:cs="Calibri" w:ascii="Calibri" w:hAnsi="Calibri" w:asciiTheme="minorHAnsi" w:cstheme="minorHAnsi" w:hAnsiTheme="minorHAnsi"/>
          <w:i/>
          <w:iCs/>
          <w:color w:themeColor="text1" w:val="000000"/>
        </w:rPr>
        <w:t>Decisione: Alcune funzionalità sono state implementate in modo da facilitare il riutilizzo del codice in altre parti del sistema.</w:t>
      </w:r>
    </w:p>
    <w:p>
      <w:pPr>
        <w:pStyle w:val="Normal"/>
        <w:spacing w:lineRule="auto" w:line="276" w:before="0" w:after="0"/>
        <w:ind w:left="720"/>
        <w:rPr>
          <w:rFonts w:ascii="Calibri" w:hAnsi="Calibri" w:cs="Calibri" w:asciiTheme="minorHAnsi" w:cstheme="minorHAnsi" w:hAnsiTheme="minorHAnsi"/>
          <w:i/>
          <w:i/>
          <w:iCs/>
        </w:rPr>
      </w:pPr>
      <w:r>
        <w:rPr>
          <w:rFonts w:cs="Calibri" w:ascii="Calibri" w:hAnsi="Calibri" w:asciiTheme="minorHAnsi" w:cstheme="minorHAnsi" w:hAnsiTheme="minorHAnsi"/>
          <w:i/>
          <w:iCs/>
          <w:color w:themeColor="text1" w:val="000000"/>
        </w:rPr>
        <w:t>Trade-off: Potenziale aumento delle dipendenze tra moduli. Tuttavia, questo approccio è stato scelto per promuovere una maggiore coerenza e manutenibilità complessiva del codice.</w:t>
      </w:r>
      <w:bookmarkStart w:id="4" w:name="_Toc94528917"/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BodyText"/>
        <w:rPr>
          <w:rFonts w:ascii="Cambria" w:hAnsi="Cambria" w:cs="Calibri" w:cstheme="minorHAnsi"/>
          <w:i/>
          <w:i/>
          <w:iCs/>
        </w:rPr>
      </w:pPr>
      <w:bookmarkStart w:id="5" w:name="_Toc155720312"/>
      <w:r>
        <w:rPr/>
        <w:t>1.2 Linee guida</w:t>
      </w:r>
      <w:bookmarkEnd w:id="4"/>
      <w:bookmarkEnd w:id="5"/>
      <w:r>
        <w:rPr/>
        <w:t xml:space="preserve"> </w:t>
      </w:r>
    </w:p>
    <w:p>
      <w:pPr>
        <w:pStyle w:val="Normal"/>
        <w:spacing w:lineRule="auto" w:line="276"/>
        <w:ind w:firstLine="283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Qui di seguito sono riportate alcune linee guide per la stesura del codice:</w:t>
      </w:r>
    </w:p>
    <w:p>
      <w:pPr>
        <w:pStyle w:val="Normal"/>
        <w:numPr>
          <w:ilvl w:val="0"/>
          <w:numId w:val="1"/>
        </w:numPr>
        <w:spacing w:lineRule="auto" w:line="276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Gli oggetto DAO devono essere nominati nomeentitàIDS.</w:t>
      </w:r>
    </w:p>
    <w:p>
      <w:pPr>
        <w:pStyle w:val="Normal"/>
        <w:numPr>
          <w:ilvl w:val="0"/>
          <w:numId w:val="1"/>
        </w:numPr>
        <w:spacing w:lineRule="auto" w:line="276" w:before="0" w:after="240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Gli errori devono essere gestiti tramite delle eccezioni e non dei valori di ritorno.</w:t>
      </w:r>
    </w:p>
    <w:p>
      <w:pPr>
        <w:pStyle w:val="BodyText"/>
        <w:rPr>
          <w:rFonts w:ascii="Calibri" w:hAnsi="Calibri" w:cs="Calibri" w:asciiTheme="minorHAnsi" w:cstheme="minorHAnsi" w:hAnsiTheme="minorHAnsi"/>
        </w:rPr>
      </w:pPr>
      <w:bookmarkStart w:id="6" w:name="_Toc94528918"/>
      <w:bookmarkStart w:id="7" w:name="_Toc155720313"/>
      <w:r>
        <w:rPr/>
        <w:t>1.3 Referenze</w:t>
      </w:r>
      <w:bookmarkEnd w:id="6"/>
      <w:bookmarkEnd w:id="7"/>
    </w:p>
    <w:p>
      <w:pPr>
        <w:pStyle w:val="Normal"/>
        <w:numPr>
          <w:ilvl w:val="0"/>
          <w:numId w:val="2"/>
        </w:numPr>
        <w:spacing w:lineRule="auto" w:line="276"/>
        <w:jc w:val="both"/>
        <w:rPr>
          <w:rFonts w:ascii="Calibri" w:hAnsi="Calibri" w:cs="Calibri" w:asciiTheme="minorHAnsi" w:cstheme="minorHAnsi" w:hAnsiTheme="minorHAnsi"/>
          <w:b/>
          <w:bCs/>
        </w:rPr>
      </w:pPr>
      <w:r>
        <w:rPr>
          <w:rFonts w:cs="Calibri" w:ascii="Calibri" w:hAnsi="Calibri" w:asciiTheme="minorHAnsi" w:cstheme="minorHAnsi" w:hAnsiTheme="minorHAnsi"/>
          <w:b/>
          <w:bCs/>
        </w:rPr>
        <w:t>R.A.D.</w:t>
      </w:r>
    </w:p>
    <w:p>
      <w:pPr>
        <w:pStyle w:val="Normal"/>
        <w:numPr>
          <w:ilvl w:val="0"/>
          <w:numId w:val="2"/>
        </w:numPr>
        <w:spacing w:lineRule="auto" w:line="276" w:before="0" w:after="240"/>
        <w:jc w:val="both"/>
        <w:rPr>
          <w:rFonts w:ascii="Calibri" w:hAnsi="Calibri" w:cs="Calibri" w:asciiTheme="minorHAnsi" w:cstheme="minorHAnsi" w:hAnsiTheme="minorHAnsi"/>
          <w:b/>
          <w:bCs/>
        </w:rPr>
      </w:pPr>
      <w:r>
        <w:rPr>
          <w:rFonts w:cs="Calibri" w:ascii="Calibri" w:hAnsi="Calibri" w:asciiTheme="minorHAnsi" w:cstheme="minorHAnsi" w:hAnsiTheme="minorHAnsi"/>
          <w:b/>
          <w:bCs/>
        </w:rPr>
        <w:t>S.D.D.</w:t>
      </w:r>
    </w:p>
    <w:p>
      <w:pPr>
        <w:pStyle w:val="Titolo"/>
        <w:rPr>
          <w:rFonts w:ascii="Cambria" w:hAnsi="Cambria" w:cs="Calibri" w:cstheme="minorHAnsi"/>
        </w:rPr>
      </w:pPr>
      <w:bookmarkStart w:id="8" w:name="_Toc94528919"/>
      <w:bookmarkStart w:id="9" w:name="_Toc155720314"/>
      <w:r>
        <w:rPr>
          <w:b/>
          <w:bCs/>
        </w:rPr>
        <w:t>2. Directory</w:t>
      </w:r>
      <w:bookmarkEnd w:id="8"/>
      <w:bookmarkEnd w:id="9"/>
    </w:p>
    <w:p>
      <w:pPr>
        <w:pStyle w:val="BodyText"/>
        <w:numPr>
          <w:ilvl w:val="1"/>
          <w:numId w:val="3"/>
        </w:numPr>
        <w:rPr>
          <w:rFonts w:ascii="Calibri" w:hAnsi="Calibri" w:cs="Calibri" w:asciiTheme="minorHAnsi" w:cstheme="minorHAnsi" w:hAnsiTheme="minorHAnsi"/>
          <w:i/>
          <w:i/>
          <w:iCs/>
        </w:rPr>
      </w:pPr>
      <w:bookmarkStart w:id="10" w:name="_Toc94528920"/>
      <w:bookmarkStart w:id="11" w:name="_Toc155720315"/>
      <w:r>
        <w:rPr/>
        <w:t>src</w:t>
      </w:r>
      <w:bookmarkEnd w:id="10"/>
      <w:bookmarkEnd w:id="11"/>
    </w:p>
    <w:p>
      <w:pPr>
        <w:pStyle w:val="BodyText"/>
        <w:numPr>
          <w:ilvl w:val="2"/>
          <w:numId w:val="3"/>
        </w:numPr>
        <w:rPr>
          <w:color w:themeColor="accent1" w:themeShade="bf" w:val="2F5496"/>
        </w:rPr>
      </w:pPr>
      <w:r>
        <w:rPr/>
        <w:t>java</w:t>
      </w:r>
    </w:p>
    <w:p>
      <w:pPr>
        <w:pStyle w:val="Normal"/>
        <w:ind w:left="566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Questa directory deve contenere i pacchetti Java che compongono i codice del sistema.</w:t>
      </w:r>
    </w:p>
    <w:p>
      <w:pPr>
        <w:pStyle w:val="Normal"/>
        <w:ind w:left="566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numPr>
          <w:ilvl w:val="2"/>
          <w:numId w:val="3"/>
        </w:numPr>
        <w:rPr>
          <w:color w:themeColor="accent1" w:themeShade="bf" w:val="2F5496"/>
        </w:rPr>
      </w:pPr>
      <w:r>
        <w:rPr>
          <w:color w:themeColor="accent1" w:themeShade="bf" w:val="2F5496"/>
        </w:rPr>
        <w:t>webapp</w:t>
      </w:r>
    </w:p>
    <w:p>
      <w:pPr>
        <w:pStyle w:val="ListParagraph"/>
        <w:numPr>
          <w:ilvl w:val="3"/>
          <w:numId w:val="3"/>
        </w:numPr>
        <w:rPr>
          <w:color w:themeColor="accent1" w:themeShade="bf" w:val="2F5496"/>
        </w:rPr>
      </w:pPr>
      <w:r>
        <w:rPr>
          <w:color w:themeColor="accent1" w:themeShade="bf" w:val="2F5496"/>
        </w:rPr>
        <w:t>META-INF</w:t>
      </w:r>
    </w:p>
    <w:p>
      <w:pPr>
        <w:pStyle w:val="ListParagraph"/>
        <w:ind w:left="1929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Questa directory deve contenere le meta-informazioni.</w:t>
      </w:r>
    </w:p>
    <w:p>
      <w:pPr>
        <w:pStyle w:val="ListParagraph"/>
        <w:numPr>
          <w:ilvl w:val="3"/>
          <w:numId w:val="3"/>
        </w:numPr>
        <w:rPr>
          <w:color w:themeColor="accent1" w:themeShade="bf" w:val="2F5496"/>
        </w:rPr>
      </w:pPr>
      <w:r>
        <w:rPr>
          <w:color w:themeColor="accent1" w:themeShade="bf" w:val="2F5496"/>
        </w:rPr>
        <w:t>Script</w:t>
      </w:r>
    </w:p>
    <w:p>
      <w:pPr>
        <w:pStyle w:val="ListParagraph"/>
        <w:ind w:left="1929"/>
        <w:rPr>
          <w:rFonts w:ascii="Calibri" w:hAnsi="Calibri" w:cs="Calibri" w:asciiTheme="minorHAnsi" w:cstheme="minorHAnsi" w:hAnsiTheme="minorHAnsi"/>
          <w:color w:themeColor="text1" w:val="000000"/>
        </w:rPr>
      </w:pPr>
      <w:r>
        <w:rPr>
          <w:rFonts w:cs="Calibri" w:ascii="Calibri" w:hAnsi="Calibri" w:asciiTheme="minorHAnsi" w:cstheme="minorHAnsi" w:hAnsiTheme="minorHAnsi"/>
          <w:color w:themeColor="text1" w:val="000000"/>
        </w:rPr>
        <w:t>Questa directory contiene i file JavaScript</w:t>
      </w:r>
    </w:p>
    <w:p>
      <w:pPr>
        <w:pStyle w:val="ListParagraph"/>
        <w:numPr>
          <w:ilvl w:val="3"/>
          <w:numId w:val="3"/>
        </w:numPr>
        <w:rPr>
          <w:color w:themeColor="accent1" w:themeShade="bf" w:val="2F5496"/>
        </w:rPr>
      </w:pPr>
      <w:r>
        <w:rPr>
          <w:color w:themeColor="accent1" w:themeShade="bf" w:val="2F5496"/>
        </w:rPr>
        <w:t>Icons</w:t>
      </w:r>
    </w:p>
    <w:p>
      <w:pPr>
        <w:pStyle w:val="ListParagraph"/>
        <w:ind w:left="1929"/>
        <w:rPr>
          <w:rFonts w:ascii="Calibri" w:hAnsi="Calibri" w:cs="Calibri" w:asciiTheme="minorHAnsi" w:cstheme="minorHAnsi" w:hAnsiTheme="minorHAnsi"/>
          <w:color w:themeColor="text1" w:val="000000"/>
        </w:rPr>
      </w:pPr>
      <w:r>
        <w:rPr>
          <w:rFonts w:cs="Calibri" w:ascii="Calibri" w:hAnsi="Calibri" w:asciiTheme="minorHAnsi" w:cstheme="minorHAnsi" w:hAnsiTheme="minorHAnsi"/>
          <w:color w:themeColor="text1" w:val="000000"/>
        </w:rPr>
        <w:t>Questa directory deve contenere le immagini utilizzate per icone o sfondi.</w:t>
      </w:r>
    </w:p>
    <w:p>
      <w:pPr>
        <w:pStyle w:val="ListParagraph"/>
        <w:numPr>
          <w:ilvl w:val="3"/>
          <w:numId w:val="3"/>
        </w:numPr>
        <w:rPr>
          <w:color w:themeColor="accent1" w:themeShade="bf" w:val="2F5496"/>
        </w:rPr>
      </w:pPr>
      <w:r>
        <w:rPr>
          <w:color w:themeColor="accent1" w:themeShade="bf" w:val="2F5496"/>
        </w:rPr>
        <w:t>Images</w:t>
      </w:r>
    </w:p>
    <w:p>
      <w:pPr>
        <w:pStyle w:val="ListParagraph"/>
        <w:ind w:left="1929"/>
        <w:rPr>
          <w:rFonts w:ascii="Calibri" w:hAnsi="Calibri" w:cs="Calibri" w:asciiTheme="minorHAnsi" w:cstheme="minorHAnsi" w:hAnsiTheme="minorHAnsi"/>
          <w:color w:themeColor="text1" w:val="000000"/>
        </w:rPr>
      </w:pPr>
      <w:r>
        <w:rPr>
          <w:rFonts w:cs="Calibri" w:ascii="Calibri" w:hAnsi="Calibri" w:asciiTheme="minorHAnsi" w:cstheme="minorHAnsi" w:hAnsiTheme="minorHAnsi"/>
          <w:color w:themeColor="text1" w:val="000000"/>
        </w:rPr>
        <w:t>Questa directory deve contenere le immagini utilizzate per le anteprime dei prodotti.</w:t>
      </w:r>
    </w:p>
    <w:p>
      <w:pPr>
        <w:pStyle w:val="ListParagraph"/>
        <w:numPr>
          <w:ilvl w:val="3"/>
          <w:numId w:val="3"/>
        </w:numPr>
        <w:rPr>
          <w:color w:themeColor="accent1" w:themeShade="bf" w:val="2F5496"/>
        </w:rPr>
      </w:pPr>
      <w:r>
        <w:rPr>
          <w:color w:themeColor="accent1" w:themeShade="bf" w:val="2F5496"/>
        </w:rPr>
        <w:t>Styles</w:t>
      </w:r>
    </w:p>
    <w:p>
      <w:pPr>
        <w:pStyle w:val="ListParagraph"/>
        <w:ind w:left="1929"/>
        <w:rPr>
          <w:rFonts w:ascii="Calibri" w:hAnsi="Calibri" w:cs="Calibri" w:asciiTheme="minorHAnsi" w:cstheme="minorHAnsi" w:hAnsiTheme="minorHAnsi"/>
          <w:color w:themeColor="text1" w:val="000000"/>
        </w:rPr>
      </w:pPr>
      <w:r>
        <w:rPr>
          <w:rFonts w:cs="Calibri" w:ascii="Calibri" w:hAnsi="Calibri" w:asciiTheme="minorHAnsi" w:cstheme="minorHAnsi" w:hAnsiTheme="minorHAnsi"/>
          <w:color w:themeColor="text1" w:val="000000"/>
        </w:rPr>
        <w:t>Questa directory deve contenere i fogli di stile.</w:t>
      </w:r>
    </w:p>
    <w:p>
      <w:pPr>
        <w:pStyle w:val="ListParagraph"/>
        <w:numPr>
          <w:ilvl w:val="0"/>
          <w:numId w:val="0"/>
        </w:numPr>
        <w:ind w:hanging="0" w:left="1929"/>
        <w:rPr>
          <w:color w:themeColor="accent1" w:themeShade="bf" w:val="2F5496"/>
        </w:rPr>
      </w:pPr>
      <w:r>
        <w:rPr>
          <w:color w:themeColor="accent1" w:themeShade="bf" w:val="2F5496"/>
        </w:rPr>
      </w:r>
    </w:p>
    <w:p>
      <w:pPr>
        <w:pStyle w:val="BodyText"/>
        <w:numPr>
          <w:ilvl w:val="1"/>
          <w:numId w:val="3"/>
        </w:numPr>
        <w:rPr>
          <w:rFonts w:ascii="Calibri" w:hAnsi="Calibri" w:cs="Calibri" w:asciiTheme="minorHAnsi" w:cstheme="minorHAnsi" w:hAnsiTheme="minorHAnsi"/>
        </w:rPr>
      </w:pPr>
      <w:bookmarkStart w:id="12" w:name="_Toc94528921"/>
      <w:bookmarkStart w:id="13" w:name="_Toc155720316"/>
      <w:r>
        <w:rPr/>
        <w:t>db</w:t>
      </w:r>
      <w:bookmarkEnd w:id="12"/>
      <w:bookmarkEnd w:id="13"/>
    </w:p>
    <w:p>
      <w:pPr>
        <w:pStyle w:val="Normal"/>
        <w:spacing w:lineRule="auto" w:line="276" w:before="0" w:after="240"/>
        <w:ind w:left="283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Questa directory deve contenere lo schema del database relazionale.</w:t>
      </w:r>
    </w:p>
    <w:p>
      <w:pPr>
        <w:pStyle w:val="Titolo"/>
        <w:rPr>
          <w:rFonts w:ascii="Times New Roman" w:hAnsi="Times New Roman" w:eastAsia="Times New Roman" w:cs="Times New Roman"/>
          <w:sz w:val="28"/>
          <w:szCs w:val="28"/>
        </w:rPr>
      </w:pPr>
      <w:bookmarkStart w:id="14" w:name="_Toc94528927"/>
      <w:bookmarkStart w:id="15" w:name="_Toc155720317"/>
      <w:r>
        <w:rPr>
          <w:b/>
          <w:bCs/>
        </w:rPr>
        <w:t>3. Pacchetti</w:t>
      </w:r>
      <w:bookmarkEnd w:id="14"/>
      <w:bookmarkEnd w:id="15"/>
    </w:p>
    <w:p>
      <w:pPr>
        <w:pStyle w:val="Normal"/>
        <w:spacing w:lineRule="auto" w:line="276" w:before="0" w:after="240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In questa sezione analizzeremo la suddivisione in pacchetti di tutte le classi implementate, ecco una prima panoramica del sistema implementato:</w:t>
      </w:r>
    </w:p>
    <w:p>
      <w:pPr>
        <w:pStyle w:val="Heading2"/>
        <w:spacing w:lineRule="auto" w:line="276"/>
        <w:ind w:left="283"/>
        <w:jc w:val="both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1600" cy="3638550"/>
            <wp:effectExtent l="0" t="0" r="0" b="0"/>
            <wp:wrapSquare wrapText="largest"/>
            <wp:docPr id="2" name="Immagin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TOC3"/>
        <w:rPr>
          <w:i/>
          <w:i/>
          <w:iCs/>
        </w:rPr>
      </w:pPr>
      <w:bookmarkStart w:id="16" w:name="_Toc94528928"/>
      <w:bookmarkStart w:id="17" w:name="_Toc155720318"/>
      <w:r>
        <w:rPr/>
        <w:t>3.1 view</w:t>
      </w:r>
      <w:bookmarkEnd w:id="16"/>
      <w:bookmarkEnd w:id="17"/>
    </w:p>
    <w:p>
      <w:pPr>
        <w:pStyle w:val="Normal"/>
        <w:spacing w:lineRule="auto" w:line="276" w:before="0" w:after="240"/>
        <w:ind w:left="709"/>
        <w:jc w:val="both"/>
        <w:rPr>
          <w:rFonts w:ascii="Calibri" w:hAnsi="Calibri" w:cs="Calibri" w:asciiTheme="minorHAnsi" w:cstheme="minorHAnsi" w:hAnsiTheme="minorHAnsi"/>
          <w:color w:themeColor="text1" w:val="000000"/>
        </w:rPr>
      </w:pPr>
      <w:r>
        <w:rPr>
          <w:rFonts w:cs="Calibri" w:ascii="Calibri" w:hAnsi="Calibri" w:asciiTheme="minorHAnsi" w:cstheme="minorHAnsi" w:hAnsiTheme="minorHAnsi"/>
          <w:color w:themeColor="text1" w:val="000000"/>
        </w:rPr>
        <w:t>Questo pacchetto contiene tutti gli oggetti e le classi Java che compongono il layer di presentation del sistema.</w:t>
      </w:r>
    </w:p>
    <w:p>
      <w:pPr>
        <w:pStyle w:val="TOC3"/>
        <w:rPr>
          <w:rFonts w:ascii="Calibri" w:hAnsi="Calibri" w:cs="Calibri" w:asciiTheme="minorHAnsi" w:cstheme="minorHAnsi" w:hAnsiTheme="minorHAnsi"/>
          <w:color w:themeColor="accent1" w:themeShade="bf" w:val="2F5496"/>
        </w:rPr>
      </w:pPr>
      <w:bookmarkStart w:id="18" w:name="_Toc94528929"/>
      <w:bookmarkStart w:id="19" w:name="_Toc155720319"/>
      <w:r>
        <w:rPr/>
        <w:t>3.1.1 view.site</w:t>
      </w:r>
      <w:bookmarkEnd w:id="18"/>
      <w:bookmarkEnd w:id="19"/>
    </w:p>
    <w:p>
      <w:pPr>
        <w:pStyle w:val="Normal"/>
        <w:spacing w:lineRule="auto" w:line="276" w:before="0" w:after="240"/>
        <w:ind w:firstLine="1" w:left="709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Questo sottopacchetto contiene le classi Java adibite alla connessione al Database.</w:t>
      </w:r>
    </w:p>
    <w:p>
      <w:pPr>
        <w:pStyle w:val="Normal"/>
        <w:spacing w:lineRule="auto" w:line="276" w:before="0" w:after="240"/>
        <w:ind w:firstLine="1" w:left="709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3019425" cy="2305050"/>
            <wp:effectExtent l="0" t="0" r="0" b="0"/>
            <wp:docPr id="3" name="Immagin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OC3"/>
        <w:rPr>
          <w:rFonts w:ascii="Calibri" w:hAnsi="Calibri" w:cs="Calibri" w:asciiTheme="minorHAnsi" w:cstheme="minorHAnsi" w:hAnsiTheme="minorHAnsi"/>
          <w:color w:themeColor="accent1" w:themeShade="bf" w:val="2F5496"/>
        </w:rPr>
      </w:pPr>
      <w:bookmarkStart w:id="20" w:name="_Toc94528930"/>
      <w:bookmarkStart w:id="21" w:name="_Toc155720320"/>
      <w:r>
        <w:rPr/>
        <w:t>3.1.2 view.acquisto</w:t>
      </w:r>
      <w:bookmarkEnd w:id="20"/>
      <w:bookmarkEnd w:id="21"/>
    </w:p>
    <w:p>
      <w:pPr>
        <w:pStyle w:val="Normal"/>
        <w:spacing w:lineRule="auto" w:line="276" w:before="0" w:after="240"/>
        <w:ind w:left="709"/>
        <w:jc w:val="both"/>
        <w:rPr>
          <w:rFonts w:ascii="Calibri" w:hAnsi="Calibri" w:cs="Calibri" w:asciiTheme="minorHAnsi" w:cstheme="minorHAnsi" w:hAnsiTheme="minorHAnsi"/>
          <w:color w:themeColor="text1" w:val="000000"/>
        </w:rPr>
      </w:pPr>
      <w:r>
        <w:rPr>
          <w:rFonts w:cs="Calibri" w:ascii="Calibri" w:hAnsi="Calibri" w:asciiTheme="minorHAnsi" w:cstheme="minorHAnsi" w:hAnsiTheme="minorHAnsi"/>
          <w:color w:themeColor="text1" w:val="000000"/>
        </w:rPr>
        <w:t>Questo sottopacchetto contiene le Servlet adibite alle funzioni di acquisto del sito (e.g. carrello, pagamento etc.).</w:t>
      </w:r>
    </w:p>
    <w:p>
      <w:pPr>
        <w:pStyle w:val="Normal"/>
        <w:spacing w:lineRule="auto" w:line="276" w:before="0" w:after="240"/>
        <w:ind w:firstLine="708"/>
        <w:rPr/>
      </w:pPr>
      <w:r>
        <w:rPr/>
        <w:drawing>
          <wp:inline distT="0" distB="0" distL="0" distR="0">
            <wp:extent cx="3038475" cy="2743200"/>
            <wp:effectExtent l="0" t="0" r="0" b="0"/>
            <wp:docPr id="4" name="Immagin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OC3"/>
        <w:rPr>
          <w:rFonts w:ascii="Calibri" w:hAnsi="Calibri" w:cs="Calibri" w:asciiTheme="minorHAnsi" w:cstheme="minorHAnsi" w:hAnsiTheme="minorHAnsi"/>
          <w:color w:themeColor="accent1" w:themeShade="bf" w:val="2F5496"/>
        </w:rPr>
      </w:pPr>
      <w:bookmarkStart w:id="22" w:name="_Toc94528931"/>
      <w:bookmarkStart w:id="23" w:name="_Toc155720321"/>
      <w:r>
        <w:rPr/>
        <w:t>3.1.3 view.utente</w:t>
      </w:r>
      <w:bookmarkEnd w:id="22"/>
      <w:bookmarkEnd w:id="23"/>
    </w:p>
    <w:p>
      <w:pPr>
        <w:pStyle w:val="Normal"/>
        <w:spacing w:before="0" w:after="240"/>
        <w:ind w:firstLine="1" w:left="70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Questo sottopacchetto contiene le Servlet adibite alle funzioni di gestione degli account nonché di autenticazione al sistema.</w:t>
      </w:r>
      <w:r>
        <w:rPr/>
        <w:drawing>
          <wp:inline distT="0" distB="0" distL="0" distR="0">
            <wp:extent cx="3438525" cy="2838450"/>
            <wp:effectExtent l="0" t="0" r="0" b="0"/>
            <wp:docPr id="5" name="Copia Immagine 4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pia Immagine 4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firstLine="1" w:left="70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OC3"/>
        <w:rPr>
          <w:rFonts w:ascii="Calibri" w:hAnsi="Calibri" w:cs="Calibri" w:asciiTheme="minorHAnsi" w:cstheme="minorHAnsi" w:hAnsiTheme="minorHAnsi"/>
          <w:color w:themeColor="accent1" w:themeShade="bf" w:val="2F5496"/>
        </w:rPr>
      </w:pPr>
      <w:bookmarkStart w:id="24" w:name="_Toc94528933"/>
      <w:bookmarkStart w:id="25" w:name="_Toc155720322"/>
      <w:r>
        <w:rPr/>
        <w:t>3.1.4 view.catalogo</w:t>
      </w:r>
      <w:bookmarkEnd w:id="24"/>
      <w:bookmarkEnd w:id="25"/>
    </w:p>
    <w:p>
      <w:pPr>
        <w:pStyle w:val="Normal"/>
        <w:spacing w:before="0" w:after="240"/>
        <w:ind w:firstLine="1" w:left="70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Questo sottopacchetto contiene le Servlet e adibite alle funzioni di gestione del menu </w:t>
      </w:r>
    </w:p>
    <w:p>
      <w:pPr>
        <w:pStyle w:val="Normal"/>
        <w:spacing w:before="0" w:after="240"/>
        <w:ind w:firstLine="1" w:left="709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widowControl/>
        <w:suppressAutoHyphens w:val="false"/>
        <w:spacing w:lineRule="auto" w:line="259" w:before="0" w:after="16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6325" cy="2971800"/>
            <wp:effectExtent l="0" t="0" r="0" b="0"/>
            <wp:wrapSquare wrapText="largest"/>
            <wp:docPr id="6" name="Immagin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OC3"/>
        <w:rPr>
          <w:i/>
          <w:i/>
          <w:iCs/>
        </w:rPr>
      </w:pPr>
      <w:bookmarkStart w:id="26" w:name="_Toc94528934"/>
      <w:bookmarkStart w:id="27" w:name="_Toc155720323"/>
      <w:r>
        <w:rPr/>
        <w:t>3.2 acquistoManagement</w:t>
      </w:r>
      <w:bookmarkEnd w:id="26"/>
      <w:bookmarkEnd w:id="27"/>
    </w:p>
    <w:p>
      <w:pPr>
        <w:pStyle w:val="Normal"/>
        <w:spacing w:lineRule="auto" w:line="276" w:before="0" w:after="240"/>
        <w:ind w:left="708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Questo pacchetto contiene le classi Java (Bean e DAO) adibite alle funzioni di acquisto (e.g. creazione di un nuovo ordine nel DB).</w:t>
      </w:r>
    </w:p>
    <w:p>
      <w:pPr>
        <w:pStyle w:val="Normal"/>
        <w:ind w:firstLine="708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281420"/>
            <wp:effectExtent l="0" t="0" r="0" b="0"/>
            <wp:wrapSquare wrapText="largest"/>
            <wp:docPr id="7" name="Immagin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OC3"/>
        <w:rPr>
          <w:i/>
          <w:i/>
          <w:iCs/>
        </w:rPr>
      </w:pPr>
      <w:bookmarkStart w:id="28" w:name="_Toc94528935"/>
      <w:bookmarkStart w:id="29" w:name="_Toc155720324"/>
      <w:r>
        <w:rPr/>
        <w:t>3.3 utenteManagement</w:t>
      </w:r>
      <w:bookmarkEnd w:id="28"/>
      <w:bookmarkEnd w:id="29"/>
    </w:p>
    <w:p>
      <w:pPr>
        <w:pStyle w:val="Normal"/>
        <w:spacing w:lineRule="auto" w:line="276" w:before="0" w:after="240"/>
        <w:ind w:left="708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Questo pacchetto contiene le classi Java (Bean e DAO) adibite alle funzioni di gestione degli account e delle loro informazioni.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6122670" cy="5279390"/>
            <wp:effectExtent l="0" t="0" r="0" b="0"/>
            <wp:docPr id="8" name="Immagin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false"/>
        <w:spacing w:lineRule="auto" w:line="259" w:before="0" w:after="16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  <w:r>
        <w:br w:type="page"/>
      </w:r>
    </w:p>
    <w:p>
      <w:pPr>
        <w:pStyle w:val="BodyText"/>
        <w:spacing w:before="0" w:after="140"/>
        <w:rPr>
          <w:i w:val="false"/>
          <w:i w:val="false"/>
          <w:iCs w:val="false"/>
        </w:rPr>
      </w:pPr>
      <w:bookmarkStart w:id="30" w:name="_Toc94528936"/>
      <w:bookmarkStart w:id="31" w:name="_Toc155720325"/>
      <w:r>
        <w:rPr>
          <w:b/>
          <w:bCs/>
          <w:i w:val="false"/>
          <w:iCs w:val="false"/>
        </w:rPr>
        <w:t xml:space="preserve">3.4 </w:t>
      </w:r>
      <w:r>
        <w:rPr>
          <w:b/>
          <w:bCs/>
          <w:i w:val="false"/>
          <w:iCs w:val="false"/>
          <w:lang w:val="en-US"/>
        </w:rPr>
        <w:t>menu</w:t>
      </w:r>
      <w:r>
        <w:rPr>
          <w:b/>
          <w:bCs/>
          <w:i w:val="false"/>
          <w:iCs w:val="false"/>
        </w:rPr>
        <w:t>Management</w:t>
      </w:r>
      <w:bookmarkEnd w:id="30"/>
      <w:bookmarkEnd w:id="31"/>
    </w:p>
    <w:p>
      <w:pPr>
        <w:pStyle w:val="Normal"/>
        <w:spacing w:lineRule="auto" w:line="276" w:before="0" w:after="240"/>
        <w:ind w:left="708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Questo pacchetto contiene le classi Java (Bean e DAO) adibite alle funzioni di gestione del catalogo (tutte le informazioni sui prodotti, su dove sono immagazzinati etc.).</w:t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spacing w:lineRule="auto" w:line="259" w:before="0" w:after="16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813550"/>
            <wp:effectExtent l="0" t="0" r="0" b="0"/>
            <wp:wrapSquare wrapText="largest"/>
            <wp:docPr id="9" name="Immagin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olo"/>
        <w:rPr>
          <w:rFonts w:ascii="Times New Roman" w:hAnsi="Times New Roman" w:cs="Times New Roman"/>
        </w:rPr>
      </w:pPr>
      <w:bookmarkStart w:id="32" w:name="_Toc94528938"/>
      <w:bookmarkStart w:id="33" w:name="_Toc155720326"/>
      <w:r>
        <w:rPr>
          <w:b/>
          <w:bCs/>
        </w:rPr>
        <w:t>4. Interfacce di classe</w:t>
      </w:r>
      <w:bookmarkEnd w:id="32"/>
      <w:bookmarkEnd w:id="33"/>
    </w:p>
    <w:p>
      <w:pPr>
        <w:pStyle w:val="TOC3"/>
        <w:widowControl w:val="false"/>
        <w:numPr>
          <w:ilvl w:val="1"/>
          <w:numId w:val="4"/>
        </w:numPr>
        <w:suppressAutoHyphens w:val="true"/>
        <w:bidi w:val="0"/>
        <w:spacing w:lineRule="auto" w:line="240" w:before="0" w:after="100"/>
        <w:ind w:left="480"/>
        <w:jc w:val="left"/>
        <w:rPr>
          <w:rFonts w:ascii="Times New Roman" w:hAnsi="Times New Roman" w:eastAsia="Lucida Sans Unicode" w:cs="Times New Roman"/>
          <w:b/>
          <w:bCs/>
          <w:color w:val="auto"/>
          <w:kern w:val="2"/>
          <w:sz w:val="24"/>
          <w:szCs w:val="24"/>
          <w:lang w:val="it-IT" w:eastAsia="en-US" w:bidi="ar-SA"/>
          <w14:ligatures w14:val="standardContextual"/>
        </w:rPr>
      </w:pPr>
      <w:r>
        <w:rPr>
          <w:rFonts w:eastAsia="Lucida Sans Unicode" w:cs="Times New Roman"/>
          <w:b/>
          <w:bCs/>
          <w:color w:val="auto"/>
          <w:kern w:val="2"/>
          <w:sz w:val="24"/>
          <w:szCs w:val="24"/>
          <w:lang w:val="it-IT" w:eastAsia="en-US" w:bidi="ar-SA"/>
          <w14:ligatures w14:val="standardContextual"/>
        </w:rPr>
        <w:t>CarrelloIDS</w:t>
      </w:r>
    </w:p>
    <w:tbl>
      <w:tblPr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55"/>
        <w:gridCol w:w="7972"/>
      </w:tblGrid>
      <w:tr>
        <w:trPr/>
        <w:tc>
          <w:tcPr>
            <w:tcW w:w="962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jc w:val="center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CarrelloIDS</w:t>
            </w:r>
          </w:p>
        </w:tc>
      </w:tr>
      <w:tr>
        <w:trPr/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Descrizione</w:t>
            </w:r>
          </w:p>
        </w:tc>
        <w:tc>
          <w:tcPr>
            <w:tcW w:w="79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B4C6E7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Questa classe permette di interfacciarci al DBMS relazione e, in particolare, di accedere, modificare e interrogare l’entità Carrello.</w:t>
            </w:r>
          </w:p>
        </w:tc>
      </w:tr>
      <w:tr>
        <w:trPr/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Pre-condizione</w:t>
            </w:r>
          </w:p>
        </w:tc>
        <w:tc>
          <w:tcPr>
            <w:tcW w:w="79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D9E2F3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CarrelloIDS::</w:t>
            </w:r>
            <w:r>
              <w:rPr>
                <w:lang w:val="en-GB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doCreateCarrello(int userId)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: userId != null AND userId &gt; 0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cstheme="minorHAnsi" w:ascii="Calibri" w:hAnsi="Calibri"/>
                <w:lang w:val="en-GB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CarrelloIDS::</w:t>
            </w:r>
            <w:r>
              <w:rPr>
                <w:lang w:val="en-GB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doDeleteCarrello(int carrelloId)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: carrelloId!= null AND carrelloId &gt; 0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lang w:val="en-GB"/>
              </w:rPr>
            </w:pPr>
            <w:r>
              <w:rPr>
                <w:rFonts w:cs="Calibri" w:cstheme="minorHAnsi" w:ascii="Calibri" w:hAnsi="Calibri"/>
                <w:b/>
                <w:bCs/>
                <w:lang w:val="en-GB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CarrelloIDS::doRetrieveCarrello(int userId);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: userId != null AND userId &gt; 0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cstheme="minorHAnsi" w:ascii="Calibri" w:hAnsi="Calibri"/>
                <w:lang w:val="en-GB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CarrelloIDS::doRetrieveProdottiCarrello(Carrello carrello);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carrello != null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CarrelloIDS::doSvuotaCarrello(Carrello carrello);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carrello != null AND !carrello.listaProdotti.isEmpty()</w:t>
            </w:r>
          </w:p>
        </w:tc>
      </w:tr>
      <w:tr>
        <w:trPr/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Post-condizione</w:t>
            </w:r>
          </w:p>
        </w:tc>
        <w:tc>
          <w:tcPr>
            <w:tcW w:w="79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B4C6E7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CarrelloIDS::</w:t>
            </w:r>
            <w:r>
              <w:rPr/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doCreateCarrello(int userId)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viene inserita una tupla nella table Carrello contenente le informazioni sul carrello e una tupla nella table CarrelloProdotto per ogni prodotto presente nel carrello all’interno del carrello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CarrelloIDS::</w:t>
            </w:r>
            <w:r>
              <w:rPr/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doDeleteCarrello(int carrelloId)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vengono eliminate dal Database: la tupla corrispondente al carrello dalla table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>Carrello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 e le tuple che hanno carrelloId come chiave esterna dalla table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>CarrelloProdotto</w:t>
            </w:r>
            <w:r>
              <w:rPr>
                <w:rFonts w:cs="Calibri" w:ascii="Calibri" w:hAnsi="Calibri" w:asciiTheme="minorHAnsi" w:cstheme="minorHAnsi" w:hAnsiTheme="minorHAnsi"/>
              </w:rPr>
              <w:t>. Restituisce true se l’operazione è andata a buon fine, altrimenti false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</w:rPr>
            </w:pPr>
            <w:r>
              <w:rPr>
                <w:rFonts w:cs="Calibri" w:cstheme="minorHAnsi" w:ascii="Calibri" w:hAnsi="Calibri"/>
                <w:b/>
                <w:bCs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CarrelloIDS::doRetrieveCarrello(int userId);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restituisce il carrello appartenente all’utente con il campo id pari a userId se presente, altrimenti ne restituisce uno vuoto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CarrelloIDS::doRetrieveProdottiCarrello(Carrello carrello);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restituisce un carrello con tutti i prodotti al suo interno, altrimenti restituisce un carrello vuoto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CarrelloIDS::doSvuotaCarrello(Carrello carrello);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inserisce nel Database il carrello e tutti i prodotti in esso contenuti</w:t>
            </w:r>
          </w:p>
        </w:tc>
      </w:tr>
      <w:tr>
        <w:trPr/>
        <w:tc>
          <w:tcPr>
            <w:tcW w:w="16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Invariante</w:t>
            </w:r>
          </w:p>
        </w:tc>
        <w:tc>
          <w:tcPr>
            <w:tcW w:w="79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D9E2F3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ListParagraph"/>
        <w:rPr>
          <w:i/>
          <w:i/>
          <w:iCs/>
          <w:color w:themeColor="accent1" w:themeShade="bf" w:val="2F5496"/>
          <w:sz w:val="26"/>
          <w:szCs w:val="26"/>
        </w:rPr>
      </w:pPr>
      <w:r>
        <w:rPr>
          <w:i/>
          <w:iCs/>
          <w:color w:themeColor="accent1" w:themeShade="bf" w:val="2F5496"/>
          <w:sz w:val="26"/>
          <w:szCs w:val="26"/>
        </w:rPr>
      </w:r>
    </w:p>
    <w:p>
      <w:pPr>
        <w:pStyle w:val="TOC3"/>
        <w:numPr>
          <w:ilvl w:val="1"/>
          <w:numId w:val="4"/>
        </w:numPr>
        <w:rPr/>
      </w:pPr>
      <w:r>
        <w:rPr/>
        <w:t>AmministratoreOrdiniIDS</w:t>
      </w:r>
    </w:p>
    <w:tbl>
      <w:tblPr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53"/>
        <w:gridCol w:w="7974"/>
      </w:tblGrid>
      <w:tr>
        <w:trPr/>
        <w:tc>
          <w:tcPr>
            <w:tcW w:w="962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jc w:val="center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AmministratoreOrdiniIDS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Descrizione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B4C6E7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Questa classe permette di interfacciarci al DBMS relazione e, in particolare, di accedere, modificare e interrogare l’entità AmministratoreOrdini.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Pre-condizione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D9E2F3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AmministratoreO</w:t>
            </w:r>
            <w:r>
              <w:rPr>
                <w:rFonts w:cs="Calibri" w:ascii="Calibri" w:hAnsi="Calibri" w:asciiTheme="minorHAnsi" w:cstheme="minorHAnsi" w:hAnsiTheme="minorHAnsi"/>
              </w:rPr>
              <w:t>rdiniIDS::doSave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>(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>Ordini a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mministratore</w:t>
            </w:r>
            <w:r>
              <w:rPr>
                <w:rFonts w:cs="Calibri" w:ascii="Calibri" w:hAnsi="Calibri" w:asciiTheme="minorHAnsi" w:cstheme="minorHAnsi" w:hAnsiTheme="minorHAnsi"/>
              </w:rPr>
              <w:t>Ordini)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a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mministratore</w:t>
            </w:r>
            <w:r>
              <w:rPr>
                <w:rFonts w:cs="Calibri" w:ascii="Calibri" w:hAnsi="Calibri" w:asciiTheme="minorHAnsi" w:cstheme="minorHAnsi" w:hAnsiTheme="minorHAnsi"/>
              </w:rPr>
              <w:t>Ordini != null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Ordini.nome != null AND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Ordini.nome != 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“”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Ordini.cognome != null AND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Ordini.cognome != 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“”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 xml:space="preserve">Ordini.email != null AND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Ordini.email != “”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 xml:space="preserve">Ordini.password != null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Ordini.password != “”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cstheme="minorHAnsi" w:ascii="Calibri" w:hAnsi="Calibri"/>
                <w:lang w:val="en-GB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>OrdiniIDS::doUpdate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>(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Ordini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>Ordini)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>Ordini != null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Ordini.nome != null AND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>Ordini.cognome != null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 xml:space="preserve">Ordini.email != null AND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Ordini.email != “”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 xml:space="preserve">Ordini.password != null AND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 xml:space="preserve">Ordini.password != </w:t>
            </w:r>
            <w:r>
              <w:rPr>
                <w:rFonts w:cs="Calibri" w:ascii="Calibri" w:hAnsi="Calibri" w:asciiTheme="minorHAnsi" w:cstheme="minorHAnsi" w:hAnsiTheme="minorHAnsi"/>
              </w:rPr>
              <w:t>“”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</w:rPr>
            </w:pPr>
            <w:r>
              <w:rPr>
                <w:rFonts w:cs="Calibri" w:cstheme="minorHAnsi" w:ascii="Calibri" w:hAnsi="Calibri"/>
                <w:b/>
                <w:bCs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>context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OrdiniIDS::doDelete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(String email)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: email != null AND email != “”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cstheme="minorHAnsi" w:ascii="Calibri" w:hAnsi="Calibri"/>
                <w:lang w:val="en-GB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OrdiniIDS::doRetrieveByAuthentication(String email, String password)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: email != null AND email != “” AND password != null AND password != “”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Post-condizione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B4C6E7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>OrdiniIDS::doSave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>(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Ordini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>Ordini)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salva nel Database una tupla contenente le informazioni relative a un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>Ordini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>OrdiniIDS::doUpdate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>(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Ordini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>Ordini)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modifica le informazioni della tupla con email =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Ordini.email con le nuove informazioni contenute in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>Ordini. Restituisce true se l’operazione è andata a buon fine, altrimenti false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</w:rPr>
            </w:pPr>
            <w:r>
              <w:rPr>
                <w:rFonts w:cs="Calibri" w:cstheme="minorHAnsi" w:ascii="Calibri" w:hAnsi="Calibri"/>
                <w:b/>
                <w:bCs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OrdiniIDS::doDelete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(String email)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elimina la tupla contenente l’attributo email_address = email. Restituisce true se l’operazione è andata a buon fine, altrimenti false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OrdiniIDS::doRetrieveByAuthentication(String email, String password)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restituisce, se presente, il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</w:t>
            </w:r>
            <w:r>
              <w:rPr>
                <w:rFonts w:cs="Calibri" w:ascii="Calibri" w:hAnsi="Calibri" w:asciiTheme="minorHAnsi" w:cstheme="minorHAnsi" w:hAnsiTheme="minorHAnsi"/>
              </w:rPr>
              <w:t>Ordini avente email_address = email e password = password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Invariante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D9E2F3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ListParagraph"/>
        <w:rPr>
          <w:i/>
          <w:i/>
          <w:iCs/>
          <w:color w:themeColor="accent1" w:themeShade="bf" w:val="2F5496"/>
          <w:sz w:val="26"/>
          <w:szCs w:val="26"/>
        </w:rPr>
      </w:pPr>
      <w:r>
        <w:rPr>
          <w:i/>
          <w:iCs/>
          <w:color w:themeColor="accent1" w:themeShade="bf" w:val="2F5496"/>
          <w:sz w:val="26"/>
          <w:szCs w:val="26"/>
        </w:rPr>
      </w:r>
    </w:p>
    <w:p>
      <w:pPr>
        <w:pStyle w:val="TOC3"/>
        <w:numPr>
          <w:ilvl w:val="1"/>
          <w:numId w:val="4"/>
        </w:numPr>
        <w:rPr/>
      </w:pPr>
      <w:r>
        <w:rPr/>
        <w:t>OrdineIDS</w:t>
      </w:r>
    </w:p>
    <w:tbl>
      <w:tblPr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53"/>
        <w:gridCol w:w="7974"/>
      </w:tblGrid>
      <w:tr>
        <w:trPr/>
        <w:tc>
          <w:tcPr>
            <w:tcW w:w="962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jc w:val="center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OrdineIDS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Descrizione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B4C6E7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Questa classe permette di interfacciarci al DBMS relazione e, in particolare, di accedere, modificare e interrogare l’entità Ordine.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Pre-condizione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D9E2F3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OrdineIDS::doSaveOrdine(Ordine ordine)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: ordine != null AND ordine.id &gt; 0 AND ordine.data != null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lang w:val="en-GB"/>
              </w:rPr>
              <w:t>ordine.totale &gt; 0.0 AND ordine.userId &gt; 0 AND ordine.stato &gt;= 1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ordine.stato &lt;= 3 AND !ordine.ordiniSingoli.isEmpty()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OrdineIDS::doDeleteOrdine(Integer 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id &gt; 0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OrdineIDS::</w:t>
            </w:r>
            <w:r>
              <w:rPr/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doUpdateOrdine(Integer id, Date data, Double totale, Integer userId, Integer stato)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: id &gt; 0 AND data != null AND totale &gt; 0.0 AND userId &gt; 0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stato &gt;= 1 AND stato &lt;= 3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OrdineIDS::doRetrieveAllOrdini()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OrdineIDS::doRetrieveById(Integer 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id &gt; 0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cstheme="minorHAnsi" w:ascii="Calibri" w:hAnsi="Calibri"/>
                <w:u w:val="single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OrdineIDS::</w:t>
            </w:r>
            <w:r>
              <w:rPr/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doRetrieveAllOrdiniSingoli(Ordine ordine)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ordine != null AND ordine.id &gt; 0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cstheme="minorHAnsi" w:ascii="Calibri" w:hAnsi="Calibri"/>
                <w:u w:val="single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OrdineIDS::doSaveOrdineSingoloAssociato(OrdineSingolo ordineSingolo)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ordineSingolo != null AND ordineSingolo.id &gt; 0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Post-condizione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B4C6E7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OrdineIDS::doSaveOrdine(Ordine ordine)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crea nel Database una tupla contenente le informazioni sull’ordine e su tutti gli OrdiniSingoli ad esso associati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OrdineIDS::doDeleteOrdine(Integer 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rimuove dal Database la tupla che presenta l’attributo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>id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 = id. Restituisce true se l’operazione è andata a buon fine, altrimenti false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OrdineIDS::doUpdateOrdine(Integer id, Date data, Double totale, Integer userId, Integer stato)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aggiorna nel Database la tupla dell’ordine con attributo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 xml:space="preserve">id </w:t>
            </w:r>
            <w:r>
              <w:rPr>
                <w:rFonts w:cs="Calibri" w:ascii="Calibri" w:hAnsi="Calibri" w:asciiTheme="minorHAnsi" w:cstheme="minorHAnsi" w:hAnsiTheme="minorHAnsi"/>
              </w:rPr>
              <w:t>= id inserendo le nuove informazioni. Restituisce true se l’operazione è andata a buon fine, altrimenti false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OrdineIDS::doRetrieveAllOrdini()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restituisce la lista con tutti gli ordini presenti nel Database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OrdineIDS::doRetrieveById(Integer 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restituisce, se presente, l’ordine avente l’attributo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 xml:space="preserve">id </w:t>
            </w:r>
            <w:r>
              <w:rPr>
                <w:rFonts w:cs="Calibri" w:ascii="Calibri" w:hAnsi="Calibri" w:asciiTheme="minorHAnsi" w:cstheme="minorHAnsi" w:hAnsiTheme="minorHAnsi"/>
              </w:rPr>
              <w:t>= id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cstheme="minorHAnsi" w:ascii="Calibri" w:hAnsi="Calibri"/>
                <w:u w:val="single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OrdineIDS::</w:t>
            </w:r>
            <w:r>
              <w:rPr/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doRetrieveAllOrdiniSingoli(Ordine ordine)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restituisce la lista degli OrdiniSingoli associata all’ordine specifico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cstheme="minorHAnsi" w:ascii="Calibri" w:hAnsi="Calibri"/>
                <w:u w:val="single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context </w:t>
            </w:r>
            <w:r>
              <w:rPr>
                <w:rFonts w:cs="Calibri" w:ascii="Calibri" w:hAnsi="Calibri" w:asciiTheme="minorHAnsi" w:cstheme="minorHAnsi" w:hAnsiTheme="minorHAnsi"/>
              </w:rPr>
              <w:t>OrdineIDS::doSaveOrdineSingoloAssociato(OrdineSingolo ordineSingolo)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salva nel Database un singolo OrdineSingolo associato all’ordine</w:t>
            </w:r>
          </w:p>
        </w:tc>
      </w:tr>
      <w:tr>
        <w:trPr>
          <w:trHeight w:val="70" w:hRule="atLeast"/>
        </w:trPr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Invariante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D9E2F3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Normal"/>
        <w:ind w:left="360"/>
        <w:rPr>
          <w:i/>
          <w:i/>
          <w:iCs/>
          <w:color w:themeColor="accent1" w:themeShade="bf" w:val="2F5496"/>
          <w:sz w:val="26"/>
          <w:szCs w:val="26"/>
        </w:rPr>
      </w:pPr>
      <w:r>
        <w:rPr>
          <w:i/>
          <w:iCs/>
          <w:color w:themeColor="accent1" w:themeShade="bf" w:val="2F5496"/>
          <w:sz w:val="26"/>
          <w:szCs w:val="26"/>
        </w:rPr>
      </w:r>
    </w:p>
    <w:p>
      <w:pPr>
        <w:pStyle w:val="TOC3"/>
        <w:widowControl w:val="false"/>
        <w:numPr>
          <w:ilvl w:val="1"/>
          <w:numId w:val="4"/>
        </w:numPr>
        <w:suppressAutoHyphens w:val="true"/>
        <w:bidi w:val="0"/>
        <w:spacing w:lineRule="auto" w:line="240" w:before="0" w:after="100"/>
        <w:ind w:left="480"/>
        <w:jc w:val="left"/>
        <w:rPr>
          <w:rFonts w:ascii="Times New Roman" w:hAnsi="Times New Roman" w:eastAsia="Lucida Sans Unicode" w:cs="Times New Roman"/>
          <w:b/>
          <w:bCs/>
          <w:color w:val="auto"/>
          <w:kern w:val="2"/>
          <w:sz w:val="24"/>
          <w:szCs w:val="24"/>
          <w:lang w:val="it-IT" w:eastAsia="en-US" w:bidi="ar-SA"/>
          <w14:ligatures w14:val="standardContextual"/>
        </w:rPr>
      </w:pPr>
      <w:r>
        <w:rPr>
          <w:rFonts w:eastAsia="Lucida Sans Unicode" w:cs="Times New Roman"/>
          <w:b/>
          <w:bCs/>
          <w:color w:val="auto"/>
          <w:kern w:val="2"/>
          <w:sz w:val="24"/>
          <w:szCs w:val="24"/>
          <w:lang w:val="it-IT" w:eastAsia="en-US" w:bidi="ar-SA"/>
          <w14:ligatures w14:val="standardContextual"/>
        </w:rPr>
        <w:t>OrdineSingoloIDS</w:t>
      </w:r>
    </w:p>
    <w:tbl>
      <w:tblPr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53"/>
        <w:gridCol w:w="7974"/>
      </w:tblGrid>
      <w:tr>
        <w:trPr/>
        <w:tc>
          <w:tcPr>
            <w:tcW w:w="962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jc w:val="center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OrdineSingoloIDS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Descrizione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B4C6E7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Questa classe permette di interfacciarci al DBMS relazione e, in particolare, di accedere, modificare e interrogare l’entità OrdineSingolo.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Pre-condizione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D9E2F3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OrdineSingoloIDS::doSaveOrdineSingolo(OrdineSingolo ordineSingolo)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ordineSingolo != null AND ordineSingolo.id &gt; 0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ordineSingolo.quantita &gt; 0 AND ordineSingolo.totParziale &gt; 0.0 AND ordineSingolo.ordineId &gt; 0 AND ordineSingolo.prodotto != null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OrdineSingoloIDS::doDeleteOrdineSingolo (Integer 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id &gt; 0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OrdineSingoloIDS::doUpdateOrdineSingolo (Integer id, Integer quantita, Double totParziale, Prodotto prodotto)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 xml:space="preserve">: 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 xml:space="preserve">id &gt; 0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 xml:space="preserve">AND quantita &gt; 0 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AND totParziale &gt; 0.0 AND ordineId &gt; 0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prodotto != null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OrdineIDS::doRetrieveAllOrdineSingolo()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OrdineIDS::doRetrieveAllByOrdineId(Integer ordineId)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ordineId &gt; 0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cstheme="minorHAnsi" w:ascii="Calibri" w:hAnsi="Calibri"/>
                <w:u w:val="single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OrdineIDS::</w:t>
            </w:r>
            <w:r>
              <w:rPr>
                <w:lang w:val="en-US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doRetrieveById (Integer 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id &gt; 0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Post-condizione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B4C6E7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OrdineSingoloIDS::doSaveOrdineSingolo(OrdineSingolo ordineSingolo)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crea nel Database una tupla con le informazioni dell’OrdineSingolo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OrdineSingoloIDS::doDeleteOrdineSingolo (Integer 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rimuove dal Database la tupla che presenta l’attributo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>id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 = id. Restituisce true se l’operazione è andata a buon fine, altrimenti false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OrdineSingoloIDS::doUpdateOrdineSingolo (Integer id, Integer quantita, Double totParziale, Prodotto prodotto)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aggiorna nel Database la tupla dell’OrdineSingolo con attributo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 xml:space="preserve">id </w:t>
            </w:r>
            <w:r>
              <w:rPr>
                <w:rFonts w:cs="Calibri" w:ascii="Calibri" w:hAnsi="Calibri" w:asciiTheme="minorHAnsi" w:cstheme="minorHAnsi" w:hAnsiTheme="minorHAnsi"/>
              </w:rPr>
              <w:t>= id, inserendo le nuove informazioni. Restituisce true se l’operazione è andata a buon fine, altrimenti false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OrdineIDS::doRetrieveAllOrdineSingolo()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restituisce la lista completa delle entità OrdineSingolo del Database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OrdineIDS::doRetrieveAllByOrdineId(Integer ordineId)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restituisce la lista completa delle entità OrdineSingolo del Database con attributo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 xml:space="preserve">ordineId </w:t>
            </w:r>
            <w:r>
              <w:rPr>
                <w:rFonts w:cs="Calibri" w:ascii="Calibri" w:hAnsi="Calibri" w:asciiTheme="minorHAnsi" w:cstheme="minorHAnsi" w:hAnsiTheme="minorHAnsi"/>
              </w:rPr>
              <w:t>= ordineId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cstheme="minorHAnsi" w:ascii="Calibri" w:hAnsi="Calibri"/>
                <w:u w:val="single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OrdineIDS::</w:t>
            </w:r>
            <w:r>
              <w:rPr>
                <w:lang w:val="en-US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doRetrieveById (Integer 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restituisce l’OrdineSingolo con attributo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 xml:space="preserve">id </w:t>
            </w:r>
            <w:r>
              <w:rPr>
                <w:rFonts w:cs="Calibri" w:ascii="Calibri" w:hAnsi="Calibri" w:asciiTheme="minorHAnsi" w:cstheme="minorHAnsi" w:hAnsiTheme="minorHAnsi"/>
              </w:rPr>
              <w:t>= id dal Database (se presente)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Invariante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D9E2F3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Normal"/>
        <w:ind w:left="360"/>
        <w:rPr>
          <w:i/>
          <w:i/>
          <w:iCs/>
          <w:color w:themeColor="accent1" w:themeShade="bf" w:val="2F5496"/>
          <w:sz w:val="26"/>
          <w:szCs w:val="26"/>
        </w:rPr>
      </w:pPr>
      <w:r>
        <w:rPr>
          <w:i/>
          <w:iCs/>
          <w:color w:themeColor="accent1" w:themeShade="bf" w:val="2F5496"/>
          <w:sz w:val="26"/>
          <w:szCs w:val="26"/>
        </w:rPr>
      </w:r>
    </w:p>
    <w:p>
      <w:pPr>
        <w:pStyle w:val="TOC3"/>
        <w:numPr>
          <w:ilvl w:val="1"/>
          <w:numId w:val="4"/>
        </w:numPr>
        <w:rPr/>
      </w:pPr>
      <w:r>
        <w:rPr/>
        <w:t>CategoriaIDS</w:t>
      </w:r>
    </w:p>
    <w:tbl>
      <w:tblPr>
        <w:tblW w:w="949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49"/>
        <w:gridCol w:w="7843"/>
      </w:tblGrid>
      <w:tr>
        <w:trPr/>
        <w:tc>
          <w:tcPr>
            <w:tcW w:w="9492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jc w:val="center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CategoriaIDS</w:t>
            </w:r>
          </w:p>
        </w:tc>
      </w:tr>
      <w:tr>
        <w:trPr/>
        <w:tc>
          <w:tcPr>
            <w:tcW w:w="16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Descrizione</w:t>
            </w:r>
          </w:p>
        </w:tc>
        <w:tc>
          <w:tcPr>
            <w:tcW w:w="7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B4C6E7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Questa classe permette di interfacciarci al DBMS relazione e, in particolare, di accedere, modificare e interrogare l’entità Categoria.</w:t>
            </w:r>
          </w:p>
        </w:tc>
      </w:tr>
      <w:tr>
        <w:trPr/>
        <w:tc>
          <w:tcPr>
            <w:tcW w:w="16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Pre-condizione</w:t>
            </w:r>
          </w:p>
        </w:tc>
        <w:tc>
          <w:tcPr>
            <w:tcW w:w="7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D9E2F3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CategoriaIDS:: doRetrieveAll()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CategoriaIDS:: checkCategoriaName(String categoriaName)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categoriaName != null</w:t>
            </w:r>
          </w:p>
        </w:tc>
      </w:tr>
      <w:tr>
        <w:trPr/>
        <w:tc>
          <w:tcPr>
            <w:tcW w:w="16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Post-condizione</w:t>
            </w:r>
          </w:p>
        </w:tc>
        <w:tc>
          <w:tcPr>
            <w:tcW w:w="7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B4C6E7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CategoriaIDS:: doRetrieveAll()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restituisce la lista di tutte le categorie presenti nel Database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CategoriaIDS:: checkCategoriaName(String categoriaName)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controlla che la stringa categoriaName corrisponda ad una delle categorie nel Database. Restituisce true se l’operazione è andata a buon fine, altrimenti false</w:t>
            </w:r>
          </w:p>
        </w:tc>
      </w:tr>
      <w:tr>
        <w:trPr/>
        <w:tc>
          <w:tcPr>
            <w:tcW w:w="16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Invariante</w:t>
            </w:r>
          </w:p>
        </w:tc>
        <w:tc>
          <w:tcPr>
            <w:tcW w:w="7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D9E2F3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ListParagraph"/>
        <w:rPr>
          <w:i/>
          <w:i/>
          <w:iCs/>
          <w:color w:themeColor="accent1" w:themeShade="bf" w:val="2F5496"/>
          <w:sz w:val="26"/>
          <w:szCs w:val="26"/>
        </w:rPr>
      </w:pPr>
      <w:r>
        <w:rPr>
          <w:i/>
          <w:iCs/>
          <w:color w:themeColor="accent1" w:themeShade="bf" w:val="2F5496"/>
          <w:sz w:val="26"/>
          <w:szCs w:val="26"/>
        </w:rPr>
      </w:r>
    </w:p>
    <w:p>
      <w:pPr>
        <w:pStyle w:val="ListParagraph"/>
        <w:rPr>
          <w:i/>
          <w:i/>
          <w:iCs/>
          <w:color w:themeColor="accent1" w:themeShade="bf" w:val="2F5496"/>
          <w:sz w:val="26"/>
          <w:szCs w:val="26"/>
        </w:rPr>
      </w:pPr>
      <w:r>
        <w:rPr>
          <w:i/>
          <w:iCs/>
          <w:color w:themeColor="accent1" w:themeShade="bf" w:val="2F5496"/>
          <w:sz w:val="26"/>
          <w:szCs w:val="26"/>
        </w:rPr>
      </w:r>
    </w:p>
    <w:p>
      <w:pPr>
        <w:pStyle w:val="TOC3"/>
        <w:widowControl w:val="false"/>
        <w:numPr>
          <w:ilvl w:val="1"/>
          <w:numId w:val="4"/>
        </w:numPr>
        <w:suppressAutoHyphens w:val="true"/>
        <w:bidi w:val="0"/>
        <w:spacing w:lineRule="auto" w:line="240" w:before="0" w:after="100"/>
        <w:ind w:left="480"/>
        <w:jc w:val="left"/>
        <w:rPr>
          <w:rFonts w:ascii="Times New Roman" w:hAnsi="Times New Roman" w:eastAsia="Lucida Sans Unicode" w:cs="Times New Roman"/>
          <w:b/>
          <w:bCs/>
          <w:color w:val="auto"/>
          <w:kern w:val="2"/>
          <w:sz w:val="24"/>
          <w:szCs w:val="24"/>
          <w:lang w:val="it-IT" w:eastAsia="en-US" w:bidi="ar-SA"/>
          <w14:ligatures w14:val="standardContextual"/>
        </w:rPr>
      </w:pPr>
      <w:r>
        <w:rPr>
          <w:rFonts w:eastAsia="Lucida Sans Unicode" w:cs="Times New Roman"/>
          <w:b/>
          <w:bCs/>
          <w:color w:val="auto"/>
          <w:kern w:val="2"/>
          <w:sz w:val="24"/>
          <w:szCs w:val="24"/>
          <w:lang w:val="it-IT" w:eastAsia="en-US" w:bidi="ar-SA"/>
          <w14:ligatures w14:val="standardContextual"/>
        </w:rPr>
        <w:t>AmministratoreMenuIDS</w:t>
      </w:r>
    </w:p>
    <w:tbl>
      <w:tblPr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53"/>
        <w:gridCol w:w="7974"/>
      </w:tblGrid>
      <w:tr>
        <w:trPr/>
        <w:tc>
          <w:tcPr>
            <w:tcW w:w="962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jc w:val="center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AmministratoreMenu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IDS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Descrizione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B4C6E7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Questa classe permette di interfacciarci al DBMS relazione e, in particolare, di accedere, modificare e interrogare l’entità AmministratoreMenu.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Pre-condizione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D9E2F3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AmministratoreMenu</w:t>
            </w:r>
            <w:r>
              <w:rPr>
                <w:rFonts w:cs="Calibri" w:ascii="Calibri" w:hAnsi="Calibri" w:asciiTheme="minorHAnsi" w:cstheme="minorHAnsi" w:hAnsiTheme="minorHAnsi"/>
              </w:rPr>
              <w:t>IDS::doSaveAmministratore(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AmministratoreMenu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 amministratoreMenu)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amministratoreMenu!= null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amministratoreMenu.nome != null AND amministratoreMenu.nome != “”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 xml:space="preserve">amministratoreMenu.cognome != null AND amministratoreMenu.cognome != 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“”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lang w:val="en-GB"/>
              </w:rPr>
              <w:t>amministratoreMenu.email != null AND amministratoreMenu.email != “”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amministratoreMenu.password != null amministratoreMenu.password != “”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AmministratoreMenu</w:t>
            </w:r>
            <w:r>
              <w:rPr>
                <w:rFonts w:cs="Calibri" w:ascii="Calibri" w:hAnsi="Calibri" w:asciiTheme="minorHAnsi" w:cstheme="minorHAnsi" w:hAnsiTheme="minorHAnsi"/>
              </w:rPr>
              <w:t>IDS::doUpdateAmministratore(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AmministratoreMenu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 a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mministratoreMenu</w:t>
            </w:r>
            <w:r>
              <w:rPr>
                <w:rFonts w:cs="Calibri" w:ascii="Calibri" w:hAnsi="Calibri" w:asciiTheme="minorHAnsi" w:cstheme="minorHAnsi" w:hAnsiTheme="minorHAnsi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a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mministratoreMenu</w:t>
            </w:r>
            <w:r>
              <w:rPr>
                <w:rFonts w:cs="Calibri" w:ascii="Calibri" w:hAnsi="Calibri" w:asciiTheme="minorHAnsi" w:cstheme="minorHAnsi" w:hAnsiTheme="minorHAnsi"/>
              </w:rPr>
              <w:t>!= null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a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mministratoreMenu</w:t>
            </w:r>
            <w:r>
              <w:rPr>
                <w:rFonts w:cs="Calibri" w:ascii="Calibri" w:hAnsi="Calibri" w:asciiTheme="minorHAnsi" w:cstheme="minorHAnsi" w:hAnsiTheme="minorHAnsi"/>
              </w:rPr>
              <w:t>.nome != null AND a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mministratoreMenu</w:t>
            </w:r>
            <w:r>
              <w:rPr>
                <w:rFonts w:cs="Calibri" w:ascii="Calibri" w:hAnsi="Calibri" w:asciiTheme="minorHAnsi" w:cstheme="minorHAnsi" w:hAnsiTheme="minorHAnsi"/>
              </w:rPr>
              <w:t>.cognome != null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a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mministratoreMenu</w:t>
            </w:r>
            <w:r>
              <w:rPr>
                <w:rFonts w:cs="Calibri" w:ascii="Calibri" w:hAnsi="Calibri" w:asciiTheme="minorHAnsi" w:cstheme="minorHAnsi" w:hAnsiTheme="minorHAnsi"/>
              </w:rPr>
              <w:t>.email != null AND a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mministratoreMenu</w:t>
            </w:r>
            <w:r>
              <w:rPr>
                <w:rFonts w:cs="Calibri" w:ascii="Calibri" w:hAnsi="Calibri" w:asciiTheme="minorHAnsi" w:cstheme="minorHAnsi" w:hAnsiTheme="minorHAnsi"/>
              </w:rPr>
              <w:t>.email != “”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a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mministratoreMenu</w:t>
            </w:r>
            <w:r>
              <w:rPr>
                <w:rFonts w:cs="Calibri" w:ascii="Calibri" w:hAnsi="Calibri" w:asciiTheme="minorHAnsi" w:cstheme="minorHAnsi" w:hAnsiTheme="minorHAnsi"/>
              </w:rPr>
              <w:t>.password != null AND a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mministratoreMenu</w:t>
            </w:r>
            <w:r>
              <w:rPr>
                <w:rFonts w:cs="Calibri" w:ascii="Calibri" w:hAnsi="Calibri" w:asciiTheme="minorHAnsi" w:cstheme="minorHAnsi" w:hAnsiTheme="minorHAnsi"/>
              </w:rPr>
              <w:t>.password != “”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</w:rPr>
            </w:pPr>
            <w:r>
              <w:rPr>
                <w:rFonts w:cs="Calibri" w:cstheme="minorHAnsi" w:ascii="Calibri" w:hAnsi="Calibri"/>
                <w:b/>
                <w:bCs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AmministratoreMenu</w:t>
            </w:r>
            <w:r>
              <w:rPr>
                <w:rFonts w:cs="Calibri" w:ascii="Calibri" w:hAnsi="Calibri" w:asciiTheme="minorHAnsi" w:cstheme="minorHAnsi" w:hAnsiTheme="minorHAnsi"/>
              </w:rPr>
              <w:t>IDS::doDeleteAmministratore(String email)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email != null AND email != 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“”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cstheme="minorHAnsi" w:ascii="Calibri" w:hAnsi="Calibri"/>
                <w:lang w:val="en-GB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AmministratoreMenu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IDS::doRetrieveByAuthentication(String email, String password)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: email != null AND email != “” AND password != null AND password != “”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Post-condizione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B4C6E7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AmministratoreMenu</w:t>
            </w:r>
            <w:r>
              <w:rPr>
                <w:rFonts w:cs="Calibri" w:ascii="Calibri" w:hAnsi="Calibri" w:asciiTheme="minorHAnsi" w:cstheme="minorHAnsi" w:hAnsiTheme="minorHAnsi"/>
              </w:rPr>
              <w:t>IDS::doSaveAmministratore(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AmministratoreMenu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 a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mministratoreMenu</w:t>
            </w:r>
            <w:r>
              <w:rPr>
                <w:rFonts w:cs="Calibri" w:ascii="Calibri" w:hAnsi="Calibri" w:asciiTheme="minorHAnsi" w:cstheme="minorHAnsi" w:hAnsiTheme="minorHAnsi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salva nel Database una tupla contenente le informazioni relative a un </w:t>
            </w:r>
            <w:r>
              <w:rPr>
                <w:rFonts w:cs="Calibri" w:ascii="Calibri" w:hAnsi="Calibri" w:asciiTheme="minorHAnsi" w:cstheme="minorHAnsi" w:hAnsiTheme="minorHAnsi"/>
              </w:rPr>
              <w:t>AmministratoreMenu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AmministratoreMenu</w:t>
            </w:r>
            <w:r>
              <w:rPr>
                <w:rFonts w:cs="Calibri" w:ascii="Calibri" w:hAnsi="Calibri" w:asciiTheme="minorHAnsi" w:cstheme="minorHAnsi" w:hAnsiTheme="minorHAnsi"/>
              </w:rPr>
              <w:t>IDS::doUpdateGestore(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AmministratoreMenu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a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mministratoreMenu</w:t>
            </w:r>
            <w:r>
              <w:rPr>
                <w:rFonts w:cs="Calibri" w:ascii="Calibri" w:hAnsi="Calibri" w:asciiTheme="minorHAnsi" w:cstheme="minorHAnsi" w:hAnsiTheme="minorHAnsi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modifica le informazioni della tupla con email = </w:t>
            </w:r>
            <w:r>
              <w:rPr>
                <w:rFonts w:cs="Calibri" w:ascii="Calibri" w:hAnsi="Calibri" w:asciiTheme="minorHAnsi" w:cstheme="minorHAnsi" w:hAnsiTheme="minorHAnsi"/>
              </w:rPr>
              <w:t>a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mministratoreMenu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.email con le nuove informazioni contenute in </w:t>
            </w:r>
            <w:r>
              <w:rPr>
                <w:rFonts w:cs="Calibri" w:ascii="Calibri" w:hAnsi="Calibri" w:asciiTheme="minorHAnsi" w:cstheme="minorHAnsi" w:hAnsiTheme="minorHAnsi"/>
              </w:rPr>
              <w:t>a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mministratoreMenu</w:t>
            </w:r>
            <w:r>
              <w:rPr>
                <w:rFonts w:cs="Calibri" w:ascii="Calibri" w:hAnsi="Calibri" w:asciiTheme="minorHAnsi" w:cstheme="minorHAnsi" w:hAnsiTheme="minorHAnsi"/>
              </w:rPr>
              <w:t>. Restituisce true se l’operazione è andata a buon fine, altrimenti false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</w:rPr>
            </w:pPr>
            <w:r>
              <w:rPr>
                <w:rFonts w:cs="Calibri" w:cstheme="minorHAnsi" w:ascii="Calibri" w:hAnsi="Calibri"/>
                <w:b/>
                <w:bCs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AmministratoreMenu</w:t>
            </w:r>
            <w:r>
              <w:rPr>
                <w:rFonts w:cs="Calibri" w:ascii="Calibri" w:hAnsi="Calibri" w:asciiTheme="minorHAnsi" w:cstheme="minorHAnsi" w:hAnsiTheme="minorHAnsi"/>
              </w:rPr>
              <w:t>IDS::doDeleteGestore(String email)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elimina la tupla contenente l’attributo email_address = email. Restituisce true se l’operazione è andata a buon fine, altrimenti false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  <w:lang w:val="en-GB"/>
              </w:rPr>
              <w:t>AmministratoreMenu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IDS::doRetrieveByAuthentication(String email, String password)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restituisce, se presente, il </w:t>
            </w:r>
            <w:r>
              <w:rPr>
                <w:rFonts w:cs="Calibri" w:ascii="Calibri" w:hAnsi="Calibri" w:asciiTheme="minorHAnsi" w:cstheme="minorHAnsi" w:hAnsiTheme="minorHAnsi"/>
                <w:b w:val="false"/>
                <w:bCs w:val="false"/>
              </w:rPr>
              <w:t>AmministratoreMenu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 avente email_address = email e passsword = password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Invariante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D9E2F3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ListParagraph"/>
        <w:rPr>
          <w:i/>
          <w:i/>
          <w:iCs/>
          <w:color w:themeColor="accent1" w:themeShade="bf" w:val="2F5496"/>
          <w:sz w:val="26"/>
          <w:szCs w:val="26"/>
        </w:rPr>
      </w:pPr>
      <w:r>
        <w:rPr>
          <w:i/>
          <w:iCs/>
          <w:color w:themeColor="accent1" w:themeShade="bf" w:val="2F5496"/>
          <w:sz w:val="26"/>
          <w:szCs w:val="26"/>
        </w:rPr>
      </w:r>
    </w:p>
    <w:p>
      <w:pPr>
        <w:pStyle w:val="TOC3"/>
        <w:numPr>
          <w:ilvl w:val="1"/>
          <w:numId w:val="4"/>
        </w:numPr>
        <w:rPr/>
      </w:pPr>
      <w:r>
        <w:rPr/>
        <w:t>ProdottoIDS</w:t>
      </w:r>
    </w:p>
    <w:tbl>
      <w:tblPr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53"/>
        <w:gridCol w:w="7974"/>
      </w:tblGrid>
      <w:tr>
        <w:trPr/>
        <w:tc>
          <w:tcPr>
            <w:tcW w:w="962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jc w:val="center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ProdottoIDS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Descrizione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B4C6E7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Questa classe permette di interfacciarci al DBMS relazione e, in particolare, di accedere, modificare e interrogare l’entità Prodotto.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Pre-condizione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D9E2F3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ProdottoIDS::</w:t>
            </w:r>
            <w:r>
              <w:rPr/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doSaveProdotto(Prodotto prodotto)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prodotto != null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prodotto.</w:t>
            </w:r>
            <w:r>
              <w:rPr>
                <w:rFonts w:cs="Calibri" w:ascii="Calibri" w:hAnsi="Calibri" w:asciiTheme="minorHAnsi" w:cstheme="minorHAnsi" w:hAnsiTheme="minorHAnsi"/>
              </w:rPr>
              <w:t>id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 != null AND prodotto.</w:t>
            </w:r>
            <w:r>
              <w:rPr>
                <w:rFonts w:cs="Calibri" w:ascii="Calibri" w:hAnsi="Calibri" w:asciiTheme="minorHAnsi" w:cstheme="minorHAnsi" w:hAnsiTheme="minorHAnsi"/>
              </w:rPr>
              <w:t>id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 != “” </w:t>
            </w:r>
            <w:r>
              <w:rPr>
                <w:rFonts w:cs="Calibri" w:ascii="Calibri" w:hAnsi="Calibri" w:asciiTheme="minorHAnsi" w:cstheme="minorHAnsi" w:hAnsiTheme="minorHAnsi"/>
              </w:rPr>
              <w:t>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prodotto.nome != null AND prodotto.nome != “”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prodotto.descrizione != null AND prodotto.descrizione != “”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prodotto.immagine != null AND prodotto.immagine !=””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prodotto.prezzo &gt; 0 AND prodotto.quantita &gt; 0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 xml:space="preserve">prodotto.categoria != null AND prodotto.categoria !=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“”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cstheme="minorHAnsi" w:ascii="Calibri" w:hAnsi="Calibri"/>
                <w:lang w:val="en-US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ProdottoIDS::</w:t>
            </w:r>
            <w:r>
              <w:rPr>
                <w:lang w:val="en-US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doDeleteProdotto(String isbn)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: isbn != null AND isbn.size() = 13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cstheme="minorHAnsi" w:ascii="Calibri" w:hAnsi="Calibri"/>
                <w:lang w:val="en-US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ProdottoIDS::</w:t>
            </w:r>
            <w:r>
              <w:rPr/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doUpdateProdotto(Prodotto prodotto)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prodotto != null AND prodotto.</w:t>
            </w:r>
            <w:r>
              <w:rPr>
                <w:rFonts w:cs="Calibri" w:ascii="Calibri" w:hAnsi="Calibri" w:asciiTheme="minorHAnsi" w:cstheme="minorHAnsi" w:hAnsiTheme="minorHAnsi"/>
              </w:rPr>
              <w:t>id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 != null AND prodotto.</w:t>
            </w:r>
            <w:r>
              <w:rPr>
                <w:rFonts w:cs="Calibri" w:ascii="Calibri" w:hAnsi="Calibri" w:asciiTheme="minorHAnsi" w:cstheme="minorHAnsi" w:hAnsiTheme="minorHAnsi"/>
              </w:rPr>
              <w:t>id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 != “” </w:t>
            </w:r>
            <w:r>
              <w:rPr>
                <w:rFonts w:cs="Calibri" w:ascii="Calibri" w:hAnsi="Calibri" w:asciiTheme="minorHAnsi" w:cstheme="minorHAnsi" w:hAnsiTheme="minorHAnsi"/>
              </w:rPr>
              <w:t>AND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 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prodotto.nome != null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prodotto.descrizione != null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prodotto.immagine != null AND prodotto.prezzo != null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AND prodotto.quantita != null 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>prodotto.categoria != null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ProdottoIDS::doRetrieveAllProdotti()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ProdottoIDS::doRetrieveAllProdotti()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ProdottoIDS::doRetrieveByI</w:t>
            </w:r>
            <w:r>
              <w:rPr>
                <w:rFonts w:cs="Calibri" w:ascii="Calibri" w:hAnsi="Calibri" w:asciiTheme="minorHAnsi" w:cstheme="minorHAnsi" w:hAnsiTheme="minorHAnsi"/>
              </w:rPr>
              <w:t>d</w:t>
            </w:r>
            <w:r>
              <w:rPr>
                <w:rFonts w:cs="Calibri" w:ascii="Calibri" w:hAnsi="Calibri" w:asciiTheme="minorHAnsi" w:cstheme="minorHAnsi" w:hAnsiTheme="minorHAnsi"/>
              </w:rPr>
              <w:t>(</w:t>
            </w:r>
            <w:r>
              <w:rPr>
                <w:rFonts w:cs="Calibri" w:ascii="Calibri" w:hAnsi="Calibri" w:asciiTheme="minorHAnsi" w:cstheme="minorHAnsi" w:hAnsiTheme="minorHAnsi"/>
              </w:rPr>
              <w:t>int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 i</w:t>
            </w:r>
            <w:r>
              <w:rPr>
                <w:rFonts w:cs="Calibri" w:ascii="Calibri" w:hAnsi="Calibri" w:asciiTheme="minorHAnsi" w:cstheme="minorHAnsi" w:hAnsiTheme="minorHAnsi"/>
              </w:rPr>
              <w:t>d</w:t>
            </w:r>
            <w:r>
              <w:rPr>
                <w:rFonts w:cs="Calibri" w:ascii="Calibri" w:hAnsi="Calibri" w:asciiTheme="minorHAnsi" w:cstheme="minorHAnsi" w:hAnsiTheme="minorHAnsi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: i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d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 xml:space="preserve"> != null AND i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d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 xml:space="preserve"> = 13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  <w:lang w:val="en-US"/>
              </w:rPr>
            </w:pPr>
            <w:r>
              <w:rPr>
                <w:rFonts w:cs="Calibri" w:cstheme="minorHAnsi" w:ascii="Calibri" w:hAnsi="Calibri"/>
                <w:u w:val="single"/>
                <w:lang w:val="en-US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ProdottoIDS::</w:t>
            </w:r>
            <w:r>
              <w:rPr/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doRetrieveByNome(String nome)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nome != null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/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Post-condizione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B4C6E7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ProdottoIDS::</w:t>
            </w:r>
            <w:r>
              <w:rPr/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doSaveProdotto(Prodotto prodotto)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salva nel Database una tupla contenente le informazioni relative a un Prodotto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ProdottoIDS::</w:t>
            </w:r>
            <w:r>
              <w:rPr/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doDeleteProdotto(</w:t>
            </w:r>
            <w:r>
              <w:rPr>
                <w:rFonts w:cs="Calibri" w:ascii="Calibri" w:hAnsi="Calibri" w:asciiTheme="minorHAnsi" w:cstheme="minorHAnsi" w:hAnsiTheme="minorHAnsi"/>
              </w:rPr>
              <w:t>int id</w:t>
            </w:r>
            <w:r>
              <w:rPr>
                <w:rFonts w:cs="Calibri" w:ascii="Calibri" w:hAnsi="Calibri" w:asciiTheme="minorHAnsi" w:cstheme="minorHAnsi" w:hAnsiTheme="minorHAnsi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elimina la tupla contenente l’attributo </w:t>
            </w:r>
            <w:r>
              <w:rPr>
                <w:rFonts w:cs="Calibri" w:ascii="Calibri" w:hAnsi="Calibri" w:asciiTheme="minorHAnsi" w:cstheme="minorHAnsi" w:hAnsiTheme="minorHAnsi"/>
              </w:rPr>
              <w:t>id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= i</w:t>
            </w:r>
            <w:r>
              <w:rPr>
                <w:rFonts w:cs="Calibri" w:ascii="Calibri" w:hAnsi="Calibri" w:asciiTheme="minorHAnsi" w:cstheme="minorHAnsi" w:hAnsiTheme="minorHAnsi"/>
              </w:rPr>
              <w:t>d</w:t>
            </w:r>
            <w:r>
              <w:rPr>
                <w:rFonts w:cs="Calibri" w:ascii="Calibri" w:hAnsi="Calibri" w:asciiTheme="minorHAnsi" w:cstheme="minorHAnsi" w:hAnsiTheme="minorHAnsi"/>
              </w:rPr>
              <w:t>. Restituisce true se l’operazione è andata a buon fine, altrimenti false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ProdottoIDS::</w:t>
            </w:r>
            <w:r>
              <w:rPr/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doUpdateProdotto(Prodotto prodotto)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aggiorna nel Database la tupla del Prodotto con attributo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>i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>d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= prodotto.i</w:t>
            </w:r>
            <w:r>
              <w:rPr>
                <w:rFonts w:cs="Calibri" w:ascii="Calibri" w:hAnsi="Calibri" w:asciiTheme="minorHAnsi" w:cstheme="minorHAnsi" w:hAnsiTheme="minorHAnsi"/>
              </w:rPr>
              <w:t>d</w:t>
            </w:r>
            <w:r>
              <w:rPr>
                <w:rFonts w:cs="Calibri" w:ascii="Calibri" w:hAnsi="Calibri" w:asciiTheme="minorHAnsi" w:cstheme="minorHAnsi" w:hAnsiTheme="minorHAnsi"/>
              </w:rPr>
              <w:t>, inserendo le nuove informazioni. Restituisce true se l’operazione è andata a buon fine, altrimenti false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ProdottoIDS::doRetrieveAllProdotti()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restituisce la lista complete delle entità Prodotto dal Database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ProdottoIDS::doRetrieveByI</w:t>
            </w:r>
            <w:r>
              <w:rPr>
                <w:rFonts w:cs="Calibri" w:ascii="Calibri" w:hAnsi="Calibri" w:asciiTheme="minorHAnsi" w:cstheme="minorHAnsi" w:hAnsiTheme="minorHAnsi"/>
              </w:rPr>
              <w:t>d</w:t>
            </w:r>
            <w:r>
              <w:rPr>
                <w:rFonts w:cs="Calibri" w:ascii="Calibri" w:hAnsi="Calibri" w:asciiTheme="minorHAnsi" w:cstheme="minorHAnsi" w:hAnsiTheme="minorHAnsi"/>
              </w:rPr>
              <w:t>(</w:t>
            </w:r>
            <w:r>
              <w:rPr>
                <w:rFonts w:cs="Calibri" w:ascii="Calibri" w:hAnsi="Calibri" w:asciiTheme="minorHAnsi" w:cstheme="minorHAnsi" w:hAnsiTheme="minorHAnsi"/>
              </w:rPr>
              <w:t>int id</w:t>
            </w:r>
            <w:r>
              <w:rPr>
                <w:rFonts w:cs="Calibri" w:ascii="Calibri" w:hAnsi="Calibri" w:asciiTheme="minorHAnsi" w:cstheme="minorHAnsi" w:hAnsiTheme="minorHAnsi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restituisce l’entità Prodotto con attributo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>i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>d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= i</w:t>
            </w:r>
            <w:r>
              <w:rPr>
                <w:rFonts w:cs="Calibri" w:ascii="Calibri" w:hAnsi="Calibri" w:asciiTheme="minorHAnsi" w:cstheme="minorHAnsi" w:hAnsiTheme="minorHAnsi"/>
              </w:rPr>
              <w:t>d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 (se presente)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cstheme="minorHAnsi" w:ascii="Calibri" w:hAnsi="Calibri"/>
                <w:u w:val="single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ProdottoIDS::</w:t>
            </w:r>
            <w:r>
              <w:rPr/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doRetrieveByNome(String nome)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restituisce l’entità Prodotto con attributo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 xml:space="preserve">nome </w:t>
            </w:r>
            <w:r>
              <w:rPr>
                <w:rFonts w:cs="Calibri" w:ascii="Calibri" w:hAnsi="Calibri" w:asciiTheme="minorHAnsi" w:cstheme="minorHAnsi" w:hAnsiTheme="minorHAnsi"/>
              </w:rPr>
              <w:t>= nome (se presente)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/>
            </w:r>
          </w:p>
          <w:p>
            <w:pPr>
              <w:pStyle w:val="Normal"/>
              <w:spacing w:lineRule="auto" w:line="276"/>
              <w:jc w:val="both"/>
              <w:rPr>
                <w:rFonts w:ascii="Calibri" w:hAnsi="Calibri" w:cs="Calibri" w:asciiTheme="minorHAnsi" w:cstheme="minorHAnsi" w:hAnsiTheme="minorHAnsi"/>
              </w:rPr>
            </w:pPr>
            <w:r>
              <w:rPr/>
            </w:r>
          </w:p>
        </w:tc>
      </w:tr>
      <w:tr>
        <w:trPr>
          <w:trHeight w:val="70" w:hRule="atLeast"/>
        </w:trPr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Invariante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D9E2F3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Normal"/>
        <w:ind w:left="360"/>
        <w:rPr>
          <w:i/>
          <w:i/>
          <w:iCs/>
          <w:color w:themeColor="accent1" w:themeShade="bf" w:val="2F5496"/>
          <w:sz w:val="26"/>
          <w:szCs w:val="26"/>
        </w:rPr>
      </w:pPr>
      <w:r>
        <w:rPr>
          <w:i/>
          <w:iCs/>
          <w:color w:themeColor="accent1" w:themeShade="bf" w:val="2F5496"/>
          <w:sz w:val="26"/>
          <w:szCs w:val="26"/>
        </w:rPr>
      </w:r>
    </w:p>
    <w:p>
      <w:pPr>
        <w:pStyle w:val="ListParagraph"/>
        <w:numPr>
          <w:ilvl w:val="1"/>
          <w:numId w:val="4"/>
        </w:numPr>
        <w:rPr>
          <w:i/>
          <w:i/>
          <w:iCs/>
          <w:color w:themeColor="accent1" w:themeShade="bf" w:val="2F5496"/>
          <w:sz w:val="26"/>
          <w:szCs w:val="26"/>
        </w:rPr>
      </w:pPr>
      <w:r>
        <w:rPr>
          <w:i/>
          <w:iCs/>
          <w:color w:themeColor="accent1" w:themeShade="bf" w:val="2F5496"/>
          <w:sz w:val="26"/>
          <w:szCs w:val="26"/>
        </w:rPr>
        <w:t>UserIDS</w:t>
      </w:r>
    </w:p>
    <w:tbl>
      <w:tblPr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53"/>
        <w:gridCol w:w="7974"/>
      </w:tblGrid>
      <w:tr>
        <w:trPr/>
        <w:tc>
          <w:tcPr>
            <w:tcW w:w="962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jc w:val="center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UserIDS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Descrizione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B4C6E7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 xml:space="preserve">Questa classe permette di interfacciarci al DBMS relazione e, in particolare, di accedere, modificare e interrogare l’entità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>site_user</w:t>
            </w:r>
            <w:r>
              <w:rPr>
                <w:rFonts w:cs="Calibri" w:ascii="Calibri" w:hAnsi="Calibri" w:asciiTheme="minorHAnsi" w:cstheme="minorHAnsi" w:hAnsiTheme="minorHAnsi"/>
              </w:rPr>
              <w:t>.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Pre-condizione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D9E2F3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UserIDS::</w:t>
            </w:r>
            <w:r>
              <w:rPr>
                <w:lang w:val="en-US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doSaveUser(User user)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: user != null AND user.id &gt; 0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lang w:val="en-GB"/>
              </w:rPr>
              <w:t>user.email != null AND user.email != “”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lang w:val="en-GB"/>
              </w:rPr>
              <w:t>user.password != null AND user.password != “”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lang w:val="en-GB"/>
              </w:rPr>
              <w:t>user.nome != null AND user.nome != “”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lang w:val="en-GB"/>
              </w:rPr>
              <w:t>user.cognome != null AND user.cognome != “”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user.indirizzo != null AND user.indirizzo != “”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user.citta != null AND user.citta != “”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user.cap !=null AND user.cap.size() = 5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user.provincia != null AND user.provincia.size() = 2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</w:rPr>
              <w:t xml:space="preserve">user.nazione != null AND user.nazione !=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“”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cstheme="minorHAnsi" w:ascii="Calibri" w:hAnsi="Calibri"/>
                <w:lang w:val="en-US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UserIDS::</w:t>
            </w:r>
            <w:r>
              <w:rPr>
                <w:lang w:val="en-US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doDeleteUser(String 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: id &gt; 0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cstheme="minorHAnsi" w:ascii="Calibri" w:hAnsi="Calibri"/>
                <w:lang w:val="en-US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UserIDS::</w:t>
            </w:r>
            <w:r>
              <w:rPr>
                <w:lang w:val="en-US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doUpdateUser(User user)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: user != null AND user.id &gt; 0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lang w:val="en-GB"/>
              </w:rPr>
              <w:t>user.email != null AND user.password != null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lang w:val="en-GB"/>
              </w:rPr>
              <w:t>user.nome != null AND user.cognome != null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user.indirizzo != null AND user.citta != null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user.cap !=null AND user.cap.size() = 5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user.provincia != null AND user.provincia.size() = 2 AND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user.nazione != null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cstheme="minorHAnsi" w:ascii="Calibri" w:hAnsi="Calibri"/>
                <w:lang w:val="en-US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UserIDS::</w:t>
            </w:r>
            <w:r>
              <w:rPr>
                <w:lang w:val="en-US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doRetrieveAllUsers()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cstheme="minorHAnsi" w:ascii="Calibri" w:hAnsi="Calibri"/>
                <w:lang w:val="en-US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UserIDS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::doRetrieveById(Integer 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: id &gt; 0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UserIDS::</w:t>
            </w:r>
            <w:r>
              <w:rPr>
                <w:lang w:val="en-US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doRetrieveUser(String email, String password)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: email != null AND password != null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  <w:lang w:val="en-US"/>
              </w:rPr>
            </w:pPr>
            <w:r>
              <w:rPr>
                <w:rFonts w:cs="Calibri" w:cstheme="minorHAnsi" w:ascii="Calibri" w:hAnsi="Calibri"/>
                <w:u w:val="single"/>
                <w:lang w:val="en-US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UserIDS::</w:t>
            </w:r>
            <w:r>
              <w:rPr>
                <w:lang w:val="en-US"/>
              </w:rPr>
              <w:t xml:space="preserve"> e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mailExists(String email)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>: email != null</w:t>
            </w:r>
          </w:p>
        </w:tc>
      </w:tr>
      <w:tr>
        <w:trPr/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Post-condizione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B4C6E7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UserIDS::</w:t>
            </w:r>
            <w:r>
              <w:rPr>
                <w:lang w:val="en-US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doSaveUser(User user)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salva nel Database una tupla contenente le informazioni relative a uno User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UserIDS::</w:t>
            </w:r>
            <w:r>
              <w:rPr>
                <w:lang w:val="en-US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doDeleteUser(String 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elimina la tupla contenente l’attributo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 xml:space="preserve">id </w:t>
            </w:r>
            <w:r>
              <w:rPr>
                <w:rFonts w:cs="Calibri" w:ascii="Calibri" w:hAnsi="Calibri" w:asciiTheme="minorHAnsi" w:cstheme="minorHAnsi" w:hAnsiTheme="minorHAnsi"/>
              </w:rPr>
              <w:t>= id. Restituisce true se l’operazione è andata a buon fine, altrimenti false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UserIDS::</w:t>
            </w:r>
            <w:r>
              <w:rPr>
                <w:lang w:val="en-US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doUpdateUser(User user)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aggiorna nel Database la tupla dello User con attributo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 xml:space="preserve">id </w:t>
            </w:r>
            <w:r>
              <w:rPr>
                <w:rFonts w:cs="Calibri" w:ascii="Calibri" w:hAnsi="Calibri" w:asciiTheme="minorHAnsi" w:cstheme="minorHAnsi" w:hAnsiTheme="minorHAnsi"/>
              </w:rPr>
              <w:t>= user.id, inserendo le nuove informazioni. Restituisce true se l’operazione è andata a buon fine, altrimenti false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</w:rPr>
              <w:t>UserIDS::</w:t>
            </w:r>
            <w:r>
              <w:rPr/>
              <w:t xml:space="preserve"> </w:t>
            </w:r>
            <w:r>
              <w:rPr>
                <w:rFonts w:cs="Calibri" w:ascii="Calibri" w:hAnsi="Calibri" w:asciiTheme="minorHAnsi" w:cstheme="minorHAnsi" w:hAnsiTheme="minorHAnsi"/>
              </w:rPr>
              <w:t>doRetrieveAllUsers()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>: restituisce la lista complete delle entità User dal Database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GB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GB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UserIDS</w:t>
            </w:r>
            <w:r>
              <w:rPr>
                <w:rFonts w:cs="Calibri" w:ascii="Calibri" w:hAnsi="Calibri" w:asciiTheme="minorHAnsi" w:cstheme="minorHAnsi" w:hAnsiTheme="minorHAnsi"/>
                <w:lang w:val="en-GB"/>
              </w:rPr>
              <w:t>::doRetrieveById(Integer id)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restituisce l’entità User con attributo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 xml:space="preserve">id </w:t>
            </w:r>
            <w:r>
              <w:rPr>
                <w:rFonts w:cs="Calibri" w:ascii="Calibri" w:hAnsi="Calibri" w:asciiTheme="minorHAnsi" w:cstheme="minorHAnsi" w:hAnsiTheme="minorHAnsi"/>
              </w:rPr>
              <w:t>= id (se presente)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cstheme="minorHAnsi" w:ascii="Calibri" w:hAnsi="Calibri"/>
                <w:u w:val="single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UserIDS::</w:t>
            </w:r>
            <w:r>
              <w:rPr>
                <w:lang w:val="en-US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doRetrieveUser(String email, String password)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post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restituisce l’entità User con attributo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 xml:space="preserve">email 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= email e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 xml:space="preserve">password </w:t>
            </w:r>
            <w:r>
              <w:rPr>
                <w:rFonts w:cs="Calibri" w:ascii="Calibri" w:hAnsi="Calibri" w:asciiTheme="minorHAnsi" w:cstheme="minorHAnsi" w:hAnsiTheme="minorHAnsi"/>
              </w:rPr>
              <w:t>= password (se presente)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</w:rPr>
            </w:pPr>
            <w:r>
              <w:rPr>
                <w:rFonts w:cs="Calibri" w:cstheme="minorHAnsi" w:ascii="Calibri" w:hAnsi="Calibri"/>
                <w:u w:val="single"/>
              </w:rPr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u w:val="single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lang w:val="en-US"/>
              </w:rPr>
              <w:t xml:space="preserve">context 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UserIDS::</w:t>
            </w:r>
            <w:r>
              <w:rPr>
                <w:lang w:val="en-US"/>
              </w:rPr>
              <w:t xml:space="preserve"> e</w:t>
            </w:r>
            <w:r>
              <w:rPr>
                <w:rFonts w:cs="Calibri" w:ascii="Calibri" w:hAnsi="Calibri" w:asciiTheme="minorHAnsi" w:cstheme="minorHAnsi" w:hAnsiTheme="minorHAnsi"/>
                <w:lang w:val="en-US"/>
              </w:rPr>
              <w:t>mailExists(String email)</w:t>
            </w:r>
          </w:p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</w:rPr>
              <w:t>pre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: controlla se nel Database esista uno User con l’attributo </w:t>
            </w:r>
            <w:r>
              <w:rPr>
                <w:rFonts w:cs="Calibri" w:ascii="Calibri" w:hAnsi="Calibri" w:asciiTheme="minorHAnsi" w:cstheme="minorHAnsi" w:hAnsiTheme="minorHAnsi"/>
                <w:i/>
                <w:iCs/>
              </w:rPr>
              <w:t>email</w:t>
            </w:r>
            <w:r>
              <w:rPr>
                <w:rFonts w:cs="Calibri" w:ascii="Calibri" w:hAnsi="Calibri" w:asciiTheme="minorHAnsi" w:cstheme="minorHAnsi" w:hAnsiTheme="minorHAnsi"/>
              </w:rPr>
              <w:t xml:space="preserve"> = email. Restituisce true in caso di riscontro positivo, altrimenti false</w:t>
            </w:r>
          </w:p>
        </w:tc>
      </w:tr>
      <w:tr>
        <w:trPr>
          <w:trHeight w:val="70" w:hRule="atLeast"/>
        </w:trPr>
        <w:tc>
          <w:tcPr>
            <w:tcW w:w="16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4472C4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  <w:b/>
                <w:bCs/>
                <w:color w:val="FFFFFF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/>
              </w:rPr>
              <w:t>Invariante</w:t>
            </w:r>
          </w:p>
        </w:tc>
        <w:tc>
          <w:tcPr>
            <w:tcW w:w="79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color="auto" w:fill="D9E2F3" w:val="clear"/>
          </w:tcPr>
          <w:p>
            <w:pPr>
              <w:pStyle w:val="Normal"/>
              <w:spacing w:lineRule="auto" w:line="276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ListParagraph"/>
        <w:ind w:left="360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gutter="0" w:header="0" w:top="1417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mbria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100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3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"/>
      <w:lvlJc w:val="left"/>
      <w:pPr>
        <w:tabs>
          <w:tab w:val="num" w:pos="0"/>
        </w:tabs>
        <w:ind w:left="1003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3" w:hanging="360"/>
      </w:pPr>
      <w:rPr>
        <w:rFonts w:ascii="Wingdings" w:hAnsi="Wingdings" w:cs="Wingdings" w:hint="default"/>
      </w:rPr>
    </w:lvl>
  </w:abstractNum>
  <w:abstractNum w:abstractNumId="3">
    <w:lvl w:ilvl="0">
      <w:start w:val="2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643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86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929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12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855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138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781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064" w:hanging="1800"/>
      </w:pPr>
      <w:rPr/>
    </w:lvl>
  </w:abstractNum>
  <w:abstractNum w:abstractNumId="4">
    <w:lvl w:ilvl="0">
      <w:start w:val="4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4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800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52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88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96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680" w:hanging="180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it-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935e2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Lucida Sans Unicode" w:cs="Times New Roman"/>
      <w:color w:val="auto"/>
      <w:kern w:val="2"/>
      <w:sz w:val="24"/>
      <w:szCs w:val="24"/>
      <w:lang w:val="it-IT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Titolo1Carattere"/>
    <w:uiPriority w:val="9"/>
    <w:qFormat/>
    <w:rsid w:val="00c935e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Titolo2Carattere"/>
    <w:uiPriority w:val="9"/>
    <w:unhideWhenUsed/>
    <w:qFormat/>
    <w:rsid w:val="002d64c3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paragraph" w:styleId="Heading3">
    <w:name w:val="Heading 3"/>
    <w:basedOn w:val="Normal"/>
    <w:next w:val="Normal"/>
    <w:link w:val="Titolo3Carattere"/>
    <w:uiPriority w:val="9"/>
    <w:unhideWhenUsed/>
    <w:qFormat/>
    <w:rsid w:val="002d64c3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</w:rPr>
  </w:style>
  <w:style w:type="paragraph" w:styleId="Heading4">
    <w:name w:val="Heading 4"/>
    <w:basedOn w:val="Titolo"/>
    <w:next w:val="BodyText"/>
    <w:qFormat/>
    <w:pPr>
      <w:spacing w:before="120" w:after="120"/>
      <w:outlineLvl w:val="3"/>
    </w:pPr>
    <w:rPr>
      <w:rFonts w:ascii="Liberation Serif" w:hAnsi="Liberation Serif" w:eastAsia="Segoe UI" w:cs="Tahoma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uiPriority w:val="99"/>
    <w:unhideWhenUsed/>
    <w:rsid w:val="00c935e2"/>
    <w:rPr>
      <w:color w:val="0563C1"/>
      <w:u w:val="single"/>
    </w:rPr>
  </w:style>
  <w:style w:type="character" w:styleId="Titolo1Carattere" w:customStyle="1">
    <w:name w:val="Titolo 1 Carattere"/>
    <w:basedOn w:val="DefaultParagraphFont"/>
    <w:uiPriority w:val="9"/>
    <w:qFormat/>
    <w:rsid w:val="00c935e2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Titolo2Carattere" w:customStyle="1">
    <w:name w:val="Titolo 2 Carattere"/>
    <w:basedOn w:val="DefaultParagraphFont"/>
    <w:uiPriority w:val="9"/>
    <w:qFormat/>
    <w:rsid w:val="002d64c3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Titolo3Carattere" w:customStyle="1">
    <w:name w:val="Titolo 3 Carattere"/>
    <w:basedOn w:val="DefaultParagraphFont"/>
    <w:uiPriority w:val="9"/>
    <w:qFormat/>
    <w:rsid w:val="002d64c3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character" w:styleId="IntestazioneCarattere" w:customStyle="1">
    <w:name w:val="Intestazione Carattere"/>
    <w:basedOn w:val="DefaultParagraphFont"/>
    <w:uiPriority w:val="99"/>
    <w:qFormat/>
    <w:rsid w:val="00b61651"/>
    <w:rPr>
      <w:rFonts w:ascii="Times New Roman" w:hAnsi="Times New Roman" w:eastAsia="Lucida Sans Unicode" w:cs="Times New Roman"/>
      <w:sz w:val="24"/>
      <w:szCs w:val="24"/>
    </w:rPr>
  </w:style>
  <w:style w:type="character" w:styleId="PidipaginaCarattere" w:customStyle="1">
    <w:name w:val="Piè di pagina Carattere"/>
    <w:basedOn w:val="DefaultParagraphFont"/>
    <w:uiPriority w:val="99"/>
    <w:qFormat/>
    <w:rsid w:val="00b61651"/>
    <w:rPr>
      <w:rFonts w:ascii="Times New Roman" w:hAnsi="Times New Roman" w:eastAsia="Lucida Sans Unicode" w:cs="Times New Roman"/>
      <w:sz w:val="24"/>
      <w:szCs w:val="24"/>
    </w:rPr>
  </w:style>
  <w:style w:type="character" w:styleId="Saltoaindice">
    <w:name w:val="Salto a indice"/>
    <w:qFormat/>
    <w:rPr/>
  </w:style>
  <w:style w:type="character" w:styleId="Strong">
    <w:name w:val="Strong"/>
    <w:qFormat/>
    <w:rPr>
      <w:b/>
      <w:bCs/>
    </w:rPr>
  </w:style>
  <w:style w:type="character" w:styleId="Punti">
    <w:name w:val="Punti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paragraph" w:styleId="Titolo">
    <w:name w:val="Tito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next w:val="Normal"/>
    <w:autoRedefine/>
    <w:uiPriority w:val="39"/>
    <w:unhideWhenUsed/>
    <w:rsid w:val="00c935e2"/>
    <w:pPr>
      <w:widowControl/>
      <w:suppressAutoHyphens w:val="false"/>
      <w:spacing w:lineRule="auto" w:line="252" w:before="0" w:after="100"/>
    </w:pPr>
    <w:rPr>
      <w:rFonts w:ascii="Calibri" w:hAnsi="Calibri" w:eastAsia="" w:asciiTheme="minorHAnsi" w:eastAsiaTheme="minorEastAsia" w:hAnsiTheme="minorHAnsi"/>
      <w:kern w:val="0"/>
      <w:sz w:val="22"/>
      <w:szCs w:val="22"/>
      <w:lang w:eastAsia="it-IT"/>
    </w:rPr>
  </w:style>
  <w:style w:type="paragraph" w:styleId="TOC2">
    <w:name w:val="TOC 2"/>
    <w:basedOn w:val="Normal"/>
    <w:next w:val="Normal"/>
    <w:autoRedefine/>
    <w:uiPriority w:val="39"/>
    <w:unhideWhenUsed/>
    <w:rsid w:val="00c935e2"/>
    <w:pPr>
      <w:widowControl/>
      <w:suppressAutoHyphens w:val="false"/>
      <w:spacing w:lineRule="auto" w:line="252" w:before="0" w:after="100"/>
      <w:ind w:left="220"/>
    </w:pPr>
    <w:rPr>
      <w:rFonts w:ascii="Calibri" w:hAnsi="Calibri" w:eastAsia="" w:asciiTheme="minorHAnsi" w:eastAsiaTheme="minorEastAsia" w:hAnsiTheme="minorHAnsi"/>
      <w:kern w:val="0"/>
      <w:sz w:val="22"/>
      <w:szCs w:val="22"/>
      <w:lang w:eastAsia="it-IT"/>
    </w:rPr>
  </w:style>
  <w:style w:type="paragraph" w:styleId="IndexHeading">
    <w:name w:val="Index Heading"/>
    <w:basedOn w:val="Tito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c935e2"/>
    <w:pPr>
      <w:widowControl/>
      <w:suppressAutoHyphens w:val="false"/>
      <w:spacing w:lineRule="auto" w:line="252"/>
      <w:outlineLvl w:val="9"/>
    </w:pPr>
    <w:rPr>
      <w:color w:themeColor="text1" w:val="000000"/>
      <w:kern w:val="0"/>
      <w:lang w:eastAsia="it-IT"/>
    </w:rPr>
  </w:style>
  <w:style w:type="paragraph" w:styleId="TOC3">
    <w:name w:val="TOC 3"/>
    <w:basedOn w:val="Normal"/>
    <w:next w:val="Normal"/>
    <w:autoRedefine/>
    <w:uiPriority w:val="39"/>
    <w:unhideWhenUsed/>
    <w:rsid w:val="002d64c3"/>
    <w:pPr>
      <w:spacing w:before="0" w:after="100"/>
      <w:ind w:left="480"/>
    </w:pPr>
    <w:rPr>
      <w:b/>
      <w:bCs/>
      <w:i w:val="false"/>
      <w:iCs w:val="false"/>
    </w:rPr>
  </w:style>
  <w:style w:type="paragraph" w:styleId="ListParagraph">
    <w:name w:val="List Paragraph"/>
    <w:basedOn w:val="Normal"/>
    <w:uiPriority w:val="34"/>
    <w:qFormat/>
    <w:rsid w:val="005837b0"/>
    <w:pPr>
      <w:spacing w:before="0" w:after="0"/>
      <w:ind w:left="720"/>
      <w:contextualSpacing/>
    </w:pPr>
    <w:rPr/>
  </w:style>
  <w:style w:type="paragraph" w:styleId="Intestazioneepidipagina">
    <w:name w:val="Intestazione e piè di pagina"/>
    <w:basedOn w:val="Normal"/>
    <w:qFormat/>
    <w:pPr/>
    <w:rPr/>
  </w:style>
  <w:style w:type="paragraph" w:styleId="Header">
    <w:name w:val="Header"/>
    <w:basedOn w:val="Normal"/>
    <w:link w:val="IntestazioneCarattere"/>
    <w:uiPriority w:val="99"/>
    <w:unhideWhenUsed/>
    <w:rsid w:val="00b61651"/>
    <w:pPr>
      <w:tabs>
        <w:tab w:val="clear" w:pos="708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Normal"/>
    <w:link w:val="PidipaginaCarattere"/>
    <w:uiPriority w:val="99"/>
    <w:unhideWhenUsed/>
    <w:rsid w:val="00b61651"/>
    <w:pPr>
      <w:tabs>
        <w:tab w:val="clear" w:pos="708"/>
        <w:tab w:val="center" w:pos="4819" w:leader="none"/>
        <w:tab w:val="right" w:pos="9638" w:leader="none"/>
      </w:tabs>
    </w:pPr>
    <w:rPr/>
  </w:style>
  <w:style w:type="paragraph" w:styleId="Contenutocornice">
    <w:name w:val="Contenuto cornice"/>
    <w:basedOn w:val="Normal"/>
    <w:qFormat/>
    <w:pPr/>
    <w:rPr/>
  </w:style>
  <w:style w:type="paragraph" w:styleId="Title">
    <w:name w:val="Title"/>
    <w:basedOn w:val="Titolo"/>
    <w:next w:val="BodyText"/>
    <w:qFormat/>
    <w:pPr>
      <w:jc w:val="center"/>
    </w:pPr>
    <w:rPr>
      <w:b/>
      <w:bCs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gliatabella">
    <w:name w:val="Table Grid"/>
    <w:basedOn w:val="Tabellanormale"/>
    <w:uiPriority w:val="59"/>
    <w:rsid w:val="00c935e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i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87176-DAC3-4515-9B36-CB62103FC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Application>LibreOffice/7.6.2.1$Windows_X86_64 LibreOffice_project/56f7684011345957bbf33a7ee678afaf4d2ba333</Application>
  <AppVersion>15.0000</AppVersion>
  <Pages>20</Pages>
  <Words>2363</Words>
  <Characters>17008</Characters>
  <CharactersWithSpaces>18994</CharactersWithSpaces>
  <Paragraphs>363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2024-01-09T15:46:00Z</dcterms:created>
  <dc:creator>SIMONE D'ASSISI</dc:creator>
  <dc:description/>
  <dc:language>it-IT</dc:language>
  <cp:lastModifiedBy/>
  <dcterms:modified xsi:type="dcterms:W3CDTF">2024-01-18T21:37:38Z</dcterms:modified>
  <cp:revision>90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