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D5" w:rsidRPr="00EF40D5" w:rsidRDefault="00EF40D5" w:rsidP="00EF40D5">
      <w:r>
        <w:t>Тема:</w:t>
      </w:r>
    </w:p>
    <w:p w:rsidR="00EF40D5" w:rsidRDefault="00EF40D5" w:rsidP="00EF40D5">
      <w:r>
        <w:t xml:space="preserve"> "Количественная оценка и минимизация галлюцинаций в больших языковых моделях (LLM)":</w:t>
      </w:r>
    </w:p>
    <w:p w:rsidR="00EF40D5" w:rsidRDefault="00EF40D5" w:rsidP="00EF40D5"/>
    <w:p w:rsidR="00EF40D5" w:rsidRDefault="00EF40D5" w:rsidP="00EF40D5">
      <w:r>
        <w:t>Название: Количественная оценка и минимизация галлюцинаций в больших языковых моделях (LLM)</w:t>
      </w:r>
    </w:p>
    <w:p w:rsidR="00EF40D5" w:rsidRDefault="00EF40D5" w:rsidP="00EF40D5"/>
    <w:p w:rsidR="00EF40D5" w:rsidRDefault="00EF40D5" w:rsidP="00EF40D5">
      <w:pPr>
        <w:jc w:val="both"/>
      </w:pPr>
      <w:r>
        <w:t xml:space="preserve">Аннотация: </w:t>
      </w:r>
      <w:proofErr w:type="gramStart"/>
      <w:r>
        <w:t>В</w:t>
      </w:r>
      <w:proofErr w:type="gramEnd"/>
      <w:r>
        <w:t xml:space="preserve"> статье представлено исследование появления и сокращения галлюцинаций в больших языковых моделях. Вводятся новые количественные методы для оценки этих неточностей и обсуждаются различные стратегии их минимизации.</w:t>
      </w:r>
    </w:p>
    <w:p w:rsidR="00EF40D5" w:rsidRDefault="00EF40D5" w:rsidP="00EF40D5"/>
    <w:p w:rsidR="00EF40D5" w:rsidRDefault="00EF40D5" w:rsidP="00EF40D5">
      <w:r>
        <w:t>Ключевые слова: Большие языковые модели, Галлюцинации, Количественная оценка, Методы минимизации.</w:t>
      </w:r>
    </w:p>
    <w:p w:rsidR="00EF40D5" w:rsidRDefault="00EF40D5" w:rsidP="00EF40D5"/>
    <w:p w:rsidR="00EF40D5" w:rsidRPr="009D2454" w:rsidRDefault="00EF40D5" w:rsidP="00EF40D5">
      <w:pPr>
        <w:rPr>
          <w:b/>
        </w:rPr>
      </w:pPr>
      <w:r w:rsidRPr="009D2454">
        <w:rPr>
          <w:b/>
        </w:rPr>
        <w:t>1. Введение</w:t>
      </w:r>
    </w:p>
    <w:p w:rsidR="009D2454" w:rsidRDefault="009D2454" w:rsidP="009D2454">
      <w:r>
        <w:t>Значение Галлюцинаций в Больших Языковых Моделях (LLM)</w:t>
      </w:r>
    </w:p>
    <w:p w:rsidR="009D2454" w:rsidRDefault="009D2454" w:rsidP="009D2454">
      <w:r>
        <w:t>Галлюцинации в больших языковых моделях (LLM), таких как GPT-3 и BERT, представляют собой случаи, когда модели генерируют информацию, не соответствующую реальности или фактам. Эти искажения могут проявляться в виде неверных утверждений, искаженной логики или нереалистичных выводов. Понимание и устранение галлюцинаций имеет ключевое значение для повышения надежности и точности LLM.</w:t>
      </w:r>
    </w:p>
    <w:p w:rsidR="009D2454" w:rsidRDefault="009D2454" w:rsidP="009D2454"/>
    <w:p w:rsidR="009D2454" w:rsidRPr="00B246BA" w:rsidRDefault="009D2454" w:rsidP="009D2454">
      <w:pPr>
        <w:rPr>
          <w:b/>
        </w:rPr>
      </w:pPr>
      <w:r w:rsidRPr="00B246BA">
        <w:rPr>
          <w:b/>
        </w:rPr>
        <w:t>Основные Аспекты и Влияние Галлюцинаций</w:t>
      </w:r>
    </w:p>
    <w:p w:rsidR="009D2454" w:rsidRDefault="009D2454" w:rsidP="009D2454"/>
    <w:p w:rsidR="009D2454" w:rsidRDefault="009D2454" w:rsidP="009D2454">
      <w:r>
        <w:t>Влияние на Достоверность: Галлюцинации подрывают доверие к выводам LLM, что особенно критично в приложениях, требующих высокой точности, например, в медицине или юриспруденции.</w:t>
      </w:r>
    </w:p>
    <w:p w:rsidR="009D2454" w:rsidRDefault="009D2454" w:rsidP="009D2454">
      <w:r>
        <w:t>Проблемы Безопасности: Галлюцинации могут вести к распространению недостоверной информации, что представляет угрозу для общественной безопасности и целостности данных.</w:t>
      </w:r>
    </w:p>
    <w:p w:rsidR="009D2454" w:rsidRDefault="009D2454" w:rsidP="009D2454">
      <w:r>
        <w:t>Ограничения в Практическом Применении: Неверная информация, генерируемая моделями, ограничивает их использование в критически важных областях.</w:t>
      </w:r>
    </w:p>
    <w:p w:rsidR="009D2454" w:rsidRPr="00B246BA" w:rsidRDefault="009D2454" w:rsidP="009D2454">
      <w:pPr>
        <w:rPr>
          <w:b/>
        </w:rPr>
      </w:pPr>
      <w:r w:rsidRPr="00B246BA">
        <w:rPr>
          <w:b/>
        </w:rPr>
        <w:t>Цели Исследований</w:t>
      </w:r>
    </w:p>
    <w:p w:rsidR="009D2454" w:rsidRDefault="009D2454" w:rsidP="009D2454">
      <w:r>
        <w:t>Определение и Классификация Галлюцинаций: Изучение различных типов галлюцинаций, их происхождения и механизмов появления.</w:t>
      </w:r>
    </w:p>
    <w:p w:rsidR="009D2454" w:rsidRDefault="009D2454" w:rsidP="009D2454">
      <w:r>
        <w:t>Разработка Методов Количественной Оценки: Создание надежных метрик и инструментов для измерения степени и частоты галлюцинаций.</w:t>
      </w:r>
    </w:p>
    <w:p w:rsidR="009D2454" w:rsidRDefault="009D2454" w:rsidP="009D2454"/>
    <w:p w:rsidR="009D2454" w:rsidRDefault="009D2454" w:rsidP="009D2454">
      <w:r>
        <w:lastRenderedPageBreak/>
        <w:t>Методы Минимизации и Коррекции: Разработка стратегий для уменьшения частоты галлюцинаций, включая улучшение качества обучающих данных и алгоритмов обработки информации.</w:t>
      </w:r>
    </w:p>
    <w:p w:rsidR="009D2454" w:rsidRDefault="009D2454" w:rsidP="009D2454">
      <w:r>
        <w:t>Повышение Общей Надежности LLM: Поиск способов улучшения моделей для предотвращения некорректного использования или интерпретации сгенерированных данных.</w:t>
      </w:r>
    </w:p>
    <w:p w:rsidR="009D2454" w:rsidRDefault="009D2454" w:rsidP="009D2454">
      <w:r>
        <w:t>Изучение Влияния Галлюцинаций на Различные Приложения: Оценка воздействия галлюцинаций на различные сферы использования LLM, включая образование, бизнес и развлечения.</w:t>
      </w:r>
    </w:p>
    <w:p w:rsidR="00EF40D5" w:rsidRDefault="009D2454" w:rsidP="009D2454">
      <w:r>
        <w:t>Это исследование направлено на улучшение понимания галлюцинаций в LLM и разработку эффективных методов их обнаружения и минимизации, что в конечном итоге повысит точность, надежность и полезность этих моделей в различных областях применения.</w:t>
      </w:r>
    </w:p>
    <w:p w:rsidR="00EF40D5" w:rsidRPr="00B246BA" w:rsidRDefault="00EF40D5" w:rsidP="00EF40D5">
      <w:pPr>
        <w:rPr>
          <w:b/>
        </w:rPr>
      </w:pPr>
      <w:r w:rsidRPr="00B246BA">
        <w:rPr>
          <w:b/>
        </w:rPr>
        <w:t>2. Обзор литературы</w:t>
      </w:r>
    </w:p>
    <w:p w:rsidR="00DD5921" w:rsidRPr="00B246BA" w:rsidRDefault="00DD5921" w:rsidP="00DD5921">
      <w:pPr>
        <w:rPr>
          <w:b/>
        </w:rPr>
      </w:pPr>
      <w:r w:rsidRPr="00B246BA">
        <w:rPr>
          <w:b/>
        </w:rPr>
        <w:t>Что такое модель GPT?</w:t>
      </w:r>
    </w:p>
    <w:p w:rsidR="00DD5921" w:rsidRDefault="00DD5921" w:rsidP="00DD5921">
      <w:r>
        <w:t>GPT означает «Генераторный предварительно обученный преобразователь», первая обобщенная языковая модель в НЛП. Раньше языковые модели разрабатывались только для отдельных задач, таких как генерация текста, обобщение или классификация. GPT — это первая обобщенная языковая модель, когда-либо созданная в истории обработки естественного языка, которую можно использовать для различных задач НЛП. Теперь давайте рассмотрим три компонента GPT, а именно: генеративный, предварительно обученный и преобразователь, и поймем, что они означают.</w:t>
      </w:r>
    </w:p>
    <w:p w:rsidR="00DD5921" w:rsidRDefault="00DD5921" w:rsidP="00DD5921">
      <w:r>
        <w:t>Генеративные. Генеративные модели — это статистические модели, используемые для генерации новых данных. Эти модели могут изучать взаимосвязи между переменными в наборе данных для создания новых точек данных, аналогичных тем, которые есть в исходном наборе данных.</w:t>
      </w:r>
    </w:p>
    <w:p w:rsidR="00DD5921" w:rsidRDefault="00DD5921" w:rsidP="00DD5921">
      <w:r>
        <w:t>Предварительное обучение: эти модели были предварительно обучены с использованием большого набора данных, который можно использовать, когда обучение новой модели затруднено. Хотя предварительно обученная модель может быть не идеальной, она может сэкономить время и повысить производительность.</w:t>
      </w:r>
    </w:p>
    <w:p w:rsidR="00DD5921" w:rsidRDefault="00DD5921" w:rsidP="00DD5921">
      <w:proofErr w:type="spellStart"/>
      <w:r>
        <w:t>Трансформер</w:t>
      </w:r>
      <w:proofErr w:type="spellEnd"/>
      <w:r>
        <w:t xml:space="preserve">: Модель </w:t>
      </w:r>
      <w:proofErr w:type="spellStart"/>
      <w:r>
        <w:t>трансформера</w:t>
      </w:r>
      <w:proofErr w:type="spellEnd"/>
      <w:r>
        <w:t>, искусственная нейронная сеть, созданная в 2017 году, является самой известной моделью глубокого обучения, способной обрабатывать последовательные данные, такие как текст. Многие задачи, такие как машинный перевод и классификация текста, выполняются с использованием моделей преобразователей.</w:t>
      </w:r>
    </w:p>
    <w:p w:rsidR="00DD5921" w:rsidRDefault="00DD5921" w:rsidP="00DD5921">
      <w:r>
        <w:t xml:space="preserve">GPT может выполнять различные задачи НЛП с высокой точностью в зависимости от больших наборов данных, на которых он обучался, и его архитектуры из миллиардов параметров, что позволяет ему понимать логические связи внутри данных. Модели GPT, как и последняя версия GPT-3, были предварительно обучены с использованием текста из пяти больших наборов данных, включая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и WebText2. Корпус содержит почти триллион слов, что позволяет GPT-3 выполнять задачи НЛП быстро и без каких-либо примеров данных.</w:t>
      </w:r>
    </w:p>
    <w:p w:rsidR="00DD5921" w:rsidRPr="00B246BA" w:rsidRDefault="00DD5921" w:rsidP="00DD5921">
      <w:pPr>
        <w:rPr>
          <w:b/>
        </w:rPr>
      </w:pPr>
      <w:r w:rsidRPr="00B246BA">
        <w:rPr>
          <w:b/>
        </w:rPr>
        <w:t>Обзор моделей GPT</w:t>
      </w:r>
    </w:p>
    <w:p w:rsidR="00DD5921" w:rsidRDefault="00DD5921" w:rsidP="00DD5921">
      <w:r>
        <w:t xml:space="preserve">Модели GPT, сокращение от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, представляют собой передовые модели глубокого </w:t>
      </w:r>
      <w:proofErr w:type="gramStart"/>
      <w:r>
        <w:t>обучения ,</w:t>
      </w:r>
      <w:proofErr w:type="gramEnd"/>
      <w:r>
        <w:t xml:space="preserve"> предназначенные для генерации текста, похожего на человеческий. Эти модели, разработанные </w:t>
      </w:r>
      <w:proofErr w:type="spellStart"/>
      <w:r>
        <w:t>OpenAI</w:t>
      </w:r>
      <w:proofErr w:type="spellEnd"/>
      <w:r>
        <w:t>, претерпели несколько итераций: GPT-1, GPT-2, GPT-3 и совсем недавно GPT-4.</w:t>
      </w:r>
    </w:p>
    <w:p w:rsidR="00DD5921" w:rsidRDefault="00DD5921" w:rsidP="00DD5921"/>
    <w:p w:rsidR="00DD5921" w:rsidRDefault="00DD5921" w:rsidP="00DD5921">
      <w:r>
        <w:lastRenderedPageBreak/>
        <w:t xml:space="preserve">Представленный в 2018 году GPT-1 был первым в этой серии, в котором использовалась уникальная архитектура </w:t>
      </w:r>
      <w:proofErr w:type="spellStart"/>
      <w:r>
        <w:t>Transformer</w:t>
      </w:r>
      <w:proofErr w:type="spellEnd"/>
      <w:r>
        <w:t xml:space="preserve">, позволяющая значительно улучшить возможности генерации языков. Он был построен с использованием 117 миллионов параметров и обучен на наборах данных из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и </w:t>
      </w:r>
      <w:proofErr w:type="spellStart"/>
      <w:r>
        <w:t>BookCorpus</w:t>
      </w:r>
      <w:proofErr w:type="spellEnd"/>
      <w:r>
        <w:t>. GPT-1 может генерировать свободный и связный язык в некотором контексте. Однако у него были ограничения, в том числе склонность к повторению текста и трудности со сложным диалогом и долгосрочными зависимостями.</w:t>
      </w:r>
    </w:p>
    <w:p w:rsidR="00DD5921" w:rsidRDefault="00DD5921" w:rsidP="00DD5921">
      <w:r>
        <w:t xml:space="preserve">Затем </w:t>
      </w:r>
      <w:proofErr w:type="spellStart"/>
      <w:r>
        <w:t>OpenAI</w:t>
      </w:r>
      <w:proofErr w:type="spellEnd"/>
      <w:r>
        <w:t xml:space="preserve"> выпустила GPT-2 в 2019 году. Эта модель была намного больше, с 1,5 миллиардами параметров и обучалась на еще большем и разнообразном наборе данных. Его главной силой была способность генерировать реалистичные текстовые последовательности и человеческие ответы. Однако GPT-2 с трудом справлялся с сохранением контекста и связности в более длинных отрывках.</w:t>
      </w:r>
    </w:p>
    <w:p w:rsidR="00DD5921" w:rsidRDefault="00DD5921" w:rsidP="00DD5921">
      <w:r>
        <w:t>Внедрение GPT-3 в 2020 году стало огромным шагом вперед. Обладая ошеломляющими 175 миллиардами параметров, GPT-3 был обучен на обширных наборах данных и мог генерировать тонкие ответы при выполнении различных задач. Он может генерировать текст, писать код, создавать изображения и многое другое, что делает его ценным инструментом для многих приложений, таких как чат-боты и языковой перевод. Однако GPT-3 не была идеальной и имела свою долю предубеждений и неточностей.</w:t>
      </w:r>
    </w:p>
    <w:p w:rsidR="00DD5921" w:rsidRDefault="00DD5921" w:rsidP="00DD5921">
      <w:r>
        <w:t xml:space="preserve">Вслед за GPT-3 </w:t>
      </w:r>
      <w:proofErr w:type="spellStart"/>
      <w:r>
        <w:t>OpenAI</w:t>
      </w:r>
      <w:proofErr w:type="spellEnd"/>
      <w:r>
        <w:t xml:space="preserve"> представила обновленную версию GPT-3.5 и в конечном итоге выпустила GPT-4 в марте 2023 года. GPT-4 — это новейшая и наиболее совершенная из </w:t>
      </w:r>
      <w:proofErr w:type="spellStart"/>
      <w:r>
        <w:t>многомодальных</w:t>
      </w:r>
      <w:proofErr w:type="spellEnd"/>
      <w:r>
        <w:t xml:space="preserve"> языковых моделей </w:t>
      </w:r>
      <w:proofErr w:type="spellStart"/>
      <w:r>
        <w:t>OpenAI</w:t>
      </w:r>
      <w:proofErr w:type="spellEnd"/>
      <w:r>
        <w:t>. Он может генерировать более точные утверждения и обрабатывать изображения в качестве входных данных, позволяя создавать подписи, классификации и анализ. GPT-4 также демонстрирует творческие способности, такие как сочинение песен или написание сценариев. Он поставляется в двух вариантах, различающихся размером контекстного окна: gpt-4-8K и gpt-4-32K.</w:t>
      </w:r>
    </w:p>
    <w:p w:rsidR="00DD5921" w:rsidRDefault="00DD5921" w:rsidP="00DD5921">
      <w:r>
        <w:t>Способность GPT-4 понимать сложные подсказки и демонстрировать человеческое поведение при выполнении различных задач — это значительный шаг вперед. Тем не менее, как и в случае со всеми мощными инструментами, существуют обоснованные опасения по поводу потенциального неправильного использования и этических последствий. Крайне важно учитывать эти факторы при изучении возможностей и приложений моделей GPT.</w:t>
      </w:r>
    </w:p>
    <w:p w:rsidR="00EF40D5" w:rsidRDefault="00EF40D5" w:rsidP="00EF40D5">
      <w:r>
        <w:t>Предыдущие исследования галлюцинаций в LLM.</w:t>
      </w:r>
    </w:p>
    <w:p w:rsidR="00EF40D5" w:rsidRDefault="00EF40D5" w:rsidP="00EF40D5">
      <w:r>
        <w:t>Существующие методы количественной оценки.</w:t>
      </w:r>
    </w:p>
    <w:p w:rsidR="00EF40D5" w:rsidRPr="00B246BA" w:rsidRDefault="00EF40D5" w:rsidP="00EF40D5">
      <w:pPr>
        <w:rPr>
          <w:b/>
        </w:rPr>
      </w:pPr>
      <w:r w:rsidRPr="00B246BA">
        <w:rPr>
          <w:b/>
        </w:rPr>
        <w:t>3. Методология</w:t>
      </w:r>
    </w:p>
    <w:p w:rsidR="00B246BA" w:rsidRDefault="00B246BA" w:rsidP="00B246BA">
      <w:r>
        <w:t>Обзор Литературы: Применение Больших Языковых Моделей (LLM) в Финансах и Проблемы с Галлюцинациями</w:t>
      </w:r>
    </w:p>
    <w:p w:rsidR="00B246BA" w:rsidRDefault="00B246BA" w:rsidP="00B246BA">
      <w:r>
        <w:t>Использование больших языковых моделей (LLM) в финансовой сфере обретает всё большую популярность благодаря их способности к анализу больших объемов данных, прогнозированию трендов и автоматизации задач. Однако проблемы, связанные с галлюцинациями, оказывают значительное влияние на надежность и точность этих моделей в финансовом контексте.</w:t>
      </w:r>
    </w:p>
    <w:p w:rsidR="00B246BA" w:rsidRDefault="00B246BA" w:rsidP="00B246BA"/>
    <w:p w:rsidR="00B246BA" w:rsidRPr="00B246BA" w:rsidRDefault="00B246BA" w:rsidP="00B246BA">
      <w:pPr>
        <w:rPr>
          <w:b/>
        </w:rPr>
      </w:pPr>
      <w:r w:rsidRPr="00B246BA">
        <w:rPr>
          <w:b/>
        </w:rPr>
        <w:t>Применение LLM в Финансах</w:t>
      </w:r>
    </w:p>
    <w:p w:rsidR="00B246BA" w:rsidRDefault="00B246BA" w:rsidP="00B246BA"/>
    <w:p w:rsidR="00B246BA" w:rsidRDefault="00B246BA" w:rsidP="00B246BA">
      <w:r>
        <w:t>Автоматизация и Помощь в Принятии Решений: LLM используются для анализа финансовых отчетов, новостей и прогнозирования рыночных тенденций.</w:t>
      </w:r>
    </w:p>
    <w:p w:rsidR="00B246BA" w:rsidRDefault="00B246BA" w:rsidP="00B246BA">
      <w:r>
        <w:lastRenderedPageBreak/>
        <w:t xml:space="preserve">Обработка Естественного Языка для Финансового Анализа: Модели обрабатывают большие объемы текстовой информации, позволяя выявлять закономерности и получать ценные </w:t>
      </w:r>
      <w:proofErr w:type="spellStart"/>
      <w:r>
        <w:t>инсайты</w:t>
      </w:r>
      <w:proofErr w:type="spellEnd"/>
      <w:r>
        <w:t xml:space="preserve"> из новостей и финансовых отчетов.</w:t>
      </w:r>
    </w:p>
    <w:p w:rsidR="00B246BA" w:rsidRPr="00B246BA" w:rsidRDefault="00B246BA" w:rsidP="00B246BA">
      <w:pPr>
        <w:rPr>
          <w:b/>
        </w:rPr>
      </w:pPr>
      <w:r w:rsidRPr="00B246BA">
        <w:rPr>
          <w:b/>
        </w:rPr>
        <w:t>Проблемы Галлюцинаций в Финансовом Контексте</w:t>
      </w:r>
    </w:p>
    <w:p w:rsidR="00B246BA" w:rsidRDefault="00B246BA" w:rsidP="00B246BA">
      <w:r>
        <w:t>Неточные Прогнозы и Анализ: Галлюцинации могут привести к неправильным выводам и анализу данных, что критично в финансах.</w:t>
      </w:r>
    </w:p>
    <w:p w:rsidR="00B246BA" w:rsidRDefault="00B246BA" w:rsidP="00B246BA">
      <w:r>
        <w:t>Риски для Инвестиций: Неверная интерпретация данных может ввести в заблуждение инвесторов, повлиять на рыночные тенденции и финансовые решения.</w:t>
      </w:r>
    </w:p>
    <w:p w:rsidR="00B246BA" w:rsidRPr="00B246BA" w:rsidRDefault="00B246BA" w:rsidP="00B246BA">
      <w:pPr>
        <w:rPr>
          <w:b/>
        </w:rPr>
      </w:pPr>
      <w:r w:rsidRPr="00B246BA">
        <w:rPr>
          <w:b/>
        </w:rPr>
        <w:t>Акцент на Литературе, Исследующей Эти Проблемы</w:t>
      </w:r>
    </w:p>
    <w:p w:rsidR="00B246BA" w:rsidRDefault="00B246BA" w:rsidP="00B246BA">
      <w:r>
        <w:t>Исследования Эффектов Галлюцинаций в Финансах: Анализ научных работ, посвященных влиянию неточностей и галлюцинаций LLM на финансовый анализ и прогнозирование.</w:t>
      </w:r>
    </w:p>
    <w:p w:rsidR="00B246BA" w:rsidRDefault="00B246BA" w:rsidP="00B246BA">
      <w:r>
        <w:t>Стратегии Преодоления Галлюцинаций: Обзор литературы о методах минимизации влияния галлюцинаций в финансовых приложениях LLM, включая улучшенные алгоритмы обработки данных и методы верификации информации.</w:t>
      </w:r>
    </w:p>
    <w:p w:rsidR="00B246BA" w:rsidRPr="00B246BA" w:rsidRDefault="00B246BA" w:rsidP="00B246BA">
      <w:pPr>
        <w:rPr>
          <w:b/>
        </w:rPr>
      </w:pPr>
      <w:r w:rsidRPr="00B246BA">
        <w:rPr>
          <w:b/>
        </w:rPr>
        <w:t>Выводы и Направления Дальнейших Исследований</w:t>
      </w:r>
    </w:p>
    <w:p w:rsidR="009D2454" w:rsidRPr="00B246BA" w:rsidRDefault="00B246BA" w:rsidP="00B246BA">
      <w:r>
        <w:t>Обзор литературы подчеркивает значимость точности и надежности LLM в финансовом секторе. Исследования в этой области должны сосредоточиться на разработке решений для минимизации риска галлюцинаций, что повысит ценность и безопасность применения LLM в финансах.</w:t>
      </w:r>
    </w:p>
    <w:p w:rsidR="009D2454" w:rsidRDefault="009D2454" w:rsidP="00EF40D5"/>
    <w:p w:rsidR="00EF40D5" w:rsidRPr="002B73CF" w:rsidRDefault="00EF40D5" w:rsidP="00EF40D5">
      <w:pPr>
        <w:rPr>
          <w:b/>
        </w:rPr>
      </w:pPr>
      <w:r w:rsidRPr="002B73CF">
        <w:rPr>
          <w:b/>
        </w:rPr>
        <w:t>4. Результаты</w:t>
      </w:r>
    </w:p>
    <w:p w:rsidR="00B246BA" w:rsidRDefault="00B246BA" w:rsidP="00EF40D5">
      <w:r>
        <w:t xml:space="preserve">Порядок создания прототипа Большой языковой модели </w:t>
      </w:r>
      <w:proofErr w:type="gramStart"/>
      <w:r>
        <w:t>( БЯМ</w:t>
      </w:r>
      <w:proofErr w:type="gramEnd"/>
      <w:r>
        <w:t>):</w:t>
      </w:r>
    </w:p>
    <w:p w:rsidR="00B246BA" w:rsidRDefault="00B246BA" w:rsidP="00B246BA">
      <w:pPr>
        <w:pStyle w:val="a3"/>
        <w:numPr>
          <w:ilvl w:val="0"/>
          <w:numId w:val="1"/>
        </w:numPr>
      </w:pPr>
      <w:r>
        <w:t>Описание структурной схемы поиска</w:t>
      </w:r>
    </w:p>
    <w:p w:rsidR="00A235A3" w:rsidRDefault="00A235A3" w:rsidP="00B246BA">
      <w:pPr>
        <w:pStyle w:val="a3"/>
        <w:numPr>
          <w:ilvl w:val="0"/>
          <w:numId w:val="1"/>
        </w:numPr>
      </w:pPr>
      <w:r>
        <w:t xml:space="preserve">Создание базовой модели </w:t>
      </w:r>
      <w:r w:rsidR="002B73CF">
        <w:rPr>
          <w:lang w:val="en-US"/>
        </w:rPr>
        <w:t>LLM</w:t>
      </w:r>
      <w:r w:rsidR="002B73CF">
        <w:t xml:space="preserve">, например, </w:t>
      </w:r>
      <w:r w:rsidR="002B73CF">
        <w:rPr>
          <w:lang w:val="en-US"/>
        </w:rPr>
        <w:t>GPT</w:t>
      </w:r>
      <w:r w:rsidR="002B73CF" w:rsidRPr="002B73CF">
        <w:t>-1.</w:t>
      </w:r>
    </w:p>
    <w:p w:rsidR="002B73CF" w:rsidRPr="002B73CF" w:rsidRDefault="002B73CF" w:rsidP="00B246BA">
      <w:pPr>
        <w:pStyle w:val="a3"/>
        <w:numPr>
          <w:ilvl w:val="0"/>
          <w:numId w:val="1"/>
        </w:numPr>
      </w:pPr>
      <w:r>
        <w:t xml:space="preserve">Производится проверка на массиве информации,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BBC</w:t>
      </w:r>
      <w:r w:rsidRPr="002B73CF">
        <w:t xml:space="preserve"> </w:t>
      </w:r>
      <w:r>
        <w:rPr>
          <w:lang w:val="en-US"/>
        </w:rPr>
        <w:t>news</w:t>
      </w:r>
    </w:p>
    <w:p w:rsidR="002B73CF" w:rsidRPr="00B246BA" w:rsidRDefault="002B73CF" w:rsidP="00B246BA">
      <w:pPr>
        <w:pStyle w:val="a3"/>
        <w:numPr>
          <w:ilvl w:val="0"/>
          <w:numId w:val="1"/>
        </w:numPr>
      </w:pPr>
      <w:r>
        <w:t xml:space="preserve">Проводится расчет совпадений </w:t>
      </w:r>
      <w:proofErr w:type="spellStart"/>
      <w:r>
        <w:t>токенов</w:t>
      </w:r>
      <w:proofErr w:type="spellEnd"/>
    </w:p>
    <w:p w:rsidR="00EF40D5" w:rsidRDefault="00B246BA" w:rsidP="00EF40D5">
      <w:r>
        <w:rPr>
          <w:noProof/>
          <w:lang w:eastAsia="ru-RU"/>
        </w:rPr>
        <w:lastRenderedPageBreak/>
        <w:drawing>
          <wp:inline distT="0" distB="0" distL="0" distR="0" wp14:anchorId="5F1E9539">
            <wp:extent cx="5937885" cy="346265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6BA" w:rsidRDefault="00B246BA" w:rsidP="00EF40D5">
      <w:r>
        <w:rPr>
          <w:noProof/>
          <w:lang w:eastAsia="ru-RU"/>
        </w:rPr>
        <w:drawing>
          <wp:inline distT="0" distB="0" distL="0" distR="0" wp14:anchorId="31DCFA48" wp14:editId="16247574">
            <wp:extent cx="5940425" cy="322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D5" w:rsidRDefault="00EF40D5" w:rsidP="00EF40D5"/>
    <w:p w:rsidR="00EF40D5" w:rsidRPr="00A235A3" w:rsidRDefault="00EF40D5" w:rsidP="00EF40D5">
      <w:pPr>
        <w:rPr>
          <w:b/>
        </w:rPr>
      </w:pPr>
      <w:r w:rsidRPr="00A235A3">
        <w:rPr>
          <w:b/>
        </w:rPr>
        <w:t>Заключение</w:t>
      </w:r>
    </w:p>
    <w:p w:rsidR="00EF40D5" w:rsidRDefault="00EF40D5" w:rsidP="00EF40D5"/>
    <w:p w:rsidR="002B73CF" w:rsidRDefault="002B73CF" w:rsidP="00EF40D5"/>
    <w:p w:rsidR="002B73CF" w:rsidRDefault="002B73CF" w:rsidP="00EF40D5">
      <w:bookmarkStart w:id="0" w:name="_GoBack"/>
      <w:bookmarkEnd w:id="0"/>
    </w:p>
    <w:p w:rsidR="00EF40D5" w:rsidRDefault="00EF40D5" w:rsidP="00EF40D5"/>
    <w:p w:rsidR="0081077A" w:rsidRPr="00A235A3" w:rsidRDefault="00B246BA" w:rsidP="00EF40D5">
      <w:pPr>
        <w:rPr>
          <w:b/>
        </w:rPr>
      </w:pPr>
      <w:r w:rsidRPr="00A235A3">
        <w:rPr>
          <w:b/>
        </w:rPr>
        <w:t>Список использованной литературы: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3723"/>
        <w:gridCol w:w="5125"/>
      </w:tblGrid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804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Наименоваение</w:t>
            </w:r>
            <w:proofErr w:type="spellEnd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 xml:space="preserve"> темы статьи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563C1"/>
                <w:sz w:val="20"/>
                <w:szCs w:val="20"/>
                <w:u w:val="single"/>
                <w:lang w:eastAsia="ru-RU"/>
              </w:rPr>
              <w:t xml:space="preserve">веб </w:t>
            </w:r>
            <w:proofErr w:type="spellStart"/>
            <w:r w:rsidRPr="00B246BA">
              <w:rPr>
                <w:rFonts w:ascii="Liberation Sans" w:eastAsia="Times New Roman" w:hAnsi="Liberation Sans" w:cs="Times New Roman"/>
                <w:color w:val="0563C1"/>
                <w:sz w:val="20"/>
                <w:szCs w:val="20"/>
                <w:u w:val="single"/>
                <w:lang w:eastAsia="ru-RU"/>
              </w:rPr>
              <w:t>линки</w:t>
            </w:r>
            <w:proofErr w:type="spellEnd"/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Forecasting stock prices using LLMs with financial news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7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https://community.wolfram.com/groups/-/m/t/2959055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Large Language Models in Finance: A Survey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8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https://www.researchgate.net/profile/Yinheng-Li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Sentiment analysis of stock market news with LLM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9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https://medium.com/@sashkoi1234/sentiment-analysis-of-stock-market-news-with-llm-part-1-1a6055b769f4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Применение искусственного интеллекта на финансовом рынке.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hyperlink r:id="rId10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eastAsia="ru-RU"/>
                </w:rPr>
                <w:t>https://www.cbr.ru/Content/Document/File/156061/Consultation_Paper_03112023.pdf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BloombergGPT</w:t>
            </w:r>
            <w:proofErr w:type="spellEnd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: A Large Language Model for Finance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11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https://arxiv.org/pdf/2303.17564.pdf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FinGPT</w:t>
            </w:r>
            <w:proofErr w:type="spellEnd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: Open-Source Financial Large Language Models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12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https://tidwellgroup.com/navigating-the-future-of-finance-how-large-language-models-are-reshaping-the-industry/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AI in Quantitative Finance: A New Dawn with Large Language Models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13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https://medium.com/@yousra.aoudi/ai-in-quantitative-finance-a-new-dawn-with-large-language-models-290e3da32344</w:t>
              </w:r>
            </w:hyperlink>
          </w:p>
        </w:tc>
      </w:tr>
      <w:tr w:rsidR="00B246BA" w:rsidRPr="00B246BA" w:rsidTr="00B246BA">
        <w:trPr>
          <w:trHeight w:val="51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Integrating Stock Features and Global Information via Large Language Models for Enhanced Stock Return Prediction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hyperlink r:id="rId14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eastAsia="ru-RU"/>
                </w:rPr>
                <w:t>https://arxiv.org/abs/2310.05627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 xml:space="preserve">Slope </w:t>
            </w: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TransFormer</w:t>
            </w:r>
            <w:proofErr w:type="spellEnd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: The first LLM trained to understand the language of banks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15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https://medium.com/slope-stories/slope-transformer-the-first-llm-trained-to-understand-the-language-of-banks-88adbb6c8da9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  <w:lang w:eastAsia="ru-RU"/>
              </w:rPr>
              <w:t>FinChat</w:t>
            </w:r>
            <w:proofErr w:type="spellEnd"/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hyperlink r:id="rId16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eastAsia="ru-RU"/>
                </w:rPr>
                <w:t>https://preview.mailerlite.io/emails/webview/420148/105382283927619173</w:t>
              </w:r>
            </w:hyperlink>
          </w:p>
        </w:tc>
      </w:tr>
      <w:tr w:rsidR="00B246BA" w:rsidRPr="00B246BA" w:rsidTr="00B246BA">
        <w:trPr>
          <w:trHeight w:val="51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  <w:lang w:val="en-US" w:eastAsia="ru-RU"/>
              </w:rPr>
              <w:t xml:space="preserve">Introducing </w:t>
            </w: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BloombergGPT</w:t>
            </w:r>
            <w:proofErr w:type="spellEnd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u w:val="single"/>
                <w:lang w:val="en-US" w:eastAsia="ru-RU"/>
              </w:rPr>
              <w:t>, Bloomberg’s 50-billion parameter large language model, purpose-built from scratch for finance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17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https://www.bloomberg.com/company/press/bloomberggpt-50-billion-parameter-llm-tuned-finance/</w:t>
              </w:r>
            </w:hyperlink>
          </w:p>
        </w:tc>
      </w:tr>
      <w:tr w:rsidR="00B246BA" w:rsidRPr="00B246BA" w:rsidTr="00B246BA">
        <w:trPr>
          <w:trHeight w:val="510"/>
        </w:trPr>
        <w:tc>
          <w:tcPr>
            <w:tcW w:w="1095" w:type="dxa"/>
            <w:shd w:val="clear" w:color="auto" w:fill="auto"/>
            <w:noWrap/>
            <w:vAlign w:val="center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040" w:type="dxa"/>
            <w:shd w:val="clear" w:color="auto" w:fill="auto"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Integrating Stock Features and Global Information via Large Language Models</w:t>
            </w: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br/>
              <w:t>for Enhanced Stock Return Prediction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18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https://arxiv.org/pdf/2310.05627.pdf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04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linkedin</w:t>
            </w:r>
            <w:proofErr w:type="spellEnd"/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hyperlink r:id="rId19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eastAsia="ru-RU"/>
                </w:rPr>
                <w:t>https://www.linkedin.com/pulse/finllm-unleashed-exploring-potential-financial-large-language/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804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FinGPT</w:t>
            </w:r>
            <w:proofErr w:type="spellEnd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: Democratizing Internet-scale Data for Financial Large Language Models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hyperlink r:id="rId20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eastAsia="ru-RU"/>
                </w:rPr>
                <w:t>https://arxiv.org/abs/2307.10485</w:t>
              </w:r>
            </w:hyperlink>
          </w:p>
        </w:tc>
      </w:tr>
      <w:tr w:rsidR="00B246BA" w:rsidRPr="00B246BA" w:rsidTr="00B246BA">
        <w:trPr>
          <w:trHeight w:val="255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04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 xml:space="preserve">Slope </w:t>
            </w:r>
            <w:proofErr w:type="spellStart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TransFormer</w:t>
            </w:r>
            <w:proofErr w:type="spellEnd"/>
            <w:r w:rsidRPr="00B246BA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  <w:t>: The first LLM trained to understand the language of banks</w:t>
            </w:r>
          </w:p>
        </w:tc>
        <w:tc>
          <w:tcPr>
            <w:tcW w:w="11070" w:type="dxa"/>
            <w:shd w:val="clear" w:color="auto" w:fill="auto"/>
            <w:noWrap/>
            <w:vAlign w:val="bottom"/>
            <w:hideMark/>
          </w:tcPr>
          <w:p w:rsidR="00B246BA" w:rsidRPr="00B246BA" w:rsidRDefault="00B246BA" w:rsidP="00B246BA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en-US" w:eastAsia="ru-RU"/>
              </w:rPr>
            </w:pPr>
            <w:hyperlink r:id="rId21" w:history="1">
              <w:r w:rsidRPr="00B246BA">
                <w:rPr>
                  <w:rFonts w:ascii="Liberation Sans" w:eastAsia="Times New Roman" w:hAnsi="Liberation Sans" w:cs="Times New Roman"/>
                  <w:color w:val="0563C1"/>
                  <w:sz w:val="20"/>
                  <w:szCs w:val="20"/>
                  <w:u w:val="single"/>
                  <w:lang w:val="en-US" w:eastAsia="ru-RU"/>
                </w:rPr>
                <w:t>https://medium.com/slope-stories/slope-transformer-the-first-llm-trained-to-understand-the-language-of-banks-88adbb6c8da9</w:t>
              </w:r>
            </w:hyperlink>
          </w:p>
        </w:tc>
      </w:tr>
    </w:tbl>
    <w:p w:rsidR="00B246BA" w:rsidRPr="00B246BA" w:rsidRDefault="00B246BA" w:rsidP="00EF40D5">
      <w:pPr>
        <w:rPr>
          <w:lang w:val="en-US"/>
        </w:rPr>
      </w:pPr>
    </w:p>
    <w:sectPr w:rsidR="00B246BA" w:rsidRPr="00B2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7DA"/>
    <w:multiLevelType w:val="hybridMultilevel"/>
    <w:tmpl w:val="DBA84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D5"/>
    <w:rsid w:val="002B73CF"/>
    <w:rsid w:val="008257DE"/>
    <w:rsid w:val="009D2454"/>
    <w:rsid w:val="00A235A3"/>
    <w:rsid w:val="00AF07CA"/>
    <w:rsid w:val="00B246BA"/>
    <w:rsid w:val="00DD5921"/>
    <w:rsid w:val="00EC38A4"/>
    <w:rsid w:val="00E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C4472"/>
  <w15:chartTrackingRefBased/>
  <w15:docId w15:val="{C3623A7D-2156-4952-BEE9-87C84C08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6B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4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Yinheng-Li" TargetMode="External"/><Relationship Id="rId13" Type="http://schemas.openxmlformats.org/officeDocument/2006/relationships/hyperlink" Target="https://medium.com/@yousra.aoudi/ai-in-quantitative-finance-a-new-dawn-with-large-language-models-290e3da32344" TargetMode="External"/><Relationship Id="rId18" Type="http://schemas.openxmlformats.org/officeDocument/2006/relationships/hyperlink" Target="https://arxiv.org/pdf/2310.0562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slope-stories/slope-transformer-the-first-llm-trained-to-understand-the-language-of-banks-88adbb6c8da9" TargetMode="External"/><Relationship Id="rId7" Type="http://schemas.openxmlformats.org/officeDocument/2006/relationships/hyperlink" Target="https://community.wolfram.com/groups/-/m/t/2959055" TargetMode="External"/><Relationship Id="rId12" Type="http://schemas.openxmlformats.org/officeDocument/2006/relationships/hyperlink" Target="https://tidwellgroup.com/navigating-the-future-of-finance-how-large-language-models-are-reshaping-the-industry/" TargetMode="External"/><Relationship Id="rId17" Type="http://schemas.openxmlformats.org/officeDocument/2006/relationships/hyperlink" Target="https://www.bloomberg.com/company/press/bloomberggpt-50-billion-parameter-llm-tuned-fina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view.mailerlite.io/emails/webview/420148/105382283927619173" TargetMode="External"/><Relationship Id="rId20" Type="http://schemas.openxmlformats.org/officeDocument/2006/relationships/hyperlink" Target="https://arxiv.org/abs/2307.1048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xiv.org/pdf/2303.1756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slope-stories/slope-transformer-the-first-llm-trained-to-understand-the-language-of-banks-88adbb6c8da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br.ru/Content/Document/File/156061/Consultation_Paper_03112023.pdf" TargetMode="External"/><Relationship Id="rId19" Type="http://schemas.openxmlformats.org/officeDocument/2006/relationships/hyperlink" Target="https://www.linkedin.com/pulse/finllm-unleashed-exploring-potential-financial-large-langu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ashkoi1234/sentiment-analysis-of-stock-market-news-with-llm-part-1-1a6055b769f4" TargetMode="External"/><Relationship Id="rId14" Type="http://schemas.openxmlformats.org/officeDocument/2006/relationships/hyperlink" Target="https://arxiv.org/abs/2310.0562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Test3600</dc:creator>
  <cp:keywords/>
  <dc:description/>
  <cp:lastModifiedBy>Test3600</cp:lastModifiedBy>
  <cp:revision>5</cp:revision>
  <dcterms:created xsi:type="dcterms:W3CDTF">2023-12-14T12:13:00Z</dcterms:created>
  <dcterms:modified xsi:type="dcterms:W3CDTF">2023-12-14T15:09:00Z</dcterms:modified>
</cp:coreProperties>
</file>