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LAPORAN PEMERIKSAAN SAVR</w:t>
      </w:r>
    </w:p>
    <w:p>
      <w:r>
        <w:rPr>
          <w:color w:val="666666"/>
        </w:rPr>
        <w:t xml:space="preserve">No. Tiang Rondaan: {assetCode}   ·   {assetType}   ·   Kitaran {cycle}</w:t>
      </w:r>
    </w:p>
    <w:p>
      <w:pPr>
        <w:pStyle w:val="Heading2"/>
      </w:pPr>
      <w:r>
        <w:t xml:space="preserve">Maklumat Aset (Asset details)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6000"/>
      </w:tblGrid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No. Tiang Rondaan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{assetCode}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No. Tiang Lama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{noTiangLama}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Nama Aset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{assetName}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Jenis Aset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{assetType}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Skop Operasi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{operationalScope}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{status}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Pencawang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{pencawang}   (Kod: {pencawangCode} / Nama: {pencawangName})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GPS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{gps}   (Lat {latitude} / Lng {longitude})</w:t>
            </w:r>
          </w:p>
        </w:tc>
      </w:tr>
    </w:tbl>
    <w:p>
      <w:pPr>
        <w:pStyle w:val="Heading2"/>
      </w:pPr>
      <w:r>
        <w:t xml:space="preserve">Maklumat Pemeriksaan (Inspection)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6000"/>
      </w:tblGrid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Pemeriksa (Inspector)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{inspector}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Emel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{inspectorEmail}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Tarikh Mula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{inspectionDate}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Tarikh Hantar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{submittedDate}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Jenis Lawatan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{visitType}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Kitaran (Cycle)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{cycle}</w:t>
            </w:r>
          </w:p>
        </w:tc>
      </w:tr>
    </w:tbl>
    <w:p>
      <w:pPr>
        <w:spacing w:before="120"/>
      </w:pPr>
      <w:r>
        <w:rPr>
          <w:i/>
          <w:iCs/>
          <w:color w:val="666666"/>
        </w:rPr>
        <w:t xml:space="preserve">Ringkasan: {readingCount} bacaan · {checkCount} semakan · {defectCount} kecacatan · {photoCount} gambar</w:t>
      </w:r>
    </w:p>
    <w:p>
      <w:r>
        <w:t xml:space="preserve">{#hasReadings}</w:t>
      </w:r>
    </w:p>
    <w:p>
      <w:pPr>
        <w:pStyle w:val="Heading2"/>
      </w:pPr>
      <w:r>
        <w:t xml:space="preserve">Bacaan (Readings)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000"/>
        <w:gridCol w:w="3000"/>
      </w:tblGrid>
      <w:tr>
        <w:trPr>
          <w:tblHeader/>
        </w:trP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Jenis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Nilai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{#readings}{label}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{type}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{value}{/readings}</w:t>
            </w:r>
          </w:p>
        </w:tc>
      </w:tr>
    </w:tbl>
    <w:p>
      <w:r>
        <w:t xml:space="preserve">{/hasReadings}</w:t>
      </w:r>
    </w:p>
    <w:p>
      <w:r>
        <w:t xml:space="preserve">{#hasChecks}</w:t>
      </w:r>
    </w:p>
    <w:p>
      <w:pPr>
        <w:pStyle w:val="Heading2"/>
      </w:pPr>
      <w:r>
        <w:t xml:space="preserve">Semakan (Checks)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Keputusan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Keterukan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Catatan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{#checks}{label}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{result}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{severity}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{remark}{/checks}</w:t>
            </w:r>
          </w:p>
        </w:tc>
      </w:tr>
    </w:tbl>
    <w:p>
      <w:r>
        <w:t xml:space="preserve">{/hasChecks}</w:t>
      </w:r>
    </w:p>
    <w:p>
      <w:r>
        <w:t xml:space="preserve">{#hasDefects}</w:t>
      </w:r>
    </w:p>
    <w:p>
      <w:pPr>
        <w:pStyle w:val="Heading2"/>
      </w:pPr>
      <w:r>
        <w:t xml:space="preserve">Kecacatan (Defects)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Keterukan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Lifecycle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Tarikh Akhir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Catatan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{#defects}{label}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{severity}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{status}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{lifecycle}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{dueDate}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{remark}{/defects}</w:t>
            </w:r>
          </w:p>
        </w:tc>
      </w:tr>
    </w:tbl>
    <w:p>
      <w:r>
        <w:t xml:space="preserve">{/hasDefects}</w:t>
      </w:r>
    </w:p>
    <w:p>
      <w:r>
        <w:t xml:space="preserve">{#hasPhotos}</w:t>
      </w:r>
    </w:p>
    <w:p>
      <w:pPr>
        <w:pStyle w:val="Heading2"/>
      </w:pPr>
      <w:r>
        <w:t xml:space="preserve">Gambar (Photos)</w:t>
      </w:r>
    </w:p>
    <w:p>
      <w:r>
        <w:t xml:space="preserve">{#photos}</w:t>
      </w:r>
    </w:p>
    <w:p>
      <w:pPr>
        <w:spacing w:before="60"/>
        <w:jc w:val="center"/>
      </w:pPr>
      <w:r>
        <w:t xml:space="preserve">{image}</w:t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{caption}  ({source})</w:t>
      </w:r>
    </w:p>
    <w:p>
      <w:r>
        <w:t xml:space="preserve">{/photos}</w:t>
      </w:r>
    </w:p>
    <w:p>
      <w:r>
        <w:t xml:space="preserve">{/hasPhotos}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ASCURE · Dijana {generatedAt} · Muka surat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2026-06-18T13:34:46.407Z</dcterms:created>
  <dcterms:modified xsi:type="dcterms:W3CDTF">2026-06-18T13:34:46.409Z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