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286D" w14:textId="4BED2E04" w:rsidR="00DE11AA" w:rsidRDefault="00DE11AA">
      <w:pPr>
        <w:rPr>
          <w:b/>
          <w:bCs/>
        </w:rPr>
      </w:pPr>
      <w:r w:rsidRPr="00DE11AA">
        <w:rPr>
          <w:b/>
          <w:bCs/>
        </w:rPr>
        <w:t>2020 Southeast Regional Clinical &amp; Translational Science Conference</w:t>
      </w:r>
    </w:p>
    <w:p w14:paraId="26952F48" w14:textId="77777777" w:rsidR="00DE11AA" w:rsidRPr="00DE11AA" w:rsidRDefault="00DE11AA">
      <w:pPr>
        <w:rPr>
          <w:b/>
          <w:bCs/>
        </w:rPr>
      </w:pPr>
    </w:p>
    <w:p w14:paraId="562296D1" w14:textId="260E7379" w:rsidR="002F4929" w:rsidRPr="000137D9" w:rsidRDefault="00590043">
      <w:pPr>
        <w:rPr>
          <w:u w:val="single"/>
        </w:rPr>
      </w:pPr>
      <w:r w:rsidRPr="000137D9">
        <w:rPr>
          <w:u w:val="single"/>
        </w:rPr>
        <w:t>Title</w:t>
      </w:r>
    </w:p>
    <w:p w14:paraId="17177F98" w14:textId="77777777" w:rsidR="0002532F" w:rsidRDefault="0002532F"/>
    <w:p w14:paraId="6F0EE263" w14:textId="3A2E2393" w:rsidR="00590043" w:rsidRPr="000137D9" w:rsidRDefault="000137D9">
      <w:r w:rsidRPr="000137D9">
        <w:t>Autonomic Dysfunction as a Marker of Depression and Coronary Artery Disease</w:t>
      </w:r>
    </w:p>
    <w:p w14:paraId="0F9D65EF" w14:textId="77777777" w:rsidR="000137D9" w:rsidRPr="000137D9" w:rsidRDefault="000137D9">
      <w:pPr>
        <w:rPr>
          <w:u w:val="single"/>
        </w:rPr>
      </w:pPr>
    </w:p>
    <w:p w14:paraId="62DF5A67" w14:textId="02603387" w:rsidR="00590043" w:rsidRPr="000137D9" w:rsidRDefault="00590043">
      <w:pPr>
        <w:rPr>
          <w:u w:val="single"/>
        </w:rPr>
      </w:pPr>
      <w:r w:rsidRPr="000137D9">
        <w:rPr>
          <w:u w:val="single"/>
        </w:rPr>
        <w:t>Authors</w:t>
      </w:r>
    </w:p>
    <w:p w14:paraId="7684C586" w14:textId="77777777" w:rsidR="0002532F" w:rsidRDefault="0002532F"/>
    <w:p w14:paraId="3FA57E23" w14:textId="2D9381B4" w:rsidR="00590043" w:rsidRPr="000137D9" w:rsidRDefault="00590043">
      <w:r w:rsidRPr="000137D9">
        <w:t xml:space="preserve">Shah AS, </w:t>
      </w:r>
      <w:proofErr w:type="spellStart"/>
      <w:r w:rsidR="00945444">
        <w:t>Wehbe</w:t>
      </w:r>
      <w:proofErr w:type="spellEnd"/>
      <w:r w:rsidR="00945444">
        <w:t xml:space="preserve">, M, </w:t>
      </w:r>
      <w:proofErr w:type="spellStart"/>
      <w:r w:rsidR="00945444">
        <w:t>Alk</w:t>
      </w:r>
      <w:r w:rsidR="00520425">
        <w:t>h</w:t>
      </w:r>
      <w:r w:rsidR="00945444">
        <w:t>oder</w:t>
      </w:r>
      <w:proofErr w:type="spellEnd"/>
      <w:r w:rsidR="00945444">
        <w:t xml:space="preserve">, A, </w:t>
      </w:r>
      <w:proofErr w:type="spellStart"/>
      <w:r w:rsidRPr="000137D9">
        <w:t>Quyyumi</w:t>
      </w:r>
      <w:proofErr w:type="spellEnd"/>
      <w:r w:rsidRPr="000137D9">
        <w:t xml:space="preserve"> A, Vaccarino V, Thames MD, Alonso </w:t>
      </w:r>
      <w:r w:rsidR="00307E28" w:rsidRPr="000137D9">
        <w:t>A</w:t>
      </w:r>
      <w:r w:rsidRPr="000137D9">
        <w:t>, Shah AJ</w:t>
      </w:r>
    </w:p>
    <w:p w14:paraId="04414540" w14:textId="570A6850" w:rsidR="00590043" w:rsidRPr="000137D9" w:rsidRDefault="00590043"/>
    <w:p w14:paraId="20A1205D" w14:textId="4359D2A0" w:rsidR="00590043" w:rsidRPr="000137D9" w:rsidRDefault="00590043" w:rsidP="00590043">
      <w:pPr>
        <w:rPr>
          <w:u w:val="single"/>
        </w:rPr>
      </w:pPr>
      <w:r w:rsidRPr="000137D9">
        <w:rPr>
          <w:u w:val="single"/>
        </w:rPr>
        <w:t>Abstract</w:t>
      </w:r>
      <w:bookmarkStart w:id="0" w:name="_GoBack"/>
      <w:bookmarkEnd w:id="0"/>
    </w:p>
    <w:p w14:paraId="4FD8CE5E" w14:textId="77777777" w:rsidR="00590043" w:rsidRPr="000137D9" w:rsidRDefault="00590043" w:rsidP="00590043"/>
    <w:p w14:paraId="60635BFC" w14:textId="01973CFA" w:rsidR="00590043" w:rsidRDefault="00DE11AA" w:rsidP="00590043">
      <w:r w:rsidRPr="00DE11AA">
        <w:rPr>
          <w:b/>
          <w:bCs/>
        </w:rPr>
        <w:t>Background</w:t>
      </w:r>
      <w:r w:rsidR="000137D9" w:rsidRPr="000137D9">
        <w:t>:</w:t>
      </w:r>
      <w:r w:rsidR="00307E28" w:rsidRPr="000137D9">
        <w:t xml:space="preserve"> </w:t>
      </w:r>
      <w:r w:rsidR="0002532F">
        <w:t xml:space="preserve">Dysfunction of the autonomic nervous system (ANS) </w:t>
      </w:r>
      <w:r w:rsidR="00B473AE">
        <w:t>may</w:t>
      </w:r>
      <w:r w:rsidR="00C52BC0">
        <w:t xml:space="preserve"> </w:t>
      </w:r>
      <w:r w:rsidR="00B473AE">
        <w:t xml:space="preserve">be </w:t>
      </w:r>
      <w:r w:rsidR="0002532F">
        <w:t xml:space="preserve">important in both depression and coronary artery disease (CAD). A novel heart rate variability (HRV) metric, </w:t>
      </w:r>
      <w:r w:rsidR="00861375" w:rsidRPr="000137D9">
        <w:rPr>
          <w:i/>
          <w:iCs/>
        </w:rPr>
        <w:t>Dyx</w:t>
      </w:r>
      <w:r w:rsidR="00861375" w:rsidRPr="000137D9">
        <w:t>,</w:t>
      </w:r>
      <w:r w:rsidR="00307E28" w:rsidRPr="000137D9">
        <w:t xml:space="preserve"> </w:t>
      </w:r>
      <w:r w:rsidR="0002532F">
        <w:t xml:space="preserve">may be a </w:t>
      </w:r>
      <w:r w:rsidR="00307E28" w:rsidRPr="000137D9">
        <w:t xml:space="preserve">be a potentially useful </w:t>
      </w:r>
      <w:r w:rsidR="0002532F">
        <w:t xml:space="preserve">tool to study ANS dysfunction in these diseases. We hypothesize that ANS dysfunction, measured by decreased </w:t>
      </w:r>
      <w:r w:rsidR="0002532F" w:rsidRPr="008228A9">
        <w:rPr>
          <w:i/>
          <w:iCs/>
        </w:rPr>
        <w:t>Dyx</w:t>
      </w:r>
      <w:r w:rsidR="0002532F">
        <w:t>, will associate with both depression and obstructive CAD.</w:t>
      </w:r>
    </w:p>
    <w:p w14:paraId="194246D3" w14:textId="77777777" w:rsidR="00590043" w:rsidRPr="000137D9" w:rsidRDefault="00590043" w:rsidP="00590043"/>
    <w:p w14:paraId="32C7D527" w14:textId="75AC697F" w:rsidR="00945444" w:rsidRDefault="00DE11AA" w:rsidP="00590043">
      <w:r w:rsidRPr="00DE11AA">
        <w:rPr>
          <w:b/>
          <w:bCs/>
        </w:rPr>
        <w:t>Methods</w:t>
      </w:r>
      <w:r w:rsidR="00307E28" w:rsidRPr="000137D9">
        <w:t xml:space="preserve">: </w:t>
      </w:r>
      <w:r w:rsidR="00861375" w:rsidRPr="000137D9">
        <w:t xml:space="preserve">We </w:t>
      </w:r>
      <w:r w:rsidR="004B52FE">
        <w:t>included</w:t>
      </w:r>
      <w:r w:rsidR="00861375" w:rsidRPr="000137D9">
        <w:t xml:space="preserve"> </w:t>
      </w:r>
      <w:r w:rsidR="008228A9">
        <w:t xml:space="preserve">participants </w:t>
      </w:r>
      <w:r w:rsidR="00861375" w:rsidRPr="000137D9">
        <w:t>undergoing coronary angiography</w:t>
      </w:r>
      <w:r w:rsidR="00520425">
        <w:t xml:space="preserve"> for suspected CAD</w:t>
      </w:r>
      <w:r w:rsidR="00861375" w:rsidRPr="000137D9">
        <w:t>. Depressive symptom</w:t>
      </w:r>
      <w:r w:rsidR="00520425">
        <w:t xml:space="preserve">s were assessed with </w:t>
      </w:r>
      <w:r w:rsidR="00861375" w:rsidRPr="000137D9">
        <w:t xml:space="preserve">the Patient Health Questionnaire-9 (PHQ-9). HRV data </w:t>
      </w:r>
      <w:r w:rsidR="00B473AE">
        <w:t>were</w:t>
      </w:r>
      <w:r w:rsidR="00861375" w:rsidRPr="000137D9">
        <w:t xml:space="preserve"> collected continuously on participants </w:t>
      </w:r>
      <w:r w:rsidR="008228A9">
        <w:t>before catheterization</w:t>
      </w:r>
      <w:r w:rsidR="00520425">
        <w:t xml:space="preserve"> using a new ECG patch (</w:t>
      </w:r>
      <w:proofErr w:type="spellStart"/>
      <w:r w:rsidR="00520425">
        <w:t>VivaLNK</w:t>
      </w:r>
      <w:proofErr w:type="spellEnd"/>
      <w:r w:rsidR="00520425">
        <w:t>)</w:t>
      </w:r>
      <w:r w:rsidR="00861375" w:rsidRPr="000137D9">
        <w:t>.</w:t>
      </w:r>
      <w:r w:rsidR="00520425">
        <w:t xml:space="preserve"> We assessed HRV by </w:t>
      </w:r>
      <w:r w:rsidR="00520425" w:rsidRPr="008228A9">
        <w:rPr>
          <w:i/>
          <w:iCs/>
        </w:rPr>
        <w:t>Dyx</w:t>
      </w:r>
      <w:r w:rsidR="00520425">
        <w:t xml:space="preserve"> (primary) and high and low frequency power, multiscale entropy, and de</w:t>
      </w:r>
      <w:r w:rsidR="004B52FE">
        <w:t xml:space="preserve">celeration capacity. </w:t>
      </w:r>
      <w:r w:rsidR="00861375" w:rsidRPr="000137D9">
        <w:t xml:space="preserve">Two-sample t-tests </w:t>
      </w:r>
      <w:r w:rsidR="00E9238D">
        <w:t xml:space="preserve">and </w:t>
      </w:r>
      <w:commentRangeStart w:id="1"/>
      <w:r w:rsidR="00E9238D">
        <w:t xml:space="preserve">logistic </w:t>
      </w:r>
      <w:commentRangeEnd w:id="1"/>
      <w:r w:rsidR="00F01232">
        <w:rPr>
          <w:rStyle w:val="CommentReference"/>
        </w:rPr>
        <w:commentReference w:id="1"/>
      </w:r>
      <w:r w:rsidR="00E9238D">
        <w:t xml:space="preserve">regressions (with adjustment for age and sex) </w:t>
      </w:r>
      <w:r w:rsidR="00861375" w:rsidRPr="000137D9">
        <w:t>were used to study the difference in HRV</w:t>
      </w:r>
      <w:r w:rsidR="000137D9" w:rsidRPr="000137D9">
        <w:t xml:space="preserve"> (before cardiac cathe</w:t>
      </w:r>
      <w:r w:rsidR="007A4221">
        <w:t>te</w:t>
      </w:r>
      <w:r w:rsidR="000137D9" w:rsidRPr="000137D9">
        <w:t>rization)</w:t>
      </w:r>
      <w:r w:rsidR="00861375" w:rsidRPr="000137D9">
        <w:t xml:space="preserve"> between those with high versus low depressive burden </w:t>
      </w:r>
      <w:r w:rsidR="00520425">
        <w:t xml:space="preserve">(PHQ-9 </w:t>
      </w:r>
      <w:r w:rsidR="00520425" w:rsidRPr="000137D9">
        <w:t>≥ 10</w:t>
      </w:r>
      <w:r w:rsidR="00520425">
        <w:t xml:space="preserve">), </w:t>
      </w:r>
      <w:r w:rsidR="00C52BC0">
        <w:t>a</w:t>
      </w:r>
      <w:r w:rsidR="00861375" w:rsidRPr="000137D9">
        <w:t xml:space="preserve">nd in those with </w:t>
      </w:r>
      <w:r w:rsidR="00F7634E">
        <w:t>versus</w:t>
      </w:r>
      <w:r w:rsidR="00861375" w:rsidRPr="000137D9">
        <w:t xml:space="preserve"> without obstructive CAD</w:t>
      </w:r>
      <w:r w:rsidR="004F1F04">
        <w:t xml:space="preserve"> (&gt;70% stenosis)</w:t>
      </w:r>
      <w:r w:rsidR="00520425">
        <w:t>.</w:t>
      </w:r>
    </w:p>
    <w:p w14:paraId="74397CBC" w14:textId="77777777" w:rsidR="00520425" w:rsidRPr="000137D9" w:rsidRDefault="00520425" w:rsidP="00590043"/>
    <w:p w14:paraId="033BE42F" w14:textId="45C33B70" w:rsidR="00861375" w:rsidRDefault="00DE11AA" w:rsidP="00861375">
      <w:commentRangeStart w:id="2"/>
      <w:r w:rsidRPr="00DE11AA">
        <w:rPr>
          <w:b/>
          <w:bCs/>
        </w:rPr>
        <w:t>Results</w:t>
      </w:r>
      <w:commentRangeEnd w:id="2"/>
      <w:r w:rsidR="00945444">
        <w:rPr>
          <w:rStyle w:val="CommentReference"/>
        </w:rPr>
        <w:commentReference w:id="2"/>
      </w:r>
      <w:r w:rsidR="000137D9" w:rsidRPr="000137D9">
        <w:t>:</w:t>
      </w:r>
      <w:r w:rsidR="00861375" w:rsidRPr="000137D9">
        <w:t xml:space="preserve"> </w:t>
      </w:r>
      <w:r w:rsidR="00520425">
        <w:t xml:space="preserve">We assessed 30 individuals with mean (SD) age 62.4 (13.2); 7.1% were female and 15.4% were black. Mean </w:t>
      </w:r>
      <w:r w:rsidR="00520425" w:rsidRPr="00E829A4">
        <w:rPr>
          <w:i/>
          <w:iCs/>
        </w:rPr>
        <w:t>Dyx</w:t>
      </w:r>
      <w:r w:rsidR="00520425">
        <w:t xml:space="preserve"> in high depressive symptoms</w:t>
      </w:r>
      <w:r w:rsidR="004F12F5">
        <w:t xml:space="preserve"> (N=21, 70%)</w:t>
      </w:r>
      <w:r w:rsidR="00520425">
        <w:t xml:space="preserve"> was 1.8 (0.2) and in none-low depressive symptoms</w:t>
      </w:r>
      <w:r w:rsidR="004F12F5">
        <w:t xml:space="preserve"> (N=7, 23%)</w:t>
      </w:r>
      <w:r w:rsidR="00520425">
        <w:t xml:space="preserve"> was 2.2 (0.2). </w:t>
      </w:r>
      <w:r w:rsidR="008228A9">
        <w:t>D</w:t>
      </w:r>
      <w:r w:rsidR="00E829A4">
        <w:t xml:space="preserve">ifferences were </w:t>
      </w:r>
      <w:r w:rsidR="008228A9">
        <w:t xml:space="preserve">also </w:t>
      </w:r>
      <w:r w:rsidR="00E829A4">
        <w:t>observed for high frequency (HF) (4.4 (1.1) vs. 6.0 (1.4)) and</w:t>
      </w:r>
      <w:r w:rsidR="00861375" w:rsidRPr="000137D9">
        <w:t xml:space="preserve"> deceleration capacity </w:t>
      </w:r>
      <w:r w:rsidR="00C52BC0">
        <w:t>(</w:t>
      </w:r>
      <w:r w:rsidR="00861375" w:rsidRPr="000137D9">
        <w:t>-4.</w:t>
      </w:r>
      <w:r w:rsidR="00E829A4">
        <w:t>2</w:t>
      </w:r>
      <w:r w:rsidR="00861375" w:rsidRPr="000137D9">
        <w:t xml:space="preserve"> (2.1)</w:t>
      </w:r>
      <w:r w:rsidR="00C52BC0">
        <w:t xml:space="preserve"> vs. </w:t>
      </w:r>
      <w:r w:rsidR="00C52BC0" w:rsidRPr="000137D9">
        <w:t>-10.7 (8.</w:t>
      </w:r>
      <w:r w:rsidR="00E829A4">
        <w:t>5</w:t>
      </w:r>
      <w:r w:rsidR="00C52BC0" w:rsidRPr="000137D9">
        <w:t>)</w:t>
      </w:r>
      <w:r w:rsidR="00861375" w:rsidRPr="000137D9">
        <w:t xml:space="preserve">). </w:t>
      </w:r>
      <w:r w:rsidR="00E829A4">
        <w:t xml:space="preserve">Mean </w:t>
      </w:r>
      <w:r w:rsidR="00E829A4" w:rsidRPr="008228A9">
        <w:rPr>
          <w:i/>
          <w:iCs/>
        </w:rPr>
        <w:t>Dyx</w:t>
      </w:r>
      <w:r w:rsidR="00E829A4">
        <w:t xml:space="preserve"> in obstructive CAD</w:t>
      </w:r>
      <w:r w:rsidR="004F12F5">
        <w:t xml:space="preserve"> (N=17, 57%)</w:t>
      </w:r>
      <w:r w:rsidR="00E829A4">
        <w:t xml:space="preserve"> and non-obstructive CAD </w:t>
      </w:r>
      <w:r w:rsidR="004F12F5">
        <w:t xml:space="preserve">(N=10, 33%) was </w:t>
      </w:r>
      <w:r w:rsidR="00E829A4">
        <w:t xml:space="preserve">1.7 (0.6) and 2.6 (1.2) respectively. </w:t>
      </w:r>
      <w:r w:rsidR="008228A9">
        <w:t>D</w:t>
      </w:r>
      <w:r w:rsidR="00E829A4">
        <w:t>ifferences were seen with sample entropy (1.2 (0.2) vs. 1.5 (0.2)).</w:t>
      </w:r>
      <w:r w:rsidR="004F1F04">
        <w:t xml:space="preserve"> </w:t>
      </w:r>
      <w:r w:rsidR="008228A9">
        <w:t xml:space="preserve">Every 1 unit of </w:t>
      </w:r>
      <w:proofErr w:type="gramStart"/>
      <w:r w:rsidR="008228A9">
        <w:t>log(</w:t>
      </w:r>
      <w:proofErr w:type="gramEnd"/>
      <w:r w:rsidR="008228A9">
        <w:t>HF)</w:t>
      </w:r>
      <w:r w:rsidR="004F12F5">
        <w:t xml:space="preserve"> </w:t>
      </w:r>
      <w:r w:rsidR="008228A9">
        <w:t xml:space="preserve">had </w:t>
      </w:r>
      <w:r w:rsidR="004F12F5">
        <w:t>an</w:t>
      </w:r>
      <w:r w:rsidR="004F1F04">
        <w:t xml:space="preserve"> odds ratio = 0.14 (95% CI 0.0</w:t>
      </w:r>
      <w:r w:rsidR="00E829A4">
        <w:t>6</w:t>
      </w:r>
      <w:r w:rsidR="004F1F04">
        <w:t xml:space="preserve"> – 0.3</w:t>
      </w:r>
      <w:r w:rsidR="00E829A4">
        <w:t>6</w:t>
      </w:r>
      <w:r w:rsidR="004F1F04">
        <w:t>) for depression.</w:t>
      </w:r>
    </w:p>
    <w:p w14:paraId="5AD46316" w14:textId="20EA24DA" w:rsidR="000137D9" w:rsidRDefault="000137D9" w:rsidP="00861375"/>
    <w:p w14:paraId="03FDE36F" w14:textId="22E2DF53" w:rsidR="00E829A4" w:rsidRPr="000137D9" w:rsidRDefault="00DE11AA" w:rsidP="00E829A4">
      <w:r w:rsidRPr="00DE11AA">
        <w:rPr>
          <w:b/>
          <w:bCs/>
        </w:rPr>
        <w:t>Conclusion</w:t>
      </w:r>
      <w:r w:rsidR="000137D9">
        <w:t xml:space="preserve">: </w:t>
      </w:r>
      <w:r w:rsidR="00430DEE">
        <w:t>ANS dysfunction, measured by HRV, associates with both depression and obstructive CAD.</w:t>
      </w:r>
      <w:r w:rsidR="00B473AE">
        <w:t xml:space="preserve"> </w:t>
      </w:r>
      <w:r w:rsidR="00E829A4">
        <w:t xml:space="preserve">Autonomic ECG markers </w:t>
      </w:r>
      <w:r w:rsidR="004F12F5">
        <w:t>may play</w:t>
      </w:r>
      <w:r w:rsidR="00E829A4">
        <w:t xml:space="preserve"> an important role in assessing</w:t>
      </w:r>
      <w:r w:rsidR="00B473AE">
        <w:t xml:space="preserve"> </w:t>
      </w:r>
      <w:r w:rsidR="00664ADE">
        <w:t xml:space="preserve">brain-heart </w:t>
      </w:r>
      <w:proofErr w:type="gramStart"/>
      <w:r w:rsidR="00C52BC0">
        <w:t>pathology</w:t>
      </w:r>
      <w:r w:rsidR="00F01232">
        <w:t xml:space="preserve">, </w:t>
      </w:r>
      <w:r w:rsidR="00E829A4">
        <w:t>and</w:t>
      </w:r>
      <w:proofErr w:type="gramEnd"/>
      <w:r w:rsidR="00E829A4">
        <w:t xml:space="preserve"> may be useful to study </w:t>
      </w:r>
      <w:r w:rsidR="00F01232">
        <w:t>the interaction between depression and CAD.</w:t>
      </w:r>
      <w:r w:rsidR="00664ADE">
        <w:t xml:space="preserve"> </w:t>
      </w:r>
    </w:p>
    <w:p w14:paraId="4550AA84" w14:textId="2BAD8178" w:rsidR="00590043" w:rsidRPr="000137D9" w:rsidRDefault="00590043" w:rsidP="00590043"/>
    <w:sectPr w:rsidR="00590043" w:rsidRPr="000137D9" w:rsidSect="005900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nish Shah" w:date="2019-12-06T13:13:00Z" w:initials="AS">
    <w:p w14:paraId="72A1A5D1" w14:textId="77DD691D" w:rsidR="00F01232" w:rsidRDefault="00F01232">
      <w:pPr>
        <w:pStyle w:val="CommentText"/>
      </w:pPr>
      <w:r>
        <w:rPr>
          <w:rStyle w:val="CommentReference"/>
        </w:rPr>
        <w:annotationRef/>
      </w:r>
      <w:r>
        <w:t xml:space="preserve">Maintained this as logistic regression to simplify the explanation (instead of introducing </w:t>
      </w:r>
      <w:proofErr w:type="spellStart"/>
      <w:r>
        <w:t>gensini</w:t>
      </w:r>
      <w:proofErr w:type="spellEnd"/>
      <w:r>
        <w:t xml:space="preserve"> scores)</w:t>
      </w:r>
    </w:p>
  </w:comment>
  <w:comment w:id="2" w:author="Anish Shah" w:date="2019-12-06T13:10:00Z" w:initials="AS">
    <w:p w14:paraId="09491155" w14:textId="202E5ADE" w:rsidR="00945444" w:rsidRDefault="00945444">
      <w:pPr>
        <w:pStyle w:val="CommentText"/>
      </w:pPr>
      <w:r>
        <w:rPr>
          <w:rStyle w:val="CommentReference"/>
        </w:rPr>
        <w:annotationRef/>
      </w:r>
      <w:r>
        <w:t xml:space="preserve">I flipped these appropriately, but if we expand </w:t>
      </w:r>
      <w:proofErr w:type="gramStart"/>
      <w:r>
        <w:t xml:space="preserve">it </w:t>
      </w:r>
      <w:r w:rsidR="00F01232">
        <w:t xml:space="preserve"> as</w:t>
      </w:r>
      <w:proofErr w:type="gramEnd"/>
      <w:r w:rsidR="00F01232">
        <w:t xml:space="preserve"> suggested, we run out of room (already ~50 words over)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A1A5D1" w15:done="0"/>
  <w15:commentEx w15:paraId="094911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A1A5D1" w16cid:durableId="2194D27E"/>
  <w16cid:commentId w16cid:paraId="09491155" w16cid:durableId="2194D1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ish Shah">
    <w15:presenceInfo w15:providerId="Windows Live" w15:userId="23718d869fdba1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B0"/>
    <w:rsid w:val="00001DB0"/>
    <w:rsid w:val="000137D9"/>
    <w:rsid w:val="0002532F"/>
    <w:rsid w:val="00092BFC"/>
    <w:rsid w:val="00095570"/>
    <w:rsid w:val="002F4929"/>
    <w:rsid w:val="00307E28"/>
    <w:rsid w:val="00400559"/>
    <w:rsid w:val="00430DEE"/>
    <w:rsid w:val="004B52FE"/>
    <w:rsid w:val="004F12F5"/>
    <w:rsid w:val="004F1F04"/>
    <w:rsid w:val="00520425"/>
    <w:rsid w:val="00590043"/>
    <w:rsid w:val="00664ADE"/>
    <w:rsid w:val="006C07D2"/>
    <w:rsid w:val="007227BF"/>
    <w:rsid w:val="007A4221"/>
    <w:rsid w:val="007D5EC0"/>
    <w:rsid w:val="008228A9"/>
    <w:rsid w:val="00834F48"/>
    <w:rsid w:val="00861375"/>
    <w:rsid w:val="00945444"/>
    <w:rsid w:val="00B473AE"/>
    <w:rsid w:val="00BB59A4"/>
    <w:rsid w:val="00C52BC0"/>
    <w:rsid w:val="00DE11AA"/>
    <w:rsid w:val="00E829A4"/>
    <w:rsid w:val="00E9238D"/>
    <w:rsid w:val="00F01232"/>
    <w:rsid w:val="00F22AA3"/>
    <w:rsid w:val="00F7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BE80"/>
  <w15:chartTrackingRefBased/>
  <w15:docId w15:val="{7EF3C195-C8E2-4133-B74D-8D966B47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043"/>
    <w:pPr>
      <w:spacing w:after="0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2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B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BC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Shah</dc:creator>
  <cp:keywords/>
  <dc:description/>
  <cp:lastModifiedBy>Anish Shah</cp:lastModifiedBy>
  <cp:revision>20</cp:revision>
  <dcterms:created xsi:type="dcterms:W3CDTF">2019-12-05T16:26:00Z</dcterms:created>
  <dcterms:modified xsi:type="dcterms:W3CDTF">2019-12-09T04:09:00Z</dcterms:modified>
</cp:coreProperties>
</file>