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47" w:type="dxa"/>
        <w:tblInd w:w="5" w:type="dxa"/>
        <w:tblCellMar>
          <w:top w:w="0" w:type="dxa"/>
          <w:left w:w="0" w:type="dxa"/>
          <w:bottom w:w="106" w:type="dxa"/>
          <w:right w:w="162" w:type="dxa"/>
        </w:tblCellMar>
        <w:tblLook w:val="04A0" w:firstRow="1" w:lastRow="0" w:firstColumn="1" w:lastColumn="0" w:noHBand="0" w:noVBand="1"/>
      </w:tblPr>
      <w:tblGrid>
        <w:gridCol w:w="4429"/>
        <w:gridCol w:w="372"/>
        <w:gridCol w:w="5246"/>
      </w:tblGrid>
      <w:tr w:rsidR="00D86E4B">
        <w:trPr>
          <w:trHeight w:val="1728"/>
        </w:trPr>
        <w:tc>
          <w:tcPr>
            <w:tcW w:w="4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E5E5E5"/>
            <w:vAlign w:val="center"/>
          </w:tcPr>
          <w:p w:rsidR="00D86E4B" w:rsidRDefault="00000000">
            <w:pPr>
              <w:spacing w:after="0" w:line="259" w:lineRule="auto"/>
              <w:ind w:left="247" w:right="0" w:firstLine="0"/>
            </w:pPr>
            <w:r>
              <w:rPr>
                <w:b/>
                <w:color w:val="990000"/>
                <w:sz w:val="34"/>
              </w:rPr>
              <w:t>Anish Sanjay Shah</w:t>
            </w:r>
          </w:p>
          <w:p w:rsidR="00D86E4B" w:rsidRDefault="00000000">
            <w:pPr>
              <w:spacing w:after="264" w:line="259" w:lineRule="auto"/>
              <w:ind w:left="247" w:right="0" w:firstLine="0"/>
            </w:pPr>
            <w:r>
              <w:rPr>
                <w:color w:val="990000"/>
                <w:sz w:val="24"/>
              </w:rPr>
              <w:t>Cardiology Fellow</w:t>
            </w:r>
          </w:p>
          <w:p w:rsidR="00D86E4B" w:rsidRDefault="00000000">
            <w:pPr>
              <w:spacing w:after="0" w:line="259" w:lineRule="auto"/>
              <w:ind w:left="247" w:right="0" w:firstLine="0"/>
            </w:pPr>
            <w:r>
              <w:rPr>
                <w:b/>
                <w:color w:val="990000"/>
              </w:rPr>
              <w:t>Curriculum Vitae</w:t>
            </w:r>
          </w:p>
          <w:p w:rsidR="00D86E4B" w:rsidRDefault="00000000">
            <w:pPr>
              <w:spacing w:after="0" w:line="259" w:lineRule="auto"/>
              <w:ind w:left="247" w:right="0" w:firstLine="0"/>
            </w:pPr>
            <w:r>
              <w:rPr>
                <w:color w:val="990000"/>
              </w:rPr>
              <w:t>December 12/10/23, 2023</w:t>
            </w:r>
          </w:p>
        </w:tc>
        <w:tc>
          <w:tcPr>
            <w:tcW w:w="37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E5E5E5"/>
            <w:vAlign w:val="bottom"/>
          </w:tcPr>
          <w:p w:rsidR="00D86E4B" w:rsidRDefault="00000000">
            <w:pPr>
              <w:spacing w:after="0" w:line="259" w:lineRule="auto"/>
              <w:ind w:left="67" w:right="0" w:firstLine="0"/>
            </w:pPr>
            <w:r>
              <w:rPr>
                <w:color w:val="990000"/>
                <w:sz w:val="18"/>
              </w:rPr>
              <w:t>+</w:t>
            </w:r>
          </w:p>
          <w:p w:rsidR="00D86E4B" w:rsidRDefault="00000000">
            <w:pPr>
              <w:spacing w:after="3" w:line="259" w:lineRule="auto"/>
              <w:ind w:left="0" w:right="0" w:firstLine="0"/>
              <w:jc w:val="both"/>
            </w:pPr>
            <w:r>
              <w:rPr>
                <w:color w:val="990000"/>
                <w:sz w:val="18"/>
              </w:rPr>
              <w:t>Ñ</w:t>
            </w:r>
          </w:p>
          <w:p w:rsidR="00D86E4B" w:rsidRDefault="00000000">
            <w:pPr>
              <w:spacing w:after="3" w:line="259" w:lineRule="auto"/>
              <w:ind w:left="22" w:right="0" w:firstLine="0"/>
              <w:jc w:val="both"/>
            </w:pPr>
            <w:r>
              <w:rPr>
                <w:color w:val="990000"/>
                <w:sz w:val="18"/>
              </w:rPr>
              <w:t></w:t>
            </w:r>
          </w:p>
          <w:p w:rsidR="00D86E4B" w:rsidRDefault="00000000">
            <w:pPr>
              <w:spacing w:after="3" w:line="259" w:lineRule="auto"/>
              <w:ind w:left="22" w:right="0" w:firstLine="0"/>
              <w:jc w:val="both"/>
            </w:pPr>
            <w:r>
              <w:rPr>
                <w:color w:val="990000"/>
                <w:sz w:val="18"/>
              </w:rPr>
              <w:t>#</w:t>
            </w:r>
          </w:p>
          <w:p w:rsidR="00D86E4B" w:rsidRDefault="00000000">
            <w:pPr>
              <w:spacing w:after="3" w:line="259" w:lineRule="auto"/>
              <w:ind w:left="22" w:right="0" w:firstLine="0"/>
              <w:jc w:val="both"/>
            </w:pPr>
            <w:r>
              <w:rPr>
                <w:color w:val="990000"/>
                <w:sz w:val="18"/>
              </w:rPr>
              <w:t></w:t>
            </w:r>
          </w:p>
          <w:p w:rsidR="00D86E4B" w:rsidRDefault="00000000">
            <w:pPr>
              <w:spacing w:after="0" w:line="259" w:lineRule="auto"/>
              <w:ind w:left="28" w:right="0" w:firstLine="0"/>
              <w:jc w:val="both"/>
            </w:pPr>
            <w:r>
              <w:rPr>
                <w:color w:val="990000"/>
                <w:sz w:val="18"/>
              </w:rPr>
              <w:t>§</w:t>
            </w:r>
          </w:p>
        </w:tc>
        <w:tc>
          <w:tcPr>
            <w:tcW w:w="524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bottom"/>
          </w:tcPr>
          <w:p w:rsidR="00D86E4B" w:rsidRDefault="00000000">
            <w:pPr>
              <w:spacing w:after="0" w:line="259" w:lineRule="auto"/>
              <w:ind w:left="0" w:right="0" w:firstLine="0"/>
            </w:pPr>
            <w:r>
              <w:rPr>
                <w:color w:val="990000"/>
                <w:sz w:val="18"/>
              </w:rPr>
              <w:t xml:space="preserve">Division of Cardiology, University of Illinois Chicago, Chicago, IL, 60607 </w:t>
            </w:r>
            <w:hyperlink r:id="rId7">
              <w:r>
                <w:rPr>
                  <w:color w:val="990000"/>
                  <w:sz w:val="18"/>
                </w:rPr>
                <w:t xml:space="preserve">asshah4.github.io </w:t>
              </w:r>
            </w:hyperlink>
            <w:r>
              <w:rPr>
                <w:color w:val="990000"/>
                <w:sz w:val="18"/>
              </w:rPr>
              <w:t xml:space="preserve">773-222-5619 ashah282@uic.edu </w:t>
            </w:r>
            <w:hyperlink r:id="rId8">
              <w:r>
                <w:rPr>
                  <w:color w:val="990000"/>
                  <w:sz w:val="18"/>
                </w:rPr>
                <w:t xml:space="preserve">@shah_in_boots </w:t>
              </w:r>
            </w:hyperlink>
            <w:hyperlink r:id="rId9">
              <w:r>
                <w:rPr>
                  <w:color w:val="990000"/>
                  <w:sz w:val="18"/>
                </w:rPr>
                <w:t>asshah4</w:t>
              </w:r>
            </w:hyperlink>
          </w:p>
        </w:tc>
      </w:tr>
    </w:tbl>
    <w:p w:rsidR="00D86E4B" w:rsidRDefault="00000000">
      <w:pPr>
        <w:spacing w:after="0" w:line="291" w:lineRule="auto"/>
        <w:ind w:left="0" w:firstLine="0"/>
        <w:jc w:val="both"/>
      </w:pPr>
      <w:r>
        <w:t xml:space="preserve">Cardiology fellow with a clinical interest in neural regulation of cardiac physiology and cardiac electrophysiology, and a research interest in epidemiology/causality, harmonic regressions, recurrent event analysis, and digital signal processing. </w:t>
      </w:r>
      <w:r>
        <w:rPr>
          <w:b/>
          <w:color w:val="990000"/>
          <w:sz w:val="24"/>
        </w:rPr>
        <w:t>Academic Qualifications and Positions</w:t>
      </w:r>
    </w:p>
    <w:p w:rsidR="00D86E4B" w:rsidRDefault="00000000">
      <w:pPr>
        <w:pStyle w:val="Heading1"/>
        <w:spacing w:after="89" w:line="261" w:lineRule="auto"/>
        <w:ind w:left="-5"/>
      </w:pPr>
      <w:r>
        <w:rPr>
          <w:sz w:val="20"/>
        </w:rPr>
        <w:t>Education</w:t>
      </w:r>
    </w:p>
    <w:tbl>
      <w:tblPr>
        <w:tblStyle w:val="TableGrid"/>
        <w:tblW w:w="9836" w:type="dxa"/>
        <w:tblInd w:w="0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5347"/>
        <w:gridCol w:w="3086"/>
      </w:tblGrid>
      <w:tr w:rsidR="00D86E4B">
        <w:trPr>
          <w:trHeight w:val="749"/>
        </w:trPr>
        <w:tc>
          <w:tcPr>
            <w:tcW w:w="6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tabs>
                <w:tab w:val="center" w:pos="2206"/>
              </w:tabs>
              <w:spacing w:after="15" w:line="259" w:lineRule="auto"/>
              <w:ind w:left="0" w:right="0" w:firstLine="0"/>
            </w:pPr>
            <w:r>
              <w:t>2007–2011</w:t>
            </w:r>
            <w:r>
              <w:tab/>
            </w:r>
            <w:r>
              <w:rPr>
                <w:b/>
              </w:rPr>
              <w:t>Bachelor of Science</w:t>
            </w:r>
          </w:p>
          <w:p w:rsidR="00D86E4B" w:rsidRDefault="00000000">
            <w:pPr>
              <w:spacing w:after="34" w:line="259" w:lineRule="auto"/>
              <w:ind w:left="1619" w:right="0" w:firstLine="0"/>
            </w:pPr>
            <w:r>
              <w:t>➤ Linguistics</w:t>
            </w:r>
          </w:p>
          <w:p w:rsidR="00D86E4B" w:rsidRDefault="00000000">
            <w:pPr>
              <w:spacing w:after="0" w:line="259" w:lineRule="auto"/>
              <w:ind w:left="1619" w:right="0" w:firstLine="0"/>
            </w:pPr>
            <w:r>
              <w:t>➤ Neuroscience &amp; Behavioral Biology</w:t>
            </w:r>
          </w:p>
        </w:tc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138" w:right="0" w:firstLine="0"/>
            </w:pPr>
            <w:r>
              <w:rPr>
                <w:sz w:val="16"/>
              </w:rPr>
              <w:t>Emory University College of Arts and Sciences</w:t>
            </w:r>
          </w:p>
        </w:tc>
      </w:tr>
      <w:tr w:rsidR="00D86E4B">
        <w:trPr>
          <w:trHeight w:val="318"/>
        </w:trPr>
        <w:tc>
          <w:tcPr>
            <w:tcW w:w="6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tabs>
                <w:tab w:val="center" w:pos="2199"/>
              </w:tabs>
              <w:spacing w:after="0" w:line="259" w:lineRule="auto"/>
              <w:ind w:left="0" w:right="0" w:firstLine="0"/>
            </w:pPr>
            <w:r>
              <w:t>2012–2016</w:t>
            </w:r>
            <w:r>
              <w:tab/>
            </w:r>
            <w:r>
              <w:rPr>
                <w:b/>
              </w:rPr>
              <w:t>Doctor of Medicine</w:t>
            </w:r>
          </w:p>
        </w:tc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6"/>
              </w:rPr>
              <w:t>Texas A&amp;M University College of Medicine</w:t>
            </w:r>
          </w:p>
        </w:tc>
      </w:tr>
      <w:tr w:rsidR="00D86E4B">
        <w:trPr>
          <w:trHeight w:val="971"/>
        </w:trPr>
        <w:tc>
          <w:tcPr>
            <w:tcW w:w="6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tabs>
                <w:tab w:val="center" w:pos="2136"/>
              </w:tabs>
              <w:spacing w:after="306" w:line="259" w:lineRule="auto"/>
              <w:ind w:left="0" w:right="0" w:firstLine="0"/>
            </w:pPr>
            <w:r>
              <w:t>2019–2021</w:t>
            </w:r>
            <w:r>
              <w:tab/>
            </w:r>
            <w:r>
              <w:rPr>
                <w:b/>
              </w:rPr>
              <w:t>Master of Science</w:t>
            </w:r>
          </w:p>
          <w:p w:rsidR="00D86E4B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color w:val="990000"/>
              </w:rPr>
              <w:t>Clinical Training</w:t>
            </w:r>
          </w:p>
        </w:tc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6"/>
              </w:rPr>
              <w:t>Emory University Laney Graduate School</w:t>
            </w:r>
          </w:p>
        </w:tc>
      </w:tr>
      <w:tr w:rsidR="00D86E4B">
        <w:trPr>
          <w:trHeight w:val="723"/>
        </w:trPr>
        <w:tc>
          <w:tcPr>
            <w:tcW w:w="67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86E4B" w:rsidRDefault="00000000">
            <w:pPr>
              <w:tabs>
                <w:tab w:val="center" w:pos="3151"/>
              </w:tabs>
              <w:spacing w:after="75" w:line="259" w:lineRule="auto"/>
              <w:ind w:left="0" w:right="0" w:firstLine="0"/>
            </w:pPr>
            <w:r>
              <w:t>2016–2019</w:t>
            </w:r>
            <w:r>
              <w:tab/>
            </w:r>
            <w:r>
              <w:rPr>
                <w:b/>
              </w:rPr>
              <w:t>J. Willis Hurst Internal Medicine Residency</w:t>
            </w:r>
          </w:p>
          <w:p w:rsidR="00D86E4B" w:rsidRDefault="00000000">
            <w:pPr>
              <w:spacing w:after="0" w:line="259" w:lineRule="auto"/>
              <w:ind w:left="0" w:right="139" w:firstLine="0"/>
              <w:jc w:val="center"/>
            </w:pPr>
            <w:r>
              <w:t>➤ Distinction in Teaching and Leadership</w:t>
            </w:r>
          </w:p>
        </w:tc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6"/>
              </w:rPr>
              <w:t>Emory University School of Medicine</w:t>
            </w:r>
          </w:p>
        </w:tc>
      </w:tr>
      <w:tr w:rsidR="00D86E4B">
        <w:trPr>
          <w:trHeight w:val="1282"/>
        </w:trPr>
        <w:tc>
          <w:tcPr>
            <w:tcW w:w="6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tabs>
                <w:tab w:val="center" w:pos="2307"/>
              </w:tabs>
              <w:spacing w:after="75" w:line="259" w:lineRule="auto"/>
              <w:ind w:left="0" w:right="0" w:firstLine="0"/>
            </w:pPr>
            <w:r>
              <w:t>2020–2024</w:t>
            </w:r>
            <w:r>
              <w:tab/>
            </w:r>
            <w:r>
              <w:rPr>
                <w:b/>
              </w:rPr>
              <w:t>Cardiology Fellowship</w:t>
            </w:r>
          </w:p>
          <w:p w:rsidR="00D86E4B" w:rsidRDefault="00000000">
            <w:pPr>
              <w:spacing w:after="312" w:line="259" w:lineRule="auto"/>
              <w:ind w:left="1619" w:right="0" w:firstLine="0"/>
            </w:pPr>
            <w:r>
              <w:t>➤ T32 Physician-Scientist Track</w:t>
            </w:r>
          </w:p>
          <w:p w:rsidR="00D86E4B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color w:val="990000"/>
              </w:rPr>
              <w:t>Academic Appointments</w:t>
            </w:r>
          </w:p>
        </w:tc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sz w:val="16"/>
              </w:rPr>
              <w:t>University of Illinois Chicago School of Medicine</w:t>
            </w:r>
          </w:p>
        </w:tc>
      </w:tr>
      <w:tr w:rsidR="00D86E4B">
        <w:trPr>
          <w:trHeight w:val="350"/>
        </w:trPr>
        <w:tc>
          <w:tcPr>
            <w:tcW w:w="140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</w:pPr>
            <w:r>
              <w:t>2024–2026</w:t>
            </w:r>
          </w:p>
        </w:tc>
        <w:tc>
          <w:tcPr>
            <w:tcW w:w="53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86E4B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Clinical Cardiac Electrophysiology Fellowship</w:t>
            </w:r>
          </w:p>
        </w:tc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86E4B" w:rsidRDefault="00000000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6"/>
              </w:rPr>
              <w:t>University of Utah</w:t>
            </w:r>
          </w:p>
        </w:tc>
      </w:tr>
      <w:tr w:rsidR="00D86E4B">
        <w:trPr>
          <w:trHeight w:val="37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D86E4B" w:rsidRDefault="00D86E4B">
            <w:pPr>
              <w:spacing w:after="160" w:line="259" w:lineRule="auto"/>
              <w:ind w:left="0" w:right="0" w:firstLine="0"/>
            </w:pPr>
          </w:p>
        </w:tc>
        <w:tc>
          <w:tcPr>
            <w:tcW w:w="8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216" w:right="0" w:firstLine="0"/>
            </w:pPr>
            <w:r>
              <w:t>➤ Clinical fellow at the University of Utah Hospital and VA Medical Center</w:t>
            </w:r>
          </w:p>
        </w:tc>
      </w:tr>
      <w:tr w:rsidR="00D86E4B">
        <w:trPr>
          <w:trHeight w:val="619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</w:pPr>
            <w:r>
              <w:t>2022–2024</w:t>
            </w:r>
          </w:p>
        </w:tc>
        <w:tc>
          <w:tcPr>
            <w:tcW w:w="8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tabs>
                <w:tab w:val="right" w:pos="8433"/>
              </w:tabs>
              <w:spacing w:after="78" w:line="259" w:lineRule="auto"/>
              <w:ind w:left="0" w:right="0" w:firstLine="0"/>
            </w:pPr>
            <w:r>
              <w:rPr>
                <w:b/>
              </w:rPr>
              <w:t>NIH-T32 Cardiology Research Fellow</w:t>
            </w:r>
            <w:r>
              <w:rPr>
                <w:b/>
              </w:rPr>
              <w:tab/>
            </w:r>
            <w:r>
              <w:rPr>
                <w:sz w:val="16"/>
              </w:rPr>
              <w:t>University of Illinois Chicago School of Medicine</w:t>
            </w:r>
          </w:p>
          <w:p w:rsidR="00D86E4B" w:rsidRDefault="00000000">
            <w:pPr>
              <w:spacing w:after="0" w:line="259" w:lineRule="auto"/>
              <w:ind w:left="216" w:right="0" w:firstLine="0"/>
            </w:pPr>
            <w:r>
              <w:t>➤ Research fellow in cardiac arrhythmias and genetics</w:t>
            </w:r>
          </w:p>
        </w:tc>
      </w:tr>
      <w:tr w:rsidR="00D86E4B">
        <w:trPr>
          <w:trHeight w:val="795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</w:pPr>
            <w:r>
              <w:t>2020–2024</w:t>
            </w:r>
          </w:p>
        </w:tc>
        <w:tc>
          <w:tcPr>
            <w:tcW w:w="8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tabs>
                <w:tab w:val="right" w:pos="8433"/>
              </w:tabs>
              <w:spacing w:after="30" w:line="259" w:lineRule="auto"/>
              <w:ind w:left="0" w:right="0" w:firstLine="0"/>
            </w:pPr>
            <w:r>
              <w:rPr>
                <w:b/>
              </w:rPr>
              <w:t>Clinical Cardiology Fellowship</w:t>
            </w:r>
            <w:r>
              <w:rPr>
                <w:b/>
              </w:rPr>
              <w:tab/>
            </w:r>
            <w:r>
              <w:rPr>
                <w:sz w:val="16"/>
              </w:rPr>
              <w:t>University of Illinois Chicago School of Medicine</w:t>
            </w:r>
          </w:p>
          <w:p w:rsidR="00D86E4B" w:rsidRDefault="00000000">
            <w:pPr>
              <w:spacing w:after="0" w:line="259" w:lineRule="auto"/>
              <w:ind w:left="216" w:right="0" w:firstLine="0"/>
            </w:pPr>
            <w:r>
              <w:t>➤ Research-track, clinical fellow at University of Illinois Hospital and Jesse Brown</w:t>
            </w:r>
          </w:p>
          <w:p w:rsidR="00D86E4B" w:rsidRDefault="00000000">
            <w:pPr>
              <w:spacing w:after="0" w:line="259" w:lineRule="auto"/>
              <w:ind w:left="493" w:right="0" w:firstLine="0"/>
            </w:pPr>
            <w:r>
              <w:t>VA Medical Center</w:t>
            </w:r>
          </w:p>
        </w:tc>
      </w:tr>
      <w:tr w:rsidR="00D86E4B">
        <w:trPr>
          <w:trHeight w:val="604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</w:pPr>
            <w:r>
              <w:t>2019–2020</w:t>
            </w:r>
          </w:p>
        </w:tc>
        <w:tc>
          <w:tcPr>
            <w:tcW w:w="8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tabs>
                <w:tab w:val="right" w:pos="8433"/>
              </w:tabs>
              <w:spacing w:after="79" w:line="259" w:lineRule="auto"/>
              <w:ind w:left="0" w:right="0" w:firstLine="0"/>
            </w:pPr>
            <w:r>
              <w:rPr>
                <w:b/>
              </w:rPr>
              <w:t>Postdoctoral Fellow</w:t>
            </w:r>
            <w:r>
              <w:rPr>
                <w:b/>
              </w:rPr>
              <w:tab/>
            </w:r>
            <w:r>
              <w:rPr>
                <w:sz w:val="16"/>
              </w:rPr>
              <w:t>Department of Epidemiology, Rollins School of Public Health</w:t>
            </w:r>
          </w:p>
          <w:p w:rsidR="00D86E4B" w:rsidRDefault="00000000">
            <w:pPr>
              <w:spacing w:after="0" w:line="259" w:lineRule="auto"/>
              <w:ind w:left="216" w:right="0" w:firstLine="0"/>
            </w:pPr>
            <w:r>
              <w:t>➤ Epidemiology/biostatistical research in autonomic dysfunction</w:t>
            </w:r>
          </w:p>
        </w:tc>
      </w:tr>
      <w:tr w:rsidR="00D86E4B">
        <w:trPr>
          <w:trHeight w:val="621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</w:pPr>
            <w:r>
              <w:t>2019–2020</w:t>
            </w:r>
          </w:p>
        </w:tc>
        <w:tc>
          <w:tcPr>
            <w:tcW w:w="8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tabs>
                <w:tab w:val="right" w:pos="8433"/>
              </w:tabs>
              <w:spacing w:after="78" w:line="259" w:lineRule="auto"/>
              <w:ind w:left="0" w:right="0" w:firstLine="0"/>
            </w:pPr>
            <w:r>
              <w:rPr>
                <w:b/>
              </w:rPr>
              <w:t>Assistant Professor of Medicine</w:t>
            </w:r>
            <w:r>
              <w:rPr>
                <w:b/>
              </w:rPr>
              <w:tab/>
            </w:r>
            <w:r>
              <w:rPr>
                <w:sz w:val="16"/>
              </w:rPr>
              <w:t>Division of Hospital Medicine, Emory University School of Medicine</w:t>
            </w:r>
          </w:p>
          <w:p w:rsidR="00D86E4B" w:rsidRDefault="00000000">
            <w:pPr>
              <w:spacing w:after="0" w:line="259" w:lineRule="auto"/>
              <w:ind w:left="216" w:right="0" w:firstLine="0"/>
            </w:pPr>
            <w:r>
              <w:t>➤ Hospital medicine attending</w:t>
            </w:r>
          </w:p>
        </w:tc>
      </w:tr>
      <w:tr w:rsidR="00D86E4B">
        <w:trPr>
          <w:trHeight w:val="621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</w:pPr>
            <w:r>
              <w:t>2019–2020</w:t>
            </w:r>
          </w:p>
        </w:tc>
        <w:tc>
          <w:tcPr>
            <w:tcW w:w="8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tabs>
                <w:tab w:val="right" w:pos="8433"/>
              </w:tabs>
              <w:spacing w:after="79" w:line="259" w:lineRule="auto"/>
              <w:ind w:left="0" w:right="0" w:firstLine="0"/>
            </w:pPr>
            <w:r>
              <w:rPr>
                <w:b/>
              </w:rPr>
              <w:t>NIH-TL1 Postdoctoral Scholar</w:t>
            </w:r>
            <w:r>
              <w:rPr>
                <w:b/>
              </w:rPr>
              <w:tab/>
            </w:r>
            <w:r>
              <w:rPr>
                <w:sz w:val="16"/>
              </w:rPr>
              <w:t>Georgia Clinical and Translational Science Alliance</w:t>
            </w:r>
          </w:p>
          <w:p w:rsidR="00D86E4B" w:rsidRDefault="00000000">
            <w:pPr>
              <w:spacing w:after="0" w:line="259" w:lineRule="auto"/>
              <w:ind w:left="216" w:right="0" w:firstLine="0"/>
            </w:pPr>
            <w:r>
              <w:t>➤ Research fellow in autonomic dysfunction</w:t>
            </w:r>
          </w:p>
        </w:tc>
      </w:tr>
      <w:tr w:rsidR="00D86E4B">
        <w:trPr>
          <w:trHeight w:val="792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</w:pPr>
            <w:r>
              <w:t>2016–2017</w:t>
            </w:r>
          </w:p>
        </w:tc>
        <w:tc>
          <w:tcPr>
            <w:tcW w:w="8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tabs>
                <w:tab w:val="right" w:pos="8433"/>
              </w:tabs>
              <w:spacing w:after="29" w:line="259" w:lineRule="auto"/>
              <w:ind w:left="0" w:right="0" w:firstLine="0"/>
            </w:pPr>
            <w:r>
              <w:rPr>
                <w:b/>
              </w:rPr>
              <w:t>Internship</w:t>
            </w:r>
            <w:r>
              <w:rPr>
                <w:b/>
              </w:rPr>
              <w:tab/>
            </w:r>
            <w:r>
              <w:rPr>
                <w:sz w:val="16"/>
              </w:rPr>
              <w:t>Emory University School of Medicine</w:t>
            </w:r>
          </w:p>
          <w:p w:rsidR="00D86E4B" w:rsidRDefault="00000000">
            <w:pPr>
              <w:spacing w:after="0" w:line="259" w:lineRule="auto"/>
              <w:ind w:left="498" w:right="1160" w:hanging="282"/>
            </w:pPr>
            <w:r>
              <w:t>➤ Internal medicine intern at Grady Memorial Hospital, Emory University Hospital, and Atlanta VA Medical Center</w:t>
            </w:r>
          </w:p>
        </w:tc>
      </w:tr>
      <w:tr w:rsidR="00D86E4B">
        <w:trPr>
          <w:trHeight w:val="719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</w:pPr>
            <w:r>
              <w:t>2016–2020</w:t>
            </w:r>
          </w:p>
        </w:tc>
        <w:tc>
          <w:tcPr>
            <w:tcW w:w="8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tabs>
                <w:tab w:val="right" w:pos="8433"/>
              </w:tabs>
              <w:spacing w:after="28" w:line="259" w:lineRule="auto"/>
              <w:ind w:left="0" w:right="0" w:firstLine="0"/>
            </w:pPr>
            <w:r>
              <w:rPr>
                <w:b/>
              </w:rPr>
              <w:t>Internal Medicine Residency</w:t>
            </w:r>
            <w:r>
              <w:rPr>
                <w:b/>
              </w:rPr>
              <w:tab/>
            </w:r>
            <w:r>
              <w:rPr>
                <w:sz w:val="16"/>
              </w:rPr>
              <w:t>Emory University School of Medicine</w:t>
            </w:r>
          </w:p>
          <w:p w:rsidR="00D86E4B" w:rsidRDefault="00000000">
            <w:pPr>
              <w:spacing w:after="0" w:line="259" w:lineRule="auto"/>
              <w:ind w:left="216" w:right="0" w:firstLine="0"/>
            </w:pPr>
            <w:r>
              <w:t>➤ Internal medicine junior and senior resident at Grady Memorial Hospital, Emory</w:t>
            </w:r>
          </w:p>
          <w:p w:rsidR="00D86E4B" w:rsidRDefault="00000000">
            <w:pPr>
              <w:spacing w:after="0" w:line="259" w:lineRule="auto"/>
              <w:ind w:left="498" w:right="0" w:firstLine="0"/>
            </w:pPr>
            <w:r>
              <w:t>University Hospital, and Atlanta VA Medical Center</w:t>
            </w:r>
          </w:p>
        </w:tc>
      </w:tr>
    </w:tbl>
    <w:p w:rsidR="00D86E4B" w:rsidRDefault="00000000">
      <w:pPr>
        <w:pStyle w:val="Heading1"/>
        <w:spacing w:after="257"/>
        <w:ind w:left="-5"/>
      </w:pPr>
      <w:r>
        <w:t>Honors and Awards</w:t>
      </w:r>
    </w:p>
    <w:p w:rsidR="00D86E4B" w:rsidRDefault="00000000">
      <w:pPr>
        <w:tabs>
          <w:tab w:val="center" w:pos="2771"/>
          <w:tab w:val="right" w:pos="9956"/>
        </w:tabs>
        <w:spacing w:after="81" w:line="259" w:lineRule="auto"/>
        <w:ind w:left="-15" w:right="0" w:firstLine="0"/>
      </w:pPr>
      <w:r>
        <w:t>2023–2024</w:t>
      </w:r>
      <w:r>
        <w:tab/>
      </w:r>
      <w:r>
        <w:rPr>
          <w:b/>
        </w:rPr>
        <w:t>Atrial Fibrillation Genetics Fellow</w:t>
      </w:r>
      <w:r>
        <w:rPr>
          <w:b/>
        </w:rPr>
        <w:tab/>
      </w:r>
      <w:r>
        <w:rPr>
          <w:sz w:val="16"/>
        </w:rPr>
        <w:t>Atrial Fibrillation Genetics Consortium</w:t>
      </w:r>
    </w:p>
    <w:p w:rsidR="00D86E4B" w:rsidRDefault="00000000">
      <w:pPr>
        <w:spacing w:after="949"/>
        <w:ind w:left="1614" w:right="0"/>
      </w:pPr>
      <w:r>
        <w:t>➤ Genetics of atrial fibrillation research award</w:t>
      </w:r>
    </w:p>
    <w:p w:rsidR="00D86E4B" w:rsidRDefault="00000000">
      <w:pPr>
        <w:spacing w:after="14" w:line="248" w:lineRule="auto"/>
        <w:ind w:left="196" w:right="221"/>
        <w:jc w:val="center"/>
      </w:pPr>
      <w:r>
        <w:lastRenderedPageBreak/>
        <w:t>1</w:t>
      </w:r>
    </w:p>
    <w:tbl>
      <w:tblPr>
        <w:tblStyle w:val="TableGrid"/>
        <w:tblW w:w="983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5150"/>
        <w:gridCol w:w="3283"/>
      </w:tblGrid>
      <w:tr w:rsidR="00D86E4B">
        <w:trPr>
          <w:trHeight w:val="547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</w:pPr>
            <w:r>
              <w:t>2019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58" w:line="259" w:lineRule="auto"/>
              <w:ind w:left="0" w:right="0" w:firstLine="0"/>
            </w:pPr>
            <w:r>
              <w:rPr>
                <w:b/>
              </w:rPr>
              <w:t>TL1 Postdoctoral Scholar</w:t>
            </w:r>
          </w:p>
          <w:p w:rsidR="00D86E4B" w:rsidRDefault="00000000">
            <w:pPr>
              <w:spacing w:after="0" w:line="259" w:lineRule="auto"/>
              <w:ind w:left="216" w:right="0" w:firstLine="0"/>
            </w:pPr>
            <w:r>
              <w:t>➤ Georgia Translational Science Alliance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sz w:val="16"/>
              </w:rPr>
              <w:t>Ruth L. Kirschtein National Research Service Award</w:t>
            </w:r>
          </w:p>
        </w:tc>
      </w:tr>
      <w:tr w:rsidR="00D86E4B">
        <w:trPr>
          <w:trHeight w:val="247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</w:pPr>
            <w:r>
              <w:t>2018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Top Donors Meeting Presentation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6"/>
              </w:rPr>
              <w:t>American Heart Association Scientific Sessions</w:t>
            </w:r>
          </w:p>
        </w:tc>
      </w:tr>
    </w:tbl>
    <w:p w:rsidR="00D86E4B" w:rsidRDefault="00000000">
      <w:pPr>
        <w:spacing w:after="89"/>
        <w:ind w:left="1886" w:right="1316" w:hanging="282"/>
      </w:pPr>
      <w:r>
        <w:t>➤ Special invitation to discuss research with AHA leadership and top philanthropists</w:t>
      </w:r>
    </w:p>
    <w:p w:rsidR="00D86E4B" w:rsidRDefault="00000000">
      <w:pPr>
        <w:tabs>
          <w:tab w:val="center" w:pos="2295"/>
          <w:tab w:val="right" w:pos="9956"/>
        </w:tabs>
        <w:spacing w:after="81" w:line="259" w:lineRule="auto"/>
        <w:ind w:left="-15" w:right="0" w:firstLine="0"/>
      </w:pPr>
      <w:r>
        <w:t>2017</w:t>
      </w:r>
      <w:r>
        <w:tab/>
      </w:r>
      <w:r>
        <w:rPr>
          <w:b/>
        </w:rPr>
        <w:t>Emory Resident Team</w:t>
      </w:r>
      <w:r>
        <w:rPr>
          <w:b/>
        </w:rPr>
        <w:tab/>
      </w:r>
      <w:r>
        <w:rPr>
          <w:sz w:val="16"/>
        </w:rPr>
        <w:t>Georgia ACP Conference</w:t>
      </w:r>
    </w:p>
    <w:p w:rsidR="00D86E4B" w:rsidRDefault="00000000">
      <w:pPr>
        <w:spacing w:after="77"/>
        <w:ind w:left="1614" w:right="0"/>
      </w:pPr>
      <w:r>
        <w:t>➤ Doctor’s Dilemma</w:t>
      </w:r>
    </w:p>
    <w:p w:rsidR="00D86E4B" w:rsidRDefault="00000000">
      <w:pPr>
        <w:tabs>
          <w:tab w:val="center" w:pos="2278"/>
          <w:tab w:val="right" w:pos="9956"/>
        </w:tabs>
        <w:spacing w:after="81" w:line="259" w:lineRule="auto"/>
        <w:ind w:left="-15" w:right="0" w:firstLine="0"/>
      </w:pPr>
      <w:r>
        <w:t>2015</w:t>
      </w:r>
      <w:r>
        <w:tab/>
      </w:r>
      <w:r>
        <w:rPr>
          <w:b/>
        </w:rPr>
        <w:t>Research Symposium</w:t>
      </w:r>
      <w:r>
        <w:rPr>
          <w:b/>
        </w:rPr>
        <w:tab/>
      </w:r>
      <w:r>
        <w:rPr>
          <w:sz w:val="16"/>
        </w:rPr>
        <w:t>Texas A&amp;M University College of Medicine</w:t>
      </w:r>
    </w:p>
    <w:p w:rsidR="00D86E4B" w:rsidRDefault="00000000">
      <w:pPr>
        <w:spacing w:after="73"/>
        <w:ind w:left="1614" w:right="0"/>
      </w:pPr>
      <w:r>
        <w:t>➤ 1st Place Oral Presentation</w:t>
      </w:r>
    </w:p>
    <w:p w:rsidR="00D86E4B" w:rsidRDefault="00000000">
      <w:pPr>
        <w:tabs>
          <w:tab w:val="center" w:pos="3336"/>
          <w:tab w:val="right" w:pos="9956"/>
        </w:tabs>
        <w:spacing w:after="77" w:line="259" w:lineRule="auto"/>
        <w:ind w:left="0" w:right="0" w:firstLine="0"/>
      </w:pPr>
      <w:r>
        <w:t>2013</w:t>
      </w:r>
      <w:r>
        <w:tab/>
      </w:r>
      <w:r>
        <w:rPr>
          <w:b/>
        </w:rPr>
        <w:t>Medical Student Research Program in Diabetes</w:t>
      </w:r>
      <w:r>
        <w:rPr>
          <w:b/>
        </w:rPr>
        <w:tab/>
      </w:r>
      <w:r>
        <w:rPr>
          <w:sz w:val="16"/>
        </w:rPr>
        <w:t>Johns Hopkins University School of Medicine</w:t>
      </w:r>
    </w:p>
    <w:p w:rsidR="00D86E4B" w:rsidRDefault="00000000">
      <w:pPr>
        <w:spacing w:after="103"/>
        <w:ind w:left="1614" w:right="0"/>
      </w:pPr>
      <w:r>
        <w:t>➤ National Insitute of Diabetes and Digestive and Kidney Diseases</w:t>
      </w:r>
    </w:p>
    <w:p w:rsidR="00D86E4B" w:rsidRDefault="00000000">
      <w:pPr>
        <w:tabs>
          <w:tab w:val="right" w:pos="9956"/>
        </w:tabs>
        <w:spacing w:after="5" w:line="259" w:lineRule="auto"/>
        <w:ind w:left="0" w:right="0" w:firstLine="0"/>
      </w:pPr>
      <w:r>
        <w:t>2009</w:t>
      </w:r>
      <w:r>
        <w:tab/>
      </w:r>
      <w:r>
        <w:rPr>
          <w:b/>
        </w:rPr>
        <w:t xml:space="preserve">Delores B. Aldridge Excellence in Service to a Diverse Community Award </w:t>
      </w:r>
      <w:r>
        <w:rPr>
          <w:sz w:val="16"/>
        </w:rPr>
        <w:t>Emory University College of Arts and</w:t>
      </w:r>
    </w:p>
    <w:p w:rsidR="00D86E4B" w:rsidRDefault="00000000">
      <w:pPr>
        <w:spacing w:after="115" w:line="259" w:lineRule="auto"/>
        <w:ind w:left="1413" w:right="0"/>
      </w:pPr>
      <w:r>
        <w:rPr>
          <w:sz w:val="16"/>
        </w:rPr>
        <w:t>Sciences</w:t>
      </w:r>
    </w:p>
    <w:p w:rsidR="00D86E4B" w:rsidRDefault="00000000">
      <w:pPr>
        <w:tabs>
          <w:tab w:val="center" w:pos="2448"/>
          <w:tab w:val="right" w:pos="9956"/>
        </w:tabs>
        <w:spacing w:after="108" w:line="259" w:lineRule="auto"/>
        <w:ind w:left="-15" w:right="0" w:firstLine="0"/>
      </w:pPr>
      <w:r>
        <w:t>2009–2011</w:t>
      </w:r>
      <w:r>
        <w:tab/>
      </w:r>
      <w:r>
        <w:rPr>
          <w:b/>
        </w:rPr>
        <w:t>Nu Rho Psi Honor Society</w:t>
      </w:r>
      <w:r>
        <w:rPr>
          <w:b/>
        </w:rPr>
        <w:tab/>
      </w:r>
      <w:r>
        <w:rPr>
          <w:sz w:val="16"/>
        </w:rPr>
        <w:t>Emory University College of Arts and Sciences</w:t>
      </w:r>
    </w:p>
    <w:p w:rsidR="00D86E4B" w:rsidRDefault="00000000">
      <w:pPr>
        <w:tabs>
          <w:tab w:val="center" w:pos="3155"/>
          <w:tab w:val="right" w:pos="9956"/>
        </w:tabs>
        <w:spacing w:line="259" w:lineRule="auto"/>
        <w:ind w:left="0" w:right="0" w:firstLine="0"/>
      </w:pPr>
      <w:r>
        <w:t>2009</w:t>
      </w:r>
      <w:r>
        <w:tab/>
      </w:r>
      <w:r>
        <w:rPr>
          <w:b/>
        </w:rPr>
        <w:t>Speaker to his Holiness the XIV Dalai Lama</w:t>
      </w:r>
      <w:r>
        <w:rPr>
          <w:b/>
        </w:rPr>
        <w:tab/>
      </w:r>
      <w:r>
        <w:rPr>
          <w:sz w:val="16"/>
        </w:rPr>
        <w:t>Institute of Buddhist Dialectics</w:t>
      </w:r>
    </w:p>
    <w:p w:rsidR="00D86E4B" w:rsidRDefault="00000000">
      <w:pPr>
        <w:spacing w:after="92"/>
        <w:ind w:left="1886" w:right="1269" w:hanging="282"/>
      </w:pPr>
      <w:r>
        <w:t>➤ Selected to represent Emory students in a meeting with the Dalai Lama in MacLeod Gange, India.</w:t>
      </w:r>
    </w:p>
    <w:p w:rsidR="00D86E4B" w:rsidRDefault="00000000">
      <w:pPr>
        <w:tabs>
          <w:tab w:val="center" w:pos="2737"/>
          <w:tab w:val="right" w:pos="9956"/>
        </w:tabs>
        <w:spacing w:after="81" w:line="259" w:lineRule="auto"/>
        <w:ind w:left="-15" w:right="0" w:firstLine="0"/>
      </w:pPr>
      <w:r>
        <w:t>2007</w:t>
      </w:r>
      <w:r>
        <w:tab/>
      </w:r>
      <w:r>
        <w:rPr>
          <w:b/>
        </w:rPr>
        <w:t>EMT-Basic National Competition</w:t>
      </w:r>
      <w:r>
        <w:rPr>
          <w:b/>
        </w:rPr>
        <w:tab/>
      </w:r>
      <w:r>
        <w:rPr>
          <w:sz w:val="16"/>
        </w:rPr>
        <w:t>Health Occupation Students of America</w:t>
      </w:r>
    </w:p>
    <w:p w:rsidR="00D86E4B" w:rsidRDefault="00000000">
      <w:pPr>
        <w:spacing w:after="306"/>
        <w:ind w:left="1614" w:right="0"/>
      </w:pPr>
      <w:r>
        <w:t>➤ 1st Place</w:t>
      </w:r>
    </w:p>
    <w:p w:rsidR="00D86E4B" w:rsidRDefault="00000000">
      <w:pPr>
        <w:pStyle w:val="Heading1"/>
        <w:spacing w:after="44"/>
        <w:ind w:left="-5"/>
      </w:pPr>
      <w:r>
        <w:t>Professional Memberships</w:t>
      </w:r>
    </w:p>
    <w:tbl>
      <w:tblPr>
        <w:tblStyle w:val="TableGrid"/>
        <w:tblW w:w="398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2579"/>
      </w:tblGrid>
      <w:tr w:rsidR="00D86E4B">
        <w:trPr>
          <w:trHeight w:val="247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</w:pPr>
            <w:r>
              <w:t>2020–Present</w:t>
            </w:r>
          </w:p>
        </w:tc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>American College of Cardiology</w:t>
            </w:r>
          </w:p>
        </w:tc>
      </w:tr>
      <w:tr w:rsidR="00D86E4B">
        <w:trPr>
          <w:trHeight w:val="304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</w:pPr>
            <w:r>
              <w:t>2018–Present</w:t>
            </w:r>
          </w:p>
        </w:tc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American Heart Association</w:t>
            </w:r>
          </w:p>
        </w:tc>
      </w:tr>
      <w:tr w:rsidR="00D86E4B">
        <w:trPr>
          <w:trHeight w:val="288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</w:pPr>
            <w:r>
              <w:t>2012–2016</w:t>
            </w:r>
          </w:p>
        </w:tc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Texas Medical Association</w:t>
            </w:r>
          </w:p>
        </w:tc>
      </w:tr>
      <w:tr w:rsidR="00D86E4B">
        <w:trPr>
          <w:trHeight w:val="288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</w:pPr>
            <w:r>
              <w:t>2012–Present</w:t>
            </w:r>
          </w:p>
        </w:tc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>American Medical Association</w:t>
            </w:r>
          </w:p>
        </w:tc>
      </w:tr>
      <w:tr w:rsidR="00D86E4B">
        <w:trPr>
          <w:trHeight w:val="231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</w:pPr>
            <w:r>
              <w:t>2012–Present</w:t>
            </w:r>
          </w:p>
        </w:tc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>American College of Physicians</w:t>
            </w:r>
          </w:p>
        </w:tc>
      </w:tr>
    </w:tbl>
    <w:p w:rsidR="00D86E4B" w:rsidRDefault="00000000">
      <w:pPr>
        <w:pStyle w:val="Heading1"/>
        <w:ind w:left="-5"/>
      </w:pPr>
      <w:r>
        <w:t>Teaching</w:t>
      </w:r>
    </w:p>
    <w:p w:rsidR="00D86E4B" w:rsidRDefault="00000000">
      <w:pPr>
        <w:pStyle w:val="Heading2"/>
        <w:spacing w:after="89"/>
        <w:ind w:left="-5"/>
      </w:pPr>
      <w:r>
        <w:t>Teaching Positions</w:t>
      </w:r>
    </w:p>
    <w:tbl>
      <w:tblPr>
        <w:tblStyle w:val="TableGrid"/>
        <w:tblW w:w="983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5347"/>
        <w:gridCol w:w="3086"/>
      </w:tblGrid>
      <w:tr w:rsidR="00D86E4B">
        <w:trPr>
          <w:trHeight w:val="547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</w:pPr>
            <w:r>
              <w:t>2020–2022</w:t>
            </w:r>
          </w:p>
        </w:tc>
        <w:tc>
          <w:tcPr>
            <w:tcW w:w="5347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74" w:line="259" w:lineRule="auto"/>
              <w:ind w:left="0" w:right="0" w:firstLine="0"/>
            </w:pPr>
            <w:r>
              <w:rPr>
                <w:b/>
              </w:rPr>
              <w:t>Workshop Leader</w:t>
            </w:r>
          </w:p>
          <w:p w:rsidR="00D86E4B" w:rsidRDefault="00000000">
            <w:pPr>
              <w:spacing w:after="0" w:line="259" w:lineRule="auto"/>
              <w:ind w:left="216" w:right="0" w:firstLine="0"/>
            </w:pPr>
            <w:r>
              <w:t>➤ Critical Care and Resuscitation Committee</w:t>
            </w:r>
          </w:p>
        </w:tc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sz w:val="16"/>
              </w:rPr>
              <w:t>University of Illinois Chicago School of Medicine</w:t>
            </w:r>
          </w:p>
        </w:tc>
      </w:tr>
      <w:tr w:rsidR="00D86E4B">
        <w:trPr>
          <w:trHeight w:val="604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</w:pPr>
            <w:r>
              <w:t>2019</w:t>
            </w:r>
          </w:p>
        </w:tc>
        <w:tc>
          <w:tcPr>
            <w:tcW w:w="5347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58" w:line="259" w:lineRule="auto"/>
              <w:ind w:left="0" w:right="0" w:firstLine="0"/>
            </w:pPr>
            <w:r>
              <w:rPr>
                <w:b/>
              </w:rPr>
              <w:t>Workshop Leader</w:t>
            </w:r>
          </w:p>
          <w:p w:rsidR="00D86E4B" w:rsidRDefault="00000000">
            <w:pPr>
              <w:spacing w:after="0" w:line="259" w:lineRule="auto"/>
              <w:ind w:left="216" w:right="0" w:firstLine="0"/>
            </w:pPr>
            <w:r>
              <w:t xml:space="preserve">➤ Physical Exam and Clinical </w:t>
            </w:r>
            <w:proofErr w:type="gramStart"/>
            <w:r>
              <w:t>Decision Making</w:t>
            </w:r>
            <w:proofErr w:type="gramEnd"/>
            <w:r>
              <w:t xml:space="preserve"> Course</w:t>
            </w:r>
          </w:p>
        </w:tc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6"/>
              </w:rPr>
              <w:t>Emory University School of Medicine</w:t>
            </w:r>
          </w:p>
        </w:tc>
      </w:tr>
      <w:tr w:rsidR="00D86E4B">
        <w:trPr>
          <w:trHeight w:val="621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</w:pPr>
            <w:r>
              <w:t>2019–2020</w:t>
            </w:r>
          </w:p>
        </w:tc>
        <w:tc>
          <w:tcPr>
            <w:tcW w:w="5347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58" w:line="259" w:lineRule="auto"/>
              <w:ind w:left="0" w:right="0" w:firstLine="0"/>
            </w:pPr>
            <w:r>
              <w:rPr>
                <w:b/>
              </w:rPr>
              <w:t>Teaching Attending</w:t>
            </w:r>
          </w:p>
          <w:p w:rsidR="00D86E4B" w:rsidRDefault="00000000">
            <w:pPr>
              <w:spacing w:after="0" w:line="259" w:lineRule="auto"/>
              <w:ind w:left="216" w:right="0" w:firstLine="0"/>
            </w:pPr>
            <w:r>
              <w:t>➤ Point-of-Care Ultrasonography Elective</w:t>
            </w:r>
          </w:p>
        </w:tc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6"/>
              </w:rPr>
              <w:t>Emory University School of Medicine</w:t>
            </w:r>
          </w:p>
        </w:tc>
      </w:tr>
      <w:tr w:rsidR="00D86E4B">
        <w:trPr>
          <w:trHeight w:val="621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</w:pPr>
            <w:r>
              <w:t>2018–2019</w:t>
            </w:r>
          </w:p>
        </w:tc>
        <w:tc>
          <w:tcPr>
            <w:tcW w:w="5347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74" w:line="259" w:lineRule="auto"/>
              <w:ind w:left="0" w:right="0" w:firstLine="0"/>
            </w:pPr>
            <w:r>
              <w:rPr>
                <w:b/>
              </w:rPr>
              <w:t>Workshop Leader</w:t>
            </w:r>
          </w:p>
          <w:p w:rsidR="00D86E4B" w:rsidRDefault="00000000">
            <w:pPr>
              <w:spacing w:after="0" w:line="259" w:lineRule="auto"/>
              <w:ind w:left="216" w:right="0" w:firstLine="0"/>
            </w:pPr>
            <w:r>
              <w:t>➤ M3 Ultrasound Curriculum</w:t>
            </w:r>
          </w:p>
        </w:tc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6"/>
              </w:rPr>
              <w:t>Emory University School of Medicine</w:t>
            </w:r>
          </w:p>
        </w:tc>
      </w:tr>
      <w:tr w:rsidR="00D86E4B">
        <w:trPr>
          <w:trHeight w:val="604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</w:pPr>
            <w:r>
              <w:t>2017–2019</w:t>
            </w:r>
          </w:p>
        </w:tc>
        <w:tc>
          <w:tcPr>
            <w:tcW w:w="5347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58" w:line="259" w:lineRule="auto"/>
              <w:ind w:left="0" w:right="0" w:firstLine="0"/>
            </w:pPr>
            <w:r>
              <w:rPr>
                <w:b/>
              </w:rPr>
              <w:t>Faculty Preceptor</w:t>
            </w:r>
          </w:p>
          <w:p w:rsidR="00D86E4B" w:rsidRDefault="00000000">
            <w:pPr>
              <w:spacing w:after="0" w:line="259" w:lineRule="auto"/>
              <w:ind w:left="216" w:right="0" w:firstLine="0"/>
            </w:pPr>
            <w:r>
              <w:t>➤ Physician Assistant Didact Experiential Learning Program</w:t>
            </w:r>
          </w:p>
        </w:tc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6"/>
              </w:rPr>
              <w:t>Emory University School of Medicine</w:t>
            </w:r>
          </w:p>
        </w:tc>
      </w:tr>
      <w:tr w:rsidR="00D86E4B">
        <w:trPr>
          <w:trHeight w:val="621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</w:pPr>
            <w:r>
              <w:t>2016</w:t>
            </w:r>
          </w:p>
        </w:tc>
        <w:tc>
          <w:tcPr>
            <w:tcW w:w="5347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58" w:line="259" w:lineRule="auto"/>
              <w:ind w:left="0" w:right="0" w:firstLine="0"/>
            </w:pPr>
            <w:r>
              <w:rPr>
                <w:b/>
              </w:rPr>
              <w:t>Session Leader</w:t>
            </w:r>
          </w:p>
          <w:p w:rsidR="00D86E4B" w:rsidRDefault="00000000">
            <w:pPr>
              <w:spacing w:after="0" w:line="259" w:lineRule="auto"/>
              <w:ind w:left="216" w:right="0" w:firstLine="0"/>
            </w:pPr>
            <w:r>
              <w:t>➤ Internship Bootcamp</w:t>
            </w:r>
          </w:p>
        </w:tc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6"/>
              </w:rPr>
              <w:t>Texas A&amp;M University College of Medicine</w:t>
            </w:r>
          </w:p>
        </w:tc>
      </w:tr>
      <w:tr w:rsidR="00D86E4B">
        <w:trPr>
          <w:trHeight w:val="619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</w:pPr>
            <w:r>
              <w:t>2011–2012</w:t>
            </w:r>
          </w:p>
        </w:tc>
        <w:tc>
          <w:tcPr>
            <w:tcW w:w="5347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57" w:line="259" w:lineRule="auto"/>
              <w:ind w:left="0" w:right="0" w:firstLine="0"/>
            </w:pPr>
            <w:r>
              <w:rPr>
                <w:b/>
              </w:rPr>
              <w:t>Tutor</w:t>
            </w:r>
          </w:p>
          <w:p w:rsidR="00D86E4B" w:rsidRDefault="00000000">
            <w:pPr>
              <w:spacing w:after="0" w:line="259" w:lineRule="auto"/>
              <w:ind w:left="216" w:right="0" w:firstLine="0"/>
            </w:pPr>
            <w:r>
              <w:t>➤ Biology, Chemistry, and Physics</w:t>
            </w:r>
          </w:p>
        </w:tc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6"/>
              </w:rPr>
              <w:t>North Lake College</w:t>
            </w:r>
          </w:p>
        </w:tc>
      </w:tr>
      <w:tr w:rsidR="00D86E4B">
        <w:trPr>
          <w:trHeight w:val="247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</w:pPr>
            <w:r>
              <w:t>2010–2011</w:t>
            </w:r>
          </w:p>
        </w:tc>
        <w:tc>
          <w:tcPr>
            <w:tcW w:w="5347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Teaching Assistant</w:t>
            </w:r>
          </w:p>
        </w:tc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138" w:right="0" w:firstLine="0"/>
            </w:pPr>
            <w:r>
              <w:rPr>
                <w:sz w:val="16"/>
              </w:rPr>
              <w:t>Emory University College of Arts and Sciences</w:t>
            </w:r>
          </w:p>
        </w:tc>
      </w:tr>
    </w:tbl>
    <w:p w:rsidR="00D86E4B" w:rsidRDefault="00000000">
      <w:pPr>
        <w:spacing w:after="311"/>
        <w:ind w:left="1614" w:right="0"/>
      </w:pPr>
      <w:r>
        <w:t>➤ Cellular Biology</w:t>
      </w:r>
    </w:p>
    <w:p w:rsidR="00D86E4B" w:rsidRDefault="00000000">
      <w:pPr>
        <w:pStyle w:val="Heading2"/>
        <w:ind w:left="-5"/>
      </w:pPr>
      <w:r>
        <w:t>Lectures</w:t>
      </w:r>
    </w:p>
    <w:p w:rsidR="00D86E4B" w:rsidRDefault="00000000">
      <w:pPr>
        <w:tabs>
          <w:tab w:val="center" w:pos="2139"/>
          <w:tab w:val="right" w:pos="9956"/>
        </w:tabs>
        <w:spacing w:after="81" w:line="259" w:lineRule="auto"/>
        <w:ind w:left="-15" w:right="0" w:firstLine="0"/>
      </w:pPr>
      <w:r>
        <w:t>2023</w:t>
      </w:r>
      <w:r>
        <w:tab/>
      </w:r>
      <w:r>
        <w:rPr>
          <w:b/>
        </w:rPr>
        <w:t>Research Seminar</w:t>
      </w:r>
      <w:r>
        <w:rPr>
          <w:b/>
        </w:rPr>
        <w:tab/>
      </w:r>
      <w:r>
        <w:rPr>
          <w:sz w:val="16"/>
        </w:rPr>
        <w:t>University of Illinois Chicago School of Medicine</w:t>
      </w:r>
    </w:p>
    <w:p w:rsidR="00D86E4B" w:rsidRDefault="00000000">
      <w:pPr>
        <w:spacing w:after="108"/>
        <w:ind w:left="1614" w:right="0"/>
      </w:pPr>
      <w:r>
        <w:t>➤ Vagolysis and Arrhythmogenesis</w:t>
      </w:r>
    </w:p>
    <w:p w:rsidR="00D86E4B" w:rsidRDefault="00000000">
      <w:pPr>
        <w:tabs>
          <w:tab w:val="center" w:pos="2899"/>
          <w:tab w:val="right" w:pos="9956"/>
        </w:tabs>
        <w:spacing w:after="81" w:line="259" w:lineRule="auto"/>
        <w:ind w:left="-15" w:right="0" w:firstLine="0"/>
      </w:pPr>
      <w:r>
        <w:lastRenderedPageBreak/>
        <w:t>2023</w:t>
      </w:r>
      <w:r>
        <w:tab/>
      </w:r>
      <w:r>
        <w:rPr>
          <w:b/>
        </w:rPr>
        <w:t>Mortality and Morbidity Conference</w:t>
      </w:r>
      <w:r>
        <w:rPr>
          <w:b/>
        </w:rPr>
        <w:tab/>
      </w:r>
      <w:r>
        <w:rPr>
          <w:sz w:val="16"/>
        </w:rPr>
        <w:t>University of Illinois Chicago School of Medicine</w:t>
      </w:r>
    </w:p>
    <w:p w:rsidR="00D86E4B" w:rsidRDefault="00000000">
      <w:pPr>
        <w:spacing w:after="109"/>
        <w:ind w:left="1614" w:right="0"/>
      </w:pPr>
      <w:r>
        <w:t>➤ Left Atrial Appendage Closure</w:t>
      </w:r>
    </w:p>
    <w:p w:rsidR="00D86E4B" w:rsidRDefault="00000000">
      <w:pPr>
        <w:tabs>
          <w:tab w:val="center" w:pos="2624"/>
          <w:tab w:val="right" w:pos="9956"/>
        </w:tabs>
        <w:spacing w:after="81" w:line="259" w:lineRule="auto"/>
        <w:ind w:left="-15" w:right="0" w:firstLine="0"/>
      </w:pPr>
      <w:r>
        <w:t>2022</w:t>
      </w:r>
      <w:r>
        <w:tab/>
      </w:r>
      <w:r>
        <w:rPr>
          <w:b/>
        </w:rPr>
        <w:t>Electrophysiology Conference</w:t>
      </w:r>
      <w:r>
        <w:rPr>
          <w:b/>
        </w:rPr>
        <w:tab/>
      </w:r>
      <w:r>
        <w:rPr>
          <w:sz w:val="16"/>
        </w:rPr>
        <w:t>University of Illinois Chicago School of Medicine</w:t>
      </w:r>
    </w:p>
    <w:p w:rsidR="00D86E4B" w:rsidRDefault="00000000">
      <w:pPr>
        <w:spacing w:after="106"/>
        <w:ind w:left="1614" w:right="0"/>
      </w:pPr>
      <w:r>
        <w:t>➤ Introduction to Typical AVNRT</w:t>
      </w:r>
    </w:p>
    <w:p w:rsidR="00D86E4B" w:rsidRDefault="00000000">
      <w:pPr>
        <w:tabs>
          <w:tab w:val="center" w:pos="2899"/>
          <w:tab w:val="right" w:pos="9956"/>
        </w:tabs>
        <w:spacing w:after="81" w:line="259" w:lineRule="auto"/>
        <w:ind w:left="-15" w:right="0" w:firstLine="0"/>
      </w:pPr>
      <w:r>
        <w:t>2021</w:t>
      </w:r>
      <w:r>
        <w:tab/>
      </w:r>
      <w:r>
        <w:rPr>
          <w:b/>
        </w:rPr>
        <w:t>Mortality and Morbidity Conference</w:t>
      </w:r>
      <w:r>
        <w:rPr>
          <w:b/>
        </w:rPr>
        <w:tab/>
      </w:r>
      <w:r>
        <w:rPr>
          <w:sz w:val="16"/>
        </w:rPr>
        <w:t>University of Illinois Chicago School of Medicine</w:t>
      </w:r>
    </w:p>
    <w:p w:rsidR="00D86E4B" w:rsidRDefault="00000000">
      <w:pPr>
        <w:spacing w:after="111"/>
        <w:ind w:left="1614" w:right="0"/>
      </w:pPr>
      <w:r>
        <w:t>➤ Mitral Valve Replacement in Rheumatic Heart Disease</w:t>
      </w:r>
    </w:p>
    <w:p w:rsidR="00D86E4B" w:rsidRDefault="00000000">
      <w:pPr>
        <w:tabs>
          <w:tab w:val="center" w:pos="1912"/>
          <w:tab w:val="right" w:pos="9956"/>
        </w:tabs>
        <w:spacing w:after="25" w:line="259" w:lineRule="auto"/>
        <w:ind w:left="-15" w:right="0" w:firstLine="0"/>
      </w:pPr>
      <w:r>
        <w:t>2021</w:t>
      </w:r>
      <w:r>
        <w:tab/>
      </w:r>
      <w:r>
        <w:rPr>
          <w:b/>
        </w:rPr>
        <w:t>Journal Club</w:t>
      </w:r>
      <w:r>
        <w:rPr>
          <w:b/>
        </w:rPr>
        <w:tab/>
      </w:r>
      <w:r>
        <w:rPr>
          <w:sz w:val="16"/>
        </w:rPr>
        <w:t>University of Illinois Chicago School of Medicine</w:t>
      </w:r>
    </w:p>
    <w:p w:rsidR="00D86E4B" w:rsidRDefault="00000000">
      <w:pPr>
        <w:spacing w:after="91"/>
        <w:ind w:left="1880" w:right="421" w:hanging="276"/>
      </w:pPr>
      <w:r>
        <w:t>➤ Cardiac Myosin Activation with Omemcamtiv Mecarbil in Systolic Heart Failure (GALACTIC-HF)</w:t>
      </w:r>
    </w:p>
    <w:p w:rsidR="00D86E4B" w:rsidRDefault="00000000">
      <w:pPr>
        <w:tabs>
          <w:tab w:val="center" w:pos="1912"/>
          <w:tab w:val="right" w:pos="9956"/>
        </w:tabs>
        <w:spacing w:after="81" w:line="259" w:lineRule="auto"/>
        <w:ind w:left="-15" w:right="0" w:firstLine="0"/>
      </w:pPr>
      <w:r>
        <w:t>2020</w:t>
      </w:r>
      <w:r>
        <w:tab/>
      </w:r>
      <w:r>
        <w:rPr>
          <w:b/>
        </w:rPr>
        <w:t>Journal Club</w:t>
      </w:r>
      <w:r>
        <w:rPr>
          <w:b/>
        </w:rPr>
        <w:tab/>
      </w:r>
      <w:r>
        <w:rPr>
          <w:sz w:val="16"/>
        </w:rPr>
        <w:t>University of Illinois Chicago School of Medicine</w:t>
      </w:r>
    </w:p>
    <w:p w:rsidR="00D86E4B" w:rsidRDefault="00000000">
      <w:pPr>
        <w:spacing w:after="108"/>
        <w:ind w:left="1614" w:right="0"/>
      </w:pPr>
      <w:r>
        <w:t>➤ Early Rhythm-Control Therapy in Patients with Atrial Fibrillation (EAST-AFNET)</w:t>
      </w:r>
    </w:p>
    <w:p w:rsidR="00D86E4B" w:rsidRDefault="00000000">
      <w:pPr>
        <w:tabs>
          <w:tab w:val="center" w:pos="2403"/>
          <w:tab w:val="right" w:pos="9956"/>
        </w:tabs>
        <w:spacing w:after="81" w:line="259" w:lineRule="auto"/>
        <w:ind w:left="-15" w:right="0" w:firstLine="0"/>
      </w:pPr>
      <w:r>
        <w:t>2020</w:t>
      </w:r>
      <w:r>
        <w:tab/>
      </w:r>
      <w:r>
        <w:rPr>
          <w:b/>
        </w:rPr>
        <w:t>Clinical Case Conference</w:t>
      </w:r>
      <w:r>
        <w:rPr>
          <w:b/>
        </w:rPr>
        <w:tab/>
      </w:r>
      <w:r>
        <w:rPr>
          <w:sz w:val="16"/>
        </w:rPr>
        <w:t>University of Illinois Chicago School of Medicine</w:t>
      </w:r>
    </w:p>
    <w:p w:rsidR="00D86E4B" w:rsidRDefault="00000000">
      <w:pPr>
        <w:spacing w:after="107"/>
        <w:ind w:left="1614" w:right="0"/>
      </w:pPr>
      <w:r>
        <w:t>➤ Restrictive Cardiomyopathy</w:t>
      </w:r>
    </w:p>
    <w:p w:rsidR="00D86E4B" w:rsidRDefault="00000000">
      <w:pPr>
        <w:tabs>
          <w:tab w:val="center" w:pos="2273"/>
          <w:tab w:val="right" w:pos="9956"/>
        </w:tabs>
        <w:spacing w:after="22" w:line="259" w:lineRule="auto"/>
        <w:ind w:left="-15" w:right="0" w:firstLine="0"/>
      </w:pPr>
      <w:r>
        <w:t>2019</w:t>
      </w:r>
      <w:r>
        <w:tab/>
      </w:r>
      <w:r>
        <w:rPr>
          <w:b/>
        </w:rPr>
        <w:t>Senior Grand Rounds</w:t>
      </w:r>
      <w:r>
        <w:rPr>
          <w:b/>
        </w:rPr>
        <w:tab/>
      </w:r>
      <w:r>
        <w:rPr>
          <w:sz w:val="16"/>
        </w:rPr>
        <w:t>Emory University School of Medicine</w:t>
      </w:r>
    </w:p>
    <w:p w:rsidR="00D86E4B" w:rsidRDefault="00000000">
      <w:pPr>
        <w:spacing w:after="0"/>
        <w:ind w:left="1886" w:right="1456" w:hanging="282"/>
      </w:pPr>
      <w:r>
        <w:t xml:space="preserve">➤ The History of Sudden Cardiac Death: </w:t>
      </w:r>
      <w:proofErr w:type="gramStart"/>
      <w:r>
        <w:t>the</w:t>
      </w:r>
      <w:proofErr w:type="gramEnd"/>
      <w:r>
        <w:t xml:space="preserve"> Role of the Autonomic Nervous System</w:t>
      </w:r>
    </w:p>
    <w:tbl>
      <w:tblPr>
        <w:tblStyle w:val="TableGrid"/>
        <w:tblW w:w="983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6057"/>
        <w:gridCol w:w="2376"/>
      </w:tblGrid>
      <w:tr w:rsidR="00D86E4B">
        <w:trPr>
          <w:trHeight w:val="757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</w:pPr>
            <w:r>
              <w:t>2018</w:t>
            </w:r>
          </w:p>
        </w:tc>
        <w:tc>
          <w:tcPr>
            <w:tcW w:w="6057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10" w:line="259" w:lineRule="auto"/>
              <w:ind w:left="0" w:right="0" w:firstLine="0"/>
            </w:pPr>
            <w:r>
              <w:rPr>
                <w:b/>
              </w:rPr>
              <w:t>Bite-Sized Teaching Mode Conference</w:t>
            </w:r>
          </w:p>
          <w:p w:rsidR="00D86E4B" w:rsidRDefault="00000000">
            <w:pPr>
              <w:spacing w:after="0" w:line="259" w:lineRule="auto"/>
              <w:ind w:left="216" w:right="1837" w:firstLine="0"/>
            </w:pPr>
            <w:r>
              <w:t>➤ Lotions and Ointments and Creams, Oh My! ➤ Ironing Out Transfusions in Sickle Cell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sz w:val="16"/>
              </w:rPr>
              <w:t>Emory University School of Medicine</w:t>
            </w:r>
          </w:p>
        </w:tc>
      </w:tr>
      <w:tr w:rsidR="00D86E4B">
        <w:trPr>
          <w:trHeight w:val="247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</w:pPr>
            <w:r>
              <w:t>2018</w:t>
            </w:r>
          </w:p>
        </w:tc>
        <w:tc>
          <w:tcPr>
            <w:tcW w:w="6057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Distinction in Teaching and Leadership Conference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sz w:val="16"/>
              </w:rPr>
              <w:t>Emory University School of Medicine</w:t>
            </w:r>
          </w:p>
        </w:tc>
      </w:tr>
    </w:tbl>
    <w:p w:rsidR="00D86E4B" w:rsidRDefault="00000000">
      <w:pPr>
        <w:spacing w:after="109"/>
        <w:ind w:left="1614" w:right="0"/>
      </w:pPr>
      <w:r>
        <w:t>➤ The Problem Learner: A history and physical for learners with difficulties</w:t>
      </w:r>
    </w:p>
    <w:p w:rsidR="00D86E4B" w:rsidRDefault="00000000">
      <w:pPr>
        <w:tabs>
          <w:tab w:val="center" w:pos="1912"/>
          <w:tab w:val="right" w:pos="9956"/>
        </w:tabs>
        <w:spacing w:after="23" w:line="259" w:lineRule="auto"/>
        <w:ind w:left="-15" w:right="0" w:firstLine="0"/>
      </w:pPr>
      <w:r>
        <w:t>2018</w:t>
      </w:r>
      <w:r>
        <w:tab/>
      </w:r>
      <w:r>
        <w:rPr>
          <w:b/>
        </w:rPr>
        <w:t>Journal Club</w:t>
      </w:r>
      <w:r>
        <w:rPr>
          <w:b/>
        </w:rPr>
        <w:tab/>
      </w:r>
      <w:r>
        <w:rPr>
          <w:sz w:val="16"/>
        </w:rPr>
        <w:t>Emory University School of Medicine</w:t>
      </w:r>
    </w:p>
    <w:p w:rsidR="00D86E4B" w:rsidRDefault="00000000">
      <w:pPr>
        <w:spacing w:after="0"/>
        <w:ind w:left="1886" w:right="1417" w:hanging="282"/>
      </w:pPr>
      <w:r>
        <w:t>➤ Intervention of Ischemic Stroke: Thrombectomy in 6 to 16 Hours with Selection by Perfusion Imaging</w:t>
      </w:r>
    </w:p>
    <w:tbl>
      <w:tblPr>
        <w:tblStyle w:val="TableGrid"/>
        <w:tblW w:w="983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5856"/>
        <w:gridCol w:w="2577"/>
      </w:tblGrid>
      <w:tr w:rsidR="00D86E4B">
        <w:trPr>
          <w:trHeight w:val="546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</w:pPr>
            <w:r>
              <w:t>2018</w:t>
            </w:r>
          </w:p>
        </w:tc>
        <w:tc>
          <w:tcPr>
            <w:tcW w:w="5856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58" w:line="259" w:lineRule="auto"/>
              <w:ind w:left="0" w:right="0" w:firstLine="0"/>
            </w:pPr>
            <w:r>
              <w:rPr>
                <w:b/>
              </w:rPr>
              <w:t>Ultrasound Workshop</w:t>
            </w:r>
          </w:p>
          <w:p w:rsidR="00D86E4B" w:rsidRDefault="00000000">
            <w:pPr>
              <w:spacing w:after="0" w:line="259" w:lineRule="auto"/>
              <w:ind w:left="216" w:right="0" w:firstLine="0"/>
            </w:pPr>
            <w:r>
              <w:t>➤ Cardiac, IVC, Lung, and Abdominal Views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sz w:val="16"/>
              </w:rPr>
              <w:t>Southern Hospital Medicine Conference</w:t>
            </w:r>
          </w:p>
        </w:tc>
      </w:tr>
      <w:tr w:rsidR="00D86E4B">
        <w:trPr>
          <w:trHeight w:val="621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</w:pPr>
            <w:r>
              <w:t>2018</w:t>
            </w:r>
          </w:p>
        </w:tc>
        <w:tc>
          <w:tcPr>
            <w:tcW w:w="5856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75" w:line="259" w:lineRule="auto"/>
              <w:ind w:left="0" w:right="0" w:firstLine="0"/>
            </w:pPr>
            <w:r>
              <w:rPr>
                <w:b/>
              </w:rPr>
              <w:t>8 Minutes-To-Win-It</w:t>
            </w:r>
          </w:p>
          <w:p w:rsidR="00D86E4B" w:rsidRDefault="00000000">
            <w:pPr>
              <w:spacing w:after="0" w:line="259" w:lineRule="auto"/>
              <w:ind w:left="216" w:right="0" w:firstLine="0"/>
            </w:pPr>
            <w:r>
              <w:t>➤ Top Inpatient Teaching Sessions by Soon-To-Be-Leaders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sz w:val="16"/>
              </w:rPr>
              <w:t>Southern Hospital Medicine Conference</w:t>
            </w:r>
          </w:p>
        </w:tc>
      </w:tr>
      <w:tr w:rsidR="00D86E4B">
        <w:trPr>
          <w:trHeight w:val="247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</w:pPr>
            <w:r>
              <w:t>2017</w:t>
            </w:r>
          </w:p>
        </w:tc>
        <w:tc>
          <w:tcPr>
            <w:tcW w:w="5856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Point-of-Care Ultrasound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6"/>
              </w:rPr>
              <w:t>Emory University School of Medicine</w:t>
            </w:r>
          </w:p>
        </w:tc>
      </w:tr>
    </w:tbl>
    <w:p w:rsidR="00D86E4B" w:rsidRDefault="00000000">
      <w:pPr>
        <w:spacing w:after="351"/>
        <w:ind w:left="1614" w:right="0"/>
      </w:pPr>
      <w:r>
        <w:t>➤ Parasternal Long Axis</w:t>
      </w:r>
    </w:p>
    <w:p w:rsidR="00D86E4B" w:rsidRDefault="00000000">
      <w:pPr>
        <w:pStyle w:val="Heading1"/>
        <w:ind w:left="-5"/>
      </w:pPr>
      <w:r>
        <w:t>Mentorship</w:t>
      </w:r>
    </w:p>
    <w:p w:rsidR="00D86E4B" w:rsidRDefault="00000000">
      <w:pPr>
        <w:pStyle w:val="Heading2"/>
        <w:spacing w:after="262"/>
        <w:ind w:left="-5"/>
      </w:pPr>
      <w:r>
        <w:t>Students</w:t>
      </w:r>
    </w:p>
    <w:p w:rsidR="00D86E4B" w:rsidRDefault="00000000">
      <w:pPr>
        <w:spacing w:after="0"/>
        <w:ind w:right="0"/>
      </w:pPr>
      <w:r>
        <w:t>2016–2019</w:t>
      </w:r>
    </w:p>
    <w:p w:rsidR="00D86E4B" w:rsidRDefault="00000000">
      <w:pPr>
        <w:spacing w:after="3"/>
        <w:ind w:left="1413" w:right="0"/>
      </w:pPr>
      <w:r>
        <w:t>Emory University School of Medicine</w:t>
      </w:r>
    </w:p>
    <w:p w:rsidR="00D86E4B" w:rsidRDefault="00000000">
      <w:pPr>
        <w:ind w:left="1614" w:right="0"/>
      </w:pPr>
      <w:r>
        <w:t>➤ Julie Sommer, PA-S</w:t>
      </w:r>
    </w:p>
    <w:p w:rsidR="00D86E4B" w:rsidRDefault="00000000">
      <w:pPr>
        <w:ind w:left="1614" w:right="0"/>
      </w:pPr>
      <w:r>
        <w:t>➤ John Ward, M3</w:t>
      </w:r>
    </w:p>
    <w:p w:rsidR="00D86E4B" w:rsidRDefault="00000000">
      <w:pPr>
        <w:ind w:left="1614" w:right="0"/>
      </w:pPr>
      <w:r>
        <w:t>➤ Deema Elchoufi, M3</w:t>
      </w:r>
    </w:p>
    <w:p w:rsidR="00D86E4B" w:rsidRDefault="00000000">
      <w:pPr>
        <w:ind w:left="1614" w:right="0"/>
      </w:pPr>
      <w:r>
        <w:t>➤ Hugo Cavalia, M4</w:t>
      </w:r>
    </w:p>
    <w:p w:rsidR="00D86E4B" w:rsidRDefault="00000000">
      <w:pPr>
        <w:ind w:left="1614" w:right="0"/>
      </w:pPr>
      <w:r>
        <w:t>➤ Brian Mott, M3</w:t>
      </w:r>
    </w:p>
    <w:p w:rsidR="00D86E4B" w:rsidRDefault="00000000">
      <w:pPr>
        <w:ind w:left="1614" w:right="0"/>
      </w:pPr>
      <w:r>
        <w:t>➤ Anna Coronata, M3</w:t>
      </w:r>
    </w:p>
    <w:p w:rsidR="00D86E4B" w:rsidRDefault="00000000">
      <w:pPr>
        <w:ind w:left="1614" w:right="0"/>
      </w:pPr>
      <w:r>
        <w:t>➤ Eli Mlaver, M3</w:t>
      </w:r>
    </w:p>
    <w:p w:rsidR="00D86E4B" w:rsidRDefault="00000000">
      <w:pPr>
        <w:spacing w:after="63"/>
        <w:ind w:left="1614" w:right="0"/>
      </w:pPr>
      <w:r>
        <w:t>➤ Grace Helen Frankel, PA-S</w:t>
      </w:r>
    </w:p>
    <w:p w:rsidR="00D86E4B" w:rsidRDefault="00000000">
      <w:pPr>
        <w:spacing w:after="0"/>
        <w:ind w:right="0"/>
      </w:pPr>
      <w:r>
        <w:t>2020–2024</w:t>
      </w:r>
    </w:p>
    <w:p w:rsidR="00D86E4B" w:rsidRDefault="00000000">
      <w:pPr>
        <w:spacing w:after="5"/>
        <w:ind w:left="1413" w:right="0"/>
      </w:pPr>
      <w:r>
        <w:t>University of Illinois Chicago School of Medicine</w:t>
      </w:r>
    </w:p>
    <w:p w:rsidR="00D86E4B" w:rsidRDefault="00000000">
      <w:pPr>
        <w:ind w:left="1614" w:right="0"/>
      </w:pPr>
      <w:r>
        <w:t>➤ Alex Wind, M3</w:t>
      </w:r>
    </w:p>
    <w:p w:rsidR="00D86E4B" w:rsidRDefault="00000000">
      <w:pPr>
        <w:ind w:left="1614" w:right="0"/>
      </w:pPr>
      <w:r>
        <w:t>➤ Esther Kim, M4</w:t>
      </w:r>
    </w:p>
    <w:p w:rsidR="00D86E4B" w:rsidRDefault="00000000">
      <w:pPr>
        <w:ind w:left="1614" w:right="0"/>
      </w:pPr>
      <w:r>
        <w:t>➤ Kevin Kappenman, M4</w:t>
      </w:r>
    </w:p>
    <w:p w:rsidR="00D86E4B" w:rsidRDefault="00000000">
      <w:pPr>
        <w:spacing w:after="0"/>
        <w:ind w:right="0"/>
      </w:pPr>
      <w:r>
        <w:t>2022–2024</w:t>
      </w:r>
    </w:p>
    <w:p w:rsidR="00D86E4B" w:rsidRDefault="00000000">
      <w:pPr>
        <w:spacing w:after="61"/>
        <w:ind w:left="1413" w:right="0"/>
      </w:pPr>
      <w:r>
        <w:lastRenderedPageBreak/>
        <w:t>University of Illinois Chicago School of Medicine</w:t>
      </w:r>
    </w:p>
    <w:p w:rsidR="00D86E4B" w:rsidRDefault="00000000">
      <w:pPr>
        <w:spacing w:after="65"/>
        <w:ind w:left="1614" w:right="0"/>
      </w:pPr>
      <w:r>
        <w:t>➤ Shashank Sadhu, M2 (James Scholar)</w:t>
      </w:r>
    </w:p>
    <w:p w:rsidR="00D86E4B" w:rsidRDefault="00000000">
      <w:pPr>
        <w:spacing w:after="0"/>
        <w:ind w:right="0"/>
      </w:pPr>
      <w:r>
        <w:t>2023–2024</w:t>
      </w:r>
    </w:p>
    <w:p w:rsidR="00D86E4B" w:rsidRDefault="00000000">
      <w:pPr>
        <w:ind w:left="1413" w:right="0"/>
      </w:pPr>
      <w:r>
        <w:t>University of Illinois Chicago School of Medicine</w:t>
      </w:r>
    </w:p>
    <w:p w:rsidR="00D86E4B" w:rsidRDefault="00000000">
      <w:pPr>
        <w:ind w:left="1614" w:right="0"/>
      </w:pPr>
      <w:r>
        <w:t>➤ Darren Seaney, M1 (Craig Scholar)</w:t>
      </w:r>
    </w:p>
    <w:p w:rsidR="00D86E4B" w:rsidRDefault="00000000">
      <w:pPr>
        <w:spacing w:after="311"/>
        <w:ind w:left="1614" w:right="0"/>
      </w:pPr>
      <w:r>
        <w:t>➤ Angela Hussain, M1 (Urban Health Scholar, James Scholar)</w:t>
      </w:r>
    </w:p>
    <w:p w:rsidR="00D86E4B" w:rsidRDefault="00000000">
      <w:pPr>
        <w:pStyle w:val="Heading2"/>
        <w:spacing w:after="262"/>
        <w:ind w:left="-5"/>
      </w:pPr>
      <w:r>
        <w:t>Residents</w:t>
      </w:r>
    </w:p>
    <w:p w:rsidR="00D86E4B" w:rsidRDefault="00000000">
      <w:pPr>
        <w:spacing w:after="0"/>
        <w:ind w:right="0"/>
      </w:pPr>
      <w:r>
        <w:t>2016–2019</w:t>
      </w:r>
    </w:p>
    <w:p w:rsidR="00D86E4B" w:rsidRDefault="00000000">
      <w:pPr>
        <w:spacing w:after="3"/>
        <w:ind w:left="1413" w:right="0"/>
      </w:pPr>
      <w:r>
        <w:t>Emory University School of Medicine</w:t>
      </w:r>
    </w:p>
    <w:p w:rsidR="00D86E4B" w:rsidRDefault="00000000">
      <w:pPr>
        <w:ind w:left="1614" w:right="0"/>
      </w:pPr>
      <w:r>
        <w:t>➤ Rebecca Engels, MD</w:t>
      </w:r>
    </w:p>
    <w:p w:rsidR="00D86E4B" w:rsidRDefault="00000000">
      <w:pPr>
        <w:ind w:left="1614" w:right="0"/>
      </w:pPr>
      <w:r>
        <w:t>➤ Mangala Patil, MD</w:t>
      </w:r>
    </w:p>
    <w:p w:rsidR="00D86E4B" w:rsidRDefault="00000000">
      <w:pPr>
        <w:ind w:left="1614" w:right="0"/>
      </w:pPr>
      <w:r>
        <w:t>➤ Rebecca Neustein, MD</w:t>
      </w:r>
    </w:p>
    <w:p w:rsidR="00D86E4B" w:rsidRDefault="00000000">
      <w:pPr>
        <w:ind w:left="1614" w:right="0"/>
      </w:pPr>
      <w:r>
        <w:t>➤ Kate Measom, MD</w:t>
      </w:r>
    </w:p>
    <w:p w:rsidR="00D86E4B" w:rsidRDefault="00000000">
      <w:pPr>
        <w:ind w:left="1614" w:right="0"/>
      </w:pPr>
      <w:r>
        <w:t>➤ Kevin Luk, MD</w:t>
      </w:r>
    </w:p>
    <w:p w:rsidR="00D86E4B" w:rsidRDefault="00000000">
      <w:pPr>
        <w:ind w:left="1614" w:right="0"/>
      </w:pPr>
      <w:r>
        <w:t>➤ Eric Yao, MD</w:t>
      </w:r>
    </w:p>
    <w:p w:rsidR="00D86E4B" w:rsidRDefault="00000000">
      <w:pPr>
        <w:ind w:left="1614" w:right="0"/>
      </w:pPr>
      <w:r>
        <w:t>➤ Ross Bittman, MD</w:t>
      </w:r>
    </w:p>
    <w:p w:rsidR="00D86E4B" w:rsidRDefault="00000000">
      <w:pPr>
        <w:ind w:left="1614" w:right="0"/>
      </w:pPr>
      <w:r>
        <w:t>➤ Samuel Huxley, MD</w:t>
      </w:r>
    </w:p>
    <w:p w:rsidR="00D86E4B" w:rsidRDefault="00000000">
      <w:pPr>
        <w:ind w:left="1614" w:right="6374"/>
      </w:pPr>
      <w:r>
        <w:t>➤ Arjun Athreya, MD ➤ Lakshmi Katta, MD</w:t>
      </w:r>
    </w:p>
    <w:p w:rsidR="00D86E4B" w:rsidRDefault="00000000">
      <w:pPr>
        <w:spacing w:after="69"/>
        <w:ind w:left="1614" w:right="0"/>
      </w:pPr>
      <w:r>
        <w:t>➤ Ryan Brown, MD</w:t>
      </w:r>
    </w:p>
    <w:p w:rsidR="00D86E4B" w:rsidRDefault="00000000">
      <w:pPr>
        <w:spacing w:after="0"/>
        <w:ind w:right="0"/>
      </w:pPr>
      <w:r>
        <w:t>2020–2024</w:t>
      </w:r>
    </w:p>
    <w:p w:rsidR="00D86E4B" w:rsidRDefault="00000000">
      <w:pPr>
        <w:spacing w:after="5"/>
        <w:ind w:left="1413" w:right="0"/>
      </w:pPr>
      <w:r>
        <w:t>University of Illinois Chicago School of Medicine</w:t>
      </w:r>
    </w:p>
    <w:p w:rsidR="00D86E4B" w:rsidRDefault="00000000">
      <w:pPr>
        <w:ind w:left="1614" w:right="0"/>
      </w:pPr>
      <w:r>
        <w:t>➤ Jeffrey Rehbun, MD</w:t>
      </w:r>
    </w:p>
    <w:p w:rsidR="00D86E4B" w:rsidRDefault="00000000">
      <w:pPr>
        <w:ind w:left="1614" w:right="0"/>
      </w:pPr>
      <w:r>
        <w:t>➤ Lena Carleton, MD</w:t>
      </w:r>
    </w:p>
    <w:p w:rsidR="00D86E4B" w:rsidRDefault="00000000">
      <w:pPr>
        <w:spacing w:after="302"/>
        <w:ind w:left="1614" w:right="0"/>
      </w:pPr>
      <w:r>
        <w:t>➤ Amir Khan, DO</w:t>
      </w:r>
    </w:p>
    <w:p w:rsidR="00D86E4B" w:rsidRDefault="00000000">
      <w:pPr>
        <w:pStyle w:val="Heading2"/>
        <w:spacing w:after="262"/>
        <w:ind w:left="-5"/>
      </w:pPr>
      <w:r>
        <w:t>Research</w:t>
      </w:r>
    </w:p>
    <w:p w:rsidR="00D86E4B" w:rsidRDefault="00000000">
      <w:pPr>
        <w:spacing w:after="0"/>
        <w:ind w:right="0"/>
      </w:pPr>
      <w:r>
        <w:t>2019–2020</w:t>
      </w:r>
    </w:p>
    <w:p w:rsidR="00D86E4B" w:rsidRDefault="00000000">
      <w:pPr>
        <w:spacing w:after="5"/>
        <w:ind w:left="1413" w:right="0"/>
      </w:pPr>
      <w:r>
        <w:t>Department of Epidemiology, Rollins School of Public Health</w:t>
      </w:r>
    </w:p>
    <w:p w:rsidR="00D86E4B" w:rsidRDefault="00000000">
      <w:pPr>
        <w:ind w:left="1614" w:right="0"/>
      </w:pPr>
      <w:r>
        <w:t>➤ Shishir Gupta, M4</w:t>
      </w:r>
    </w:p>
    <w:p w:rsidR="00D86E4B" w:rsidRDefault="00000000">
      <w:pPr>
        <w:ind w:left="1614" w:right="0"/>
      </w:pPr>
      <w:r>
        <w:t>➤ Manasvi Sundar, BS</w:t>
      </w:r>
    </w:p>
    <w:p w:rsidR="00D86E4B" w:rsidRDefault="00000000">
      <w:pPr>
        <w:spacing w:after="318"/>
        <w:ind w:left="1614" w:right="0"/>
      </w:pPr>
      <w:r>
        <w:t>➤ Nimrit Kaur</w:t>
      </w:r>
    </w:p>
    <w:p w:rsidR="00D86E4B" w:rsidRDefault="00000000">
      <w:pPr>
        <w:pStyle w:val="Heading1"/>
        <w:spacing w:after="222"/>
        <w:ind w:left="-5"/>
      </w:pPr>
      <w:r>
        <w:t>Skills</w:t>
      </w:r>
    </w:p>
    <w:p w:rsidR="00D86E4B" w:rsidRDefault="00000000">
      <w:pPr>
        <w:spacing w:after="5" w:line="259" w:lineRule="auto"/>
        <w:ind w:left="1398" w:right="0"/>
      </w:pPr>
      <w:r>
        <w:rPr>
          <w:b/>
        </w:rPr>
        <w:t>Point-Of-Care Ultrasonography</w:t>
      </w:r>
    </w:p>
    <w:p w:rsidR="00D86E4B" w:rsidRDefault="00000000">
      <w:pPr>
        <w:ind w:left="1614" w:right="0"/>
      </w:pPr>
      <w:r>
        <w:t>➤ Assessing cardiac structure and function</w:t>
      </w:r>
    </w:p>
    <w:p w:rsidR="00D86E4B" w:rsidRDefault="00000000">
      <w:pPr>
        <w:ind w:left="1614" w:right="0"/>
      </w:pPr>
      <w:r>
        <w:t>➤ Identifying pleural and pulmonary disease</w:t>
      </w:r>
    </w:p>
    <w:p w:rsidR="00D86E4B" w:rsidRDefault="00000000">
      <w:pPr>
        <w:ind w:left="1614" w:right="0"/>
      </w:pPr>
      <w:r>
        <w:t>➤ Volume assessment</w:t>
      </w:r>
    </w:p>
    <w:p w:rsidR="00D86E4B" w:rsidRDefault="00000000">
      <w:pPr>
        <w:ind w:left="1614" w:right="0"/>
      </w:pPr>
      <w:r>
        <w:t>➤ Identifying hydronephrosis and bladder volume</w:t>
      </w:r>
    </w:p>
    <w:p w:rsidR="00D86E4B" w:rsidRDefault="00000000">
      <w:pPr>
        <w:ind w:left="1614" w:right="0"/>
      </w:pPr>
      <w:r>
        <w:t>➤ Skin and soft tissue evaluation</w:t>
      </w:r>
    </w:p>
    <w:p w:rsidR="00D86E4B" w:rsidRDefault="00000000">
      <w:pPr>
        <w:spacing w:after="72"/>
        <w:ind w:left="1614" w:right="0"/>
      </w:pPr>
      <w:r>
        <w:t>➤ Liver and gallbladder disease</w:t>
      </w:r>
    </w:p>
    <w:p w:rsidR="00D86E4B" w:rsidRDefault="00000000">
      <w:pPr>
        <w:spacing w:after="5" w:line="259" w:lineRule="auto"/>
        <w:ind w:left="1398" w:right="0"/>
      </w:pPr>
      <w:r>
        <w:rPr>
          <w:b/>
        </w:rPr>
        <w:t>Procedures</w:t>
      </w:r>
    </w:p>
    <w:p w:rsidR="00D86E4B" w:rsidRDefault="00000000">
      <w:pPr>
        <w:ind w:left="1614" w:right="0"/>
      </w:pPr>
      <w:r>
        <w:t>➤ Arterial line placement (radial, brachial, dorsalis pedis, axillary)</w:t>
      </w:r>
    </w:p>
    <w:p w:rsidR="00D86E4B" w:rsidRDefault="00000000">
      <w:pPr>
        <w:ind w:left="1614" w:right="0"/>
      </w:pPr>
      <w:r>
        <w:t>➤ Arthrocentesis (knee, ankle, shoulder)</w:t>
      </w:r>
    </w:p>
    <w:p w:rsidR="00D86E4B" w:rsidRDefault="00000000">
      <w:pPr>
        <w:ind w:left="1614" w:right="0"/>
      </w:pPr>
      <w:r>
        <w:t>➤ Central line placement (internal jugular, femoral, subclavian)</w:t>
      </w:r>
    </w:p>
    <w:p w:rsidR="00D86E4B" w:rsidRDefault="00000000">
      <w:pPr>
        <w:ind w:left="1614" w:right="0"/>
      </w:pPr>
      <w:r>
        <w:t>➤ Lumbar puncture</w:t>
      </w:r>
    </w:p>
    <w:p w:rsidR="00D86E4B" w:rsidRDefault="00000000">
      <w:pPr>
        <w:ind w:left="1614" w:right="0"/>
      </w:pPr>
      <w:r>
        <w:lastRenderedPageBreak/>
        <w:t>➤ Thoracentesis</w:t>
      </w:r>
    </w:p>
    <w:p w:rsidR="00D86E4B" w:rsidRDefault="00000000">
      <w:pPr>
        <w:ind w:left="1614" w:right="0"/>
      </w:pPr>
      <w:r>
        <w:t>➤ Paracentesis</w:t>
      </w:r>
    </w:p>
    <w:p w:rsidR="00D86E4B" w:rsidRDefault="00000000">
      <w:pPr>
        <w:spacing w:after="5" w:line="259" w:lineRule="auto"/>
        <w:ind w:left="1398" w:right="0"/>
      </w:pPr>
      <w:r>
        <w:rPr>
          <w:b/>
        </w:rPr>
        <w:t>Languages</w:t>
      </w:r>
    </w:p>
    <w:p w:rsidR="00D86E4B" w:rsidRDefault="00000000">
      <w:pPr>
        <w:ind w:left="1614" w:right="0"/>
      </w:pPr>
      <w:r>
        <w:t>➤ English</w:t>
      </w:r>
    </w:p>
    <w:p w:rsidR="00D86E4B" w:rsidRDefault="00000000">
      <w:pPr>
        <w:ind w:left="1614" w:right="0"/>
      </w:pPr>
      <w:r>
        <w:t>➤ Gujurati</w:t>
      </w:r>
    </w:p>
    <w:p w:rsidR="00D86E4B" w:rsidRDefault="00000000">
      <w:pPr>
        <w:spacing w:after="70"/>
        <w:ind w:left="1614" w:right="0"/>
      </w:pPr>
      <w:r>
        <w:t>➤ Spanish</w:t>
      </w:r>
    </w:p>
    <w:p w:rsidR="00D86E4B" w:rsidRDefault="00000000">
      <w:pPr>
        <w:spacing w:after="5" w:line="259" w:lineRule="auto"/>
        <w:ind w:left="1398" w:right="0"/>
      </w:pPr>
      <w:r>
        <w:rPr>
          <w:b/>
        </w:rPr>
        <w:t>Technical</w:t>
      </w:r>
    </w:p>
    <w:p w:rsidR="00D86E4B" w:rsidRDefault="00000000">
      <w:pPr>
        <w:ind w:left="1886" w:right="1044" w:hanging="282"/>
      </w:pPr>
      <w:r>
        <w:t>➤ R, RStudio - scripting language and environment for statistical computing and graphics</w:t>
      </w:r>
    </w:p>
    <w:p w:rsidR="00D86E4B" w:rsidRDefault="00000000">
      <w:pPr>
        <w:ind w:left="1614" w:right="0"/>
      </w:pPr>
      <w:r>
        <w:t>➤ PERL - high-level programming language for text processing and manipulation</w:t>
      </w:r>
    </w:p>
    <w:p w:rsidR="00D86E4B" w:rsidRDefault="00000000">
      <w:pPr>
        <w:ind w:left="1614" w:right="0"/>
      </w:pPr>
      <w:r>
        <w:t>➤ C++ - low-level programming language for data processing</w:t>
      </w:r>
    </w:p>
    <w:p w:rsidR="00D86E4B" w:rsidRDefault="00000000">
      <w:pPr>
        <w:ind w:left="1614" w:right="0"/>
      </w:pPr>
      <w:r>
        <w:t>➤ Vim - command line editing</w:t>
      </w:r>
    </w:p>
    <w:p w:rsidR="00D86E4B" w:rsidRDefault="00000000">
      <w:pPr>
        <w:ind w:left="1614" w:right="0"/>
      </w:pPr>
      <w:r>
        <w:t>➤ Markdown - syntax for formatting of writing</w:t>
      </w:r>
    </w:p>
    <w:p w:rsidR="00D86E4B" w:rsidRDefault="00000000">
      <w:pPr>
        <w:ind w:left="1614" w:right="0"/>
      </w:pPr>
      <w:r>
        <w:t>➤ Git, Github - version control system</w:t>
      </w:r>
    </w:p>
    <w:p w:rsidR="00D86E4B" w:rsidRDefault="00000000">
      <w:pPr>
        <w:spacing w:after="338"/>
        <w:ind w:left="1614" w:right="0"/>
      </w:pPr>
      <w:r>
        <w:t>➤ MATLAB - matrix-oriented mathematical programming language</w:t>
      </w:r>
    </w:p>
    <w:p w:rsidR="00D86E4B" w:rsidRDefault="00000000">
      <w:pPr>
        <w:pStyle w:val="Heading1"/>
        <w:ind w:left="-5"/>
      </w:pPr>
      <w:r>
        <w:t>Certifications</w:t>
      </w:r>
    </w:p>
    <w:p w:rsidR="00D86E4B" w:rsidRDefault="00000000">
      <w:pPr>
        <w:pStyle w:val="Heading2"/>
        <w:spacing w:after="89"/>
        <w:ind w:left="-5"/>
      </w:pPr>
      <w:r>
        <w:t>Professional</w:t>
      </w:r>
    </w:p>
    <w:tbl>
      <w:tblPr>
        <w:tblStyle w:val="TableGrid"/>
        <w:tblW w:w="983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97"/>
        <w:gridCol w:w="5353"/>
        <w:gridCol w:w="3086"/>
      </w:tblGrid>
      <w:tr w:rsidR="00D86E4B">
        <w:trPr>
          <w:trHeight w:val="23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</w:pPr>
            <w:r>
              <w:t>2019–Present</w:t>
            </w:r>
          </w:p>
        </w:tc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6" w:right="0" w:firstLine="0"/>
            </w:pPr>
            <w:r>
              <w:rPr>
                <w:b/>
              </w:rPr>
              <w:t>American Board of Internal Medicine</w:t>
            </w:r>
          </w:p>
        </w:tc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D86E4B">
            <w:pPr>
              <w:spacing w:after="160" w:line="259" w:lineRule="auto"/>
              <w:ind w:left="0" w:right="0" w:firstLine="0"/>
            </w:pPr>
          </w:p>
        </w:tc>
      </w:tr>
      <w:tr w:rsidR="00D86E4B">
        <w:trPr>
          <w:trHeight w:val="304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</w:pPr>
            <w:r>
              <w:t>2007–2010</w:t>
            </w:r>
          </w:p>
        </w:tc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6" w:right="0" w:firstLine="0"/>
            </w:pPr>
            <w:r>
              <w:rPr>
                <w:b/>
              </w:rPr>
              <w:t>Emergency Medical Technician Basic</w:t>
            </w:r>
          </w:p>
        </w:tc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D86E4B">
            <w:pPr>
              <w:spacing w:after="160" w:line="259" w:lineRule="auto"/>
              <w:ind w:left="0" w:right="0" w:firstLine="0"/>
            </w:pPr>
          </w:p>
        </w:tc>
      </w:tr>
      <w:tr w:rsidR="00D86E4B">
        <w:trPr>
          <w:trHeight w:val="319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</w:pPr>
            <w:r>
              <w:t>2012–2016</w:t>
            </w:r>
          </w:p>
        </w:tc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6" w:right="0" w:firstLine="0"/>
            </w:pPr>
            <w:r>
              <w:rPr>
                <w:b/>
              </w:rPr>
              <w:t>Advanced Trauma Life Support</w:t>
            </w:r>
          </w:p>
        </w:tc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D86E4B">
            <w:pPr>
              <w:spacing w:after="160" w:line="259" w:lineRule="auto"/>
              <w:ind w:left="0" w:right="0" w:firstLine="0"/>
            </w:pPr>
          </w:p>
        </w:tc>
      </w:tr>
      <w:tr w:rsidR="00D86E4B">
        <w:trPr>
          <w:trHeight w:val="979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295" w:line="259" w:lineRule="auto"/>
              <w:ind w:left="0" w:right="0" w:firstLine="0"/>
            </w:pPr>
            <w:r>
              <w:t>2012–Present</w:t>
            </w:r>
          </w:p>
          <w:p w:rsidR="00D86E4B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color w:val="990000"/>
              </w:rPr>
              <w:t>Personal</w:t>
            </w:r>
          </w:p>
        </w:tc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6" w:right="0" w:firstLine="0"/>
            </w:pPr>
            <w:r>
              <w:rPr>
                <w:b/>
              </w:rPr>
              <w:t>Advance Cardiovascular Life Support</w:t>
            </w:r>
          </w:p>
        </w:tc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D86E4B">
            <w:pPr>
              <w:spacing w:after="160" w:line="259" w:lineRule="auto"/>
              <w:ind w:left="0" w:right="0" w:firstLine="0"/>
            </w:pPr>
          </w:p>
        </w:tc>
      </w:tr>
      <w:tr w:rsidR="00D86E4B">
        <w:trPr>
          <w:trHeight w:val="422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86E4B" w:rsidRDefault="00000000">
            <w:pPr>
              <w:spacing w:after="0" w:line="259" w:lineRule="auto"/>
              <w:ind w:left="0" w:right="0" w:firstLine="0"/>
            </w:pPr>
            <w:r>
              <w:t>2015–Present</w:t>
            </w:r>
          </w:p>
        </w:tc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86E4B" w:rsidRDefault="00000000">
            <w:pPr>
              <w:spacing w:after="0" w:line="259" w:lineRule="auto"/>
              <w:ind w:left="6" w:right="0" w:firstLine="0"/>
            </w:pPr>
            <w:r>
              <w:rPr>
                <w:b/>
              </w:rPr>
              <w:t>PADI Open Water Diver</w:t>
            </w:r>
          </w:p>
        </w:tc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D86E4B">
            <w:pPr>
              <w:spacing w:after="160" w:line="259" w:lineRule="auto"/>
              <w:ind w:left="0" w:right="0" w:firstLine="0"/>
            </w:pPr>
          </w:p>
        </w:tc>
      </w:tr>
      <w:tr w:rsidR="00D86E4B">
        <w:trPr>
          <w:trHeight w:val="318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</w:pPr>
            <w:r>
              <w:t>2016–Present</w:t>
            </w:r>
          </w:p>
        </w:tc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6" w:right="0" w:firstLine="0"/>
            </w:pPr>
            <w:r>
              <w:rPr>
                <w:b/>
              </w:rPr>
              <w:t>Wilderness First Responder</w:t>
            </w:r>
          </w:p>
        </w:tc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D86E4B">
            <w:pPr>
              <w:spacing w:after="160" w:line="259" w:lineRule="auto"/>
              <w:ind w:left="0" w:right="0" w:firstLine="0"/>
            </w:pPr>
          </w:p>
        </w:tc>
      </w:tr>
      <w:tr w:rsidR="00D86E4B">
        <w:trPr>
          <w:trHeight w:val="1308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305" w:line="259" w:lineRule="auto"/>
              <w:ind w:left="0" w:right="0" w:firstLine="0"/>
            </w:pPr>
            <w:r>
              <w:t>2017–Present</w:t>
            </w:r>
          </w:p>
          <w:p w:rsidR="00D86E4B" w:rsidRDefault="00000000">
            <w:pPr>
              <w:spacing w:after="3" w:line="259" w:lineRule="auto"/>
              <w:ind w:left="0" w:right="0" w:firstLine="0"/>
            </w:pPr>
            <w:r>
              <w:rPr>
                <w:b/>
                <w:color w:val="990000"/>
                <w:sz w:val="24"/>
              </w:rPr>
              <w:t>Research</w:t>
            </w:r>
          </w:p>
          <w:p w:rsidR="00D86E4B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color w:val="990000"/>
              </w:rPr>
              <w:t>Grant Funding</w:t>
            </w:r>
          </w:p>
        </w:tc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6" w:right="0" w:firstLine="0"/>
            </w:pPr>
            <w:r>
              <w:rPr>
                <w:b/>
              </w:rPr>
              <w:t>ASA 101 Basic Keelboat</w:t>
            </w:r>
          </w:p>
        </w:tc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D86E4B">
            <w:pPr>
              <w:spacing w:after="160" w:line="259" w:lineRule="auto"/>
              <w:ind w:left="0" w:right="0" w:firstLine="0"/>
            </w:pPr>
          </w:p>
        </w:tc>
      </w:tr>
      <w:tr w:rsidR="00D86E4B">
        <w:trPr>
          <w:trHeight w:val="589"/>
        </w:trPr>
        <w:tc>
          <w:tcPr>
            <w:tcW w:w="139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</w:pPr>
            <w:r>
              <w:t>2022–2024</w:t>
            </w:r>
          </w:p>
        </w:tc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86E4B" w:rsidRDefault="00000000">
            <w:pPr>
              <w:spacing w:after="0" w:line="259" w:lineRule="auto"/>
              <w:ind w:left="6" w:right="0" w:firstLine="0"/>
            </w:pPr>
            <w:r>
              <w:rPr>
                <w:b/>
              </w:rPr>
              <w:t>NIH-T32</w:t>
            </w:r>
          </w:p>
          <w:p w:rsidR="00D86E4B" w:rsidRDefault="00000000">
            <w:pPr>
              <w:spacing w:after="0" w:line="259" w:lineRule="auto"/>
              <w:ind w:left="6" w:right="0" w:firstLine="0"/>
            </w:pPr>
            <w:r>
              <w:t>Chicago, IL</w:t>
            </w:r>
          </w:p>
        </w:tc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6E4B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sz w:val="16"/>
              </w:rPr>
              <w:t>University of Illinois Chicago School of Medicine</w:t>
            </w:r>
          </w:p>
        </w:tc>
      </w:tr>
      <w:tr w:rsidR="00D86E4B">
        <w:trPr>
          <w:trHeight w:val="37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D86E4B" w:rsidRDefault="00D86E4B">
            <w:pPr>
              <w:spacing w:after="160" w:line="259" w:lineRule="auto"/>
              <w:ind w:left="0" w:right="0" w:firstLine="0"/>
            </w:pPr>
          </w:p>
        </w:tc>
        <w:tc>
          <w:tcPr>
            <w:tcW w:w="84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222" w:right="0" w:firstLine="0"/>
            </w:pPr>
            <w:r>
              <w:t>➤ Training in Personalized Cardiovascular Medicine [TPIPCVM]</w:t>
            </w:r>
          </w:p>
        </w:tc>
      </w:tr>
      <w:tr w:rsidR="00D86E4B">
        <w:trPr>
          <w:trHeight w:val="1048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</w:pPr>
            <w:r>
              <w:t>2020–2023</w:t>
            </w:r>
          </w:p>
        </w:tc>
        <w:tc>
          <w:tcPr>
            <w:tcW w:w="84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tabs>
                <w:tab w:val="right" w:pos="8439"/>
              </w:tabs>
              <w:spacing w:after="26" w:line="259" w:lineRule="auto"/>
              <w:ind w:left="0" w:right="0" w:firstLine="0"/>
            </w:pPr>
            <w:r>
              <w:rPr>
                <w:b/>
              </w:rPr>
              <w:t>NIH-F32</w:t>
            </w:r>
            <w:r>
              <w:rPr>
                <w:b/>
              </w:rPr>
              <w:tab/>
            </w:r>
            <w:r>
              <w:rPr>
                <w:sz w:val="16"/>
              </w:rPr>
              <w:t>National Heart, Lung, Blood Institute</w:t>
            </w:r>
          </w:p>
          <w:p w:rsidR="00D86E4B" w:rsidRDefault="00000000">
            <w:pPr>
              <w:spacing w:after="22" w:line="252" w:lineRule="auto"/>
              <w:ind w:left="504" w:right="981" w:hanging="282"/>
            </w:pPr>
            <w:r>
              <w:t>➤ The Association of Autonomic Dysfunction with the Relationship between Depression and Coronary Disease</w:t>
            </w:r>
          </w:p>
          <w:p w:rsidR="00D86E4B" w:rsidRDefault="00000000">
            <w:pPr>
              <w:spacing w:after="0" w:line="259" w:lineRule="auto"/>
              <w:ind w:left="222" w:right="0" w:firstLine="0"/>
            </w:pPr>
            <w:r>
              <w:t>➤ F32HL154707</w:t>
            </w:r>
          </w:p>
        </w:tc>
      </w:tr>
      <w:tr w:rsidR="00D86E4B">
        <w:trPr>
          <w:trHeight w:val="23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spacing w:after="0" w:line="259" w:lineRule="auto"/>
              <w:ind w:left="0" w:right="0" w:firstLine="0"/>
            </w:pPr>
            <w:r>
              <w:t>2019–2020</w:t>
            </w:r>
          </w:p>
        </w:tc>
        <w:tc>
          <w:tcPr>
            <w:tcW w:w="84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6E4B" w:rsidRDefault="00000000">
            <w:pPr>
              <w:tabs>
                <w:tab w:val="right" w:pos="8439"/>
              </w:tabs>
              <w:spacing w:after="0" w:line="259" w:lineRule="auto"/>
              <w:ind w:left="0" w:right="0" w:firstLine="0"/>
            </w:pPr>
            <w:r>
              <w:rPr>
                <w:b/>
              </w:rPr>
              <w:t>NIH-TL1</w:t>
            </w:r>
            <w:r>
              <w:rPr>
                <w:b/>
              </w:rPr>
              <w:tab/>
            </w:r>
            <w:r>
              <w:rPr>
                <w:sz w:val="16"/>
              </w:rPr>
              <w:t>Georgia Clinical and Translational Science Alliance</w:t>
            </w:r>
          </w:p>
        </w:tc>
      </w:tr>
    </w:tbl>
    <w:p w:rsidR="00D86E4B" w:rsidRDefault="00000000">
      <w:pPr>
        <w:spacing w:after="0"/>
        <w:ind w:left="1407" w:right="0"/>
      </w:pPr>
      <w:r>
        <w:t>Atlanta, GA</w:t>
      </w:r>
    </w:p>
    <w:p w:rsidR="00D86E4B" w:rsidRDefault="00000000">
      <w:pPr>
        <w:ind w:left="1886" w:right="990" w:hanging="282"/>
      </w:pPr>
      <w:r>
        <w:t>➤ Disturbances of the Neurocardiac Axis: Using Heart Rate Variability to Measure Disease in the Brain and Heart</w:t>
      </w:r>
    </w:p>
    <w:p w:rsidR="00D86E4B" w:rsidRDefault="00000000">
      <w:pPr>
        <w:ind w:left="1614" w:right="0"/>
      </w:pPr>
      <w:r>
        <w:t>➤ TL1TR002382</w:t>
      </w:r>
    </w:p>
    <w:p w:rsidR="00D86E4B" w:rsidRDefault="00000000">
      <w:pPr>
        <w:spacing w:after="278"/>
        <w:ind w:left="1614" w:right="0"/>
      </w:pPr>
      <w:r>
        <w:t>➤ UL1TR002378</w:t>
      </w:r>
    </w:p>
    <w:p w:rsidR="00D86E4B" w:rsidRDefault="00000000">
      <w:pPr>
        <w:pStyle w:val="Heading2"/>
        <w:ind w:left="-5"/>
      </w:pPr>
      <w:r>
        <w:t>Conferences</w:t>
      </w:r>
    </w:p>
    <w:p w:rsidR="00D86E4B" w:rsidRDefault="00000000">
      <w:pPr>
        <w:numPr>
          <w:ilvl w:val="0"/>
          <w:numId w:val="1"/>
        </w:numPr>
        <w:ind w:right="0" w:hanging="598"/>
      </w:pPr>
      <w:r>
        <w:t xml:space="preserve">Shah, A. S., &amp; Sanchez, M. (2009). Cortisol Levels in Rhesus Monkeys with Maternal Separation Over Longitudinal Cohorts. </w:t>
      </w:r>
      <w:r>
        <w:rPr>
          <w:i/>
        </w:rPr>
        <w:t>Scholarly Inquiry and Research at Emory Research Partners Symposium</w:t>
      </w:r>
      <w:r>
        <w:t>.</w:t>
      </w:r>
    </w:p>
    <w:p w:rsidR="00D86E4B" w:rsidRDefault="00000000">
      <w:pPr>
        <w:numPr>
          <w:ilvl w:val="0"/>
          <w:numId w:val="1"/>
        </w:numPr>
        <w:ind w:right="0" w:hanging="598"/>
      </w:pPr>
      <w:r>
        <w:lastRenderedPageBreak/>
        <w:t xml:space="preserve">Shah, A. S., &amp; Li, Y. (2011). Influence of the Acoustic Parameter of Pitch on Emotion and Focus Location in Statements using Ditransitive Verb Manipulations. </w:t>
      </w:r>
      <w:r>
        <w:rPr>
          <w:i/>
        </w:rPr>
        <w:t>Great Lakes Expo for Experimental and Formal Undergraduate</w:t>
      </w:r>
    </w:p>
    <w:p w:rsidR="00D86E4B" w:rsidRDefault="00000000">
      <w:pPr>
        <w:spacing w:after="18" w:line="259" w:lineRule="auto"/>
        <w:ind w:left="598" w:right="0" w:firstLine="0"/>
      </w:pPr>
      <w:r>
        <w:rPr>
          <w:i/>
        </w:rPr>
        <w:t>Linguistics</w:t>
      </w:r>
      <w:r>
        <w:t>.</w:t>
      </w:r>
    </w:p>
    <w:p w:rsidR="00D86E4B" w:rsidRDefault="00000000">
      <w:pPr>
        <w:numPr>
          <w:ilvl w:val="0"/>
          <w:numId w:val="1"/>
        </w:numPr>
        <w:ind w:right="0" w:hanging="598"/>
      </w:pPr>
      <w:r>
        <w:t xml:space="preserve">Shah, A. S., &amp; Blackman, S. M. (2013). Genetic Linkage Analysis for Cystic Fibrosis Related Diabetes. </w:t>
      </w:r>
      <w:r>
        <w:rPr>
          <w:i/>
        </w:rPr>
        <w:t>National Institute of Diabetes and Digestive and Kidney Diseases Medical Student Research Symposium</w:t>
      </w:r>
      <w:r>
        <w:t>.</w:t>
      </w:r>
    </w:p>
    <w:p w:rsidR="00D86E4B" w:rsidRDefault="00000000">
      <w:pPr>
        <w:numPr>
          <w:ilvl w:val="0"/>
          <w:numId w:val="1"/>
        </w:numPr>
        <w:ind w:right="0" w:hanging="598"/>
      </w:pPr>
      <w:r>
        <w:t xml:space="preserve">Shah, A. S., Mrdutt, M., Sanders, E., Mallett, L., Perger, L., Mrdutt, M., Sanders, E., &amp; Perger, L. (2016). Long-Term Outcomes of Newborns with Necrotizing Enterocolitis: A retrospective matched cohort study. </w:t>
      </w:r>
      <w:r>
        <w:rPr>
          <w:i/>
        </w:rPr>
        <w:t>Texas A &amp; M University College of Medicine Research Symposium</w:t>
      </w:r>
      <w:r>
        <w:t>.</w:t>
      </w:r>
    </w:p>
    <w:p w:rsidR="00D86E4B" w:rsidRDefault="00000000">
      <w:pPr>
        <w:numPr>
          <w:ilvl w:val="0"/>
          <w:numId w:val="1"/>
        </w:numPr>
        <w:ind w:right="0" w:hanging="598"/>
      </w:pPr>
      <w:r>
        <w:t xml:space="preserve">Shah, A. S., Clements, S. D., &amp; Dudgeon, M. (2017). Three’s company: Nocardiosis, neuroendocrine hyperplasia, and breast cancer. </w:t>
      </w:r>
      <w:r>
        <w:rPr>
          <w:i/>
        </w:rPr>
        <w:t>Southern Hospital Medicine Conference</w:t>
      </w:r>
      <w:r>
        <w:t>.</w:t>
      </w:r>
    </w:p>
    <w:p w:rsidR="00D86E4B" w:rsidRDefault="00000000">
      <w:pPr>
        <w:numPr>
          <w:ilvl w:val="0"/>
          <w:numId w:val="1"/>
        </w:numPr>
        <w:ind w:right="0" w:hanging="598"/>
      </w:pPr>
      <w:r>
        <w:t xml:space="preserve">Shah, A. S., &amp; Shah, A. J. (2018). Association of Ischemia with Heart Rate Variability. </w:t>
      </w:r>
      <w:r>
        <w:rPr>
          <w:i/>
        </w:rPr>
        <w:t>2018 Georgia Chapter Scientific Meeting</w:t>
      </w:r>
      <w:r>
        <w:t>.</w:t>
      </w:r>
    </w:p>
    <w:p w:rsidR="00D86E4B" w:rsidRDefault="00000000">
      <w:pPr>
        <w:numPr>
          <w:ilvl w:val="0"/>
          <w:numId w:val="1"/>
        </w:numPr>
        <w:ind w:right="0" w:hanging="598"/>
      </w:pPr>
      <w:r>
        <w:t xml:space="preserve">Shah, A. S., Alonso, A., &amp; Shah, A. J. (2020). Autonomic Dysfunction as a Marker of Depression and Coronary Artery Disease. </w:t>
      </w:r>
      <w:r>
        <w:rPr>
          <w:i/>
        </w:rPr>
        <w:t>Southeast Regional Clinical &amp; Translational Science Conference</w:t>
      </w:r>
      <w:r>
        <w:t>.</w:t>
      </w:r>
    </w:p>
    <w:p w:rsidR="00D86E4B" w:rsidRDefault="00000000">
      <w:pPr>
        <w:numPr>
          <w:ilvl w:val="0"/>
          <w:numId w:val="1"/>
        </w:numPr>
        <w:spacing w:after="90"/>
        <w:ind w:right="0" w:hanging="598"/>
      </w:pPr>
      <w:r>
        <w:t xml:space="preserve">Hill, M. C., Chalazan, B., Tofovic, D., Chen, Y., Shah, A., Barney, M., Diaz, A., Konda, S., &amp; Darbar, D. (2023, March). Prevalence Of Disease-Associated Cardiomyopathy Gene Variants </w:t>
      </w:r>
      <w:proofErr w:type="gramStart"/>
      <w:r>
        <w:t>In</w:t>
      </w:r>
      <w:proofErr w:type="gramEnd"/>
      <w:r>
        <w:t xml:space="preserve"> Ethnic Minorities With Atrial Fibrillation. </w:t>
      </w:r>
      <w:r>
        <w:rPr>
          <w:i/>
        </w:rPr>
        <w:t>Journal of the American College of Cardiology</w:t>
      </w:r>
      <w:r>
        <w:t>.</w:t>
      </w:r>
    </w:p>
    <w:p w:rsidR="00D86E4B" w:rsidRDefault="00000000">
      <w:pPr>
        <w:pStyle w:val="Heading2"/>
        <w:ind w:left="-5"/>
      </w:pPr>
      <w:r>
        <w:t>Software</w:t>
      </w:r>
    </w:p>
    <w:p w:rsidR="00D86E4B" w:rsidRDefault="00000000">
      <w:pPr>
        <w:spacing w:after="89"/>
        <w:ind w:left="598" w:right="0" w:hanging="598"/>
      </w:pPr>
      <w:r>
        <w:t>1.</w:t>
      </w:r>
      <w:r>
        <w:tab/>
        <w:t xml:space="preserve">Shah, A. S. (2020). </w:t>
      </w:r>
      <w:r>
        <w:rPr>
          <w:i/>
        </w:rPr>
        <w:t>Card: Cardiovascular and Autonomic Research Design</w:t>
      </w:r>
      <w:r>
        <w:t xml:space="preserve">. R package v0.1.0. </w:t>
      </w:r>
      <w:hyperlink r:id="rId10">
        <w:r>
          <w:t>https://cran.r</w:t>
        </w:r>
      </w:hyperlink>
      <w:hyperlink r:id="rId11">
        <w:r>
          <w:t>project.org/package=card</w:t>
        </w:r>
      </w:hyperlink>
    </w:p>
    <w:p w:rsidR="00D86E4B" w:rsidRDefault="00000000">
      <w:pPr>
        <w:pStyle w:val="Heading2"/>
        <w:ind w:left="-5"/>
      </w:pPr>
      <w:r>
        <w:t>Publications</w:t>
      </w:r>
    </w:p>
    <w:p w:rsidR="00D86E4B" w:rsidRDefault="00000000">
      <w:pPr>
        <w:numPr>
          <w:ilvl w:val="0"/>
          <w:numId w:val="2"/>
        </w:numPr>
        <w:ind w:right="0" w:hanging="598"/>
      </w:pPr>
      <w:r>
        <w:t xml:space="preserve">Shah, A. S. A. A. J., Lampert, R., Goldberg, J., Bremner, J. D., Vaccarino, V., &amp; Shah, A. S. A. A. J. (2018). Abstract 15216: Circadian Autonomic Inflexibility: A Marker of Ischemic Heart Disease. </w:t>
      </w:r>
      <w:r>
        <w:rPr>
          <w:i/>
        </w:rPr>
        <w:t>Circulation</w:t>
      </w:r>
      <w:r>
        <w:t xml:space="preserve">, </w:t>
      </w:r>
      <w:r>
        <w:rPr>
          <w:i/>
        </w:rPr>
        <w:t>138</w:t>
      </w:r>
      <w:r>
        <w:t xml:space="preserve">. </w:t>
      </w:r>
      <w:hyperlink r:id="rId12">
        <w:r>
          <w:t xml:space="preserve">https: </w:t>
        </w:r>
      </w:hyperlink>
      <w:hyperlink r:id="rId13">
        <w:r>
          <w:t>//doi.org/10.1161/circ.138.suppl_1.15216</w:t>
        </w:r>
      </w:hyperlink>
    </w:p>
    <w:p w:rsidR="00D86E4B" w:rsidRDefault="00000000">
      <w:pPr>
        <w:numPr>
          <w:ilvl w:val="0"/>
          <w:numId w:val="2"/>
        </w:numPr>
        <w:ind w:right="0" w:hanging="598"/>
      </w:pPr>
      <w:r>
        <w:t xml:space="preserve">Shah, A. S., Alonso, A., Whitsel, E. A., Soliman, E. Z., Vaccarino, V., &amp; Shah, A. J. (2020). Abstract P542: Association of Psychosocial Factors </w:t>
      </w:r>
      <w:proofErr w:type="gramStart"/>
      <w:r>
        <w:t>With</w:t>
      </w:r>
      <w:proofErr w:type="gramEnd"/>
      <w:r>
        <w:t xml:space="preserve"> Heart Rate Variability: The Atherosclerosis Risk in Communities Study. </w:t>
      </w:r>
      <w:r>
        <w:rPr>
          <w:i/>
        </w:rPr>
        <w:t>Circulation</w:t>
      </w:r>
      <w:r>
        <w:t xml:space="preserve">, </w:t>
      </w:r>
      <w:r>
        <w:rPr>
          <w:i/>
        </w:rPr>
        <w:t>141</w:t>
      </w:r>
      <w:r>
        <w:t>.</w:t>
      </w:r>
    </w:p>
    <w:p w:rsidR="00D86E4B" w:rsidRDefault="00000000">
      <w:pPr>
        <w:ind w:left="608" w:right="0"/>
      </w:pPr>
      <w:hyperlink r:id="rId14">
        <w:r>
          <w:t>https://doi.org/10.1161/circ.141.suppl_1.p542</w:t>
        </w:r>
      </w:hyperlink>
    </w:p>
    <w:p w:rsidR="00D86E4B" w:rsidRDefault="00000000">
      <w:pPr>
        <w:numPr>
          <w:ilvl w:val="0"/>
          <w:numId w:val="2"/>
        </w:numPr>
        <w:ind w:right="0" w:hanging="598"/>
      </w:pPr>
      <w:r>
        <w:t xml:space="preserve">Shah, A. S., Shah, A. J., Lampert, R., Goldberg, J., Bremner, J. D., Li, L., Thames, M. D., Vaccarino, V., &amp; Shah, A. S. A. J. (2020). Alterations in heart rate variability are associated with abnormal myocardial perfusion. </w:t>
      </w:r>
      <w:r>
        <w:rPr>
          <w:i/>
        </w:rPr>
        <w:t>International Journal of Cardiology</w:t>
      </w:r>
      <w:r>
        <w:t xml:space="preserve">, </w:t>
      </w:r>
      <w:r>
        <w:rPr>
          <w:i/>
        </w:rPr>
        <w:t>305</w:t>
      </w:r>
      <w:r>
        <w:t xml:space="preserve">. </w:t>
      </w:r>
      <w:hyperlink r:id="rId15">
        <w:r>
          <w:t>https://doi.org/10.1016/j.ijcard.2020.01.069</w:t>
        </w:r>
      </w:hyperlink>
    </w:p>
    <w:p w:rsidR="00D86E4B" w:rsidRDefault="00000000">
      <w:pPr>
        <w:numPr>
          <w:ilvl w:val="0"/>
          <w:numId w:val="2"/>
        </w:numPr>
        <w:ind w:right="0" w:hanging="598"/>
      </w:pPr>
      <w:r>
        <w:t xml:space="preserve">Shah, A. S. (2020). 4581 Autonomic Dysfunction as a Marker of Depression and Coronary Artery Disease. </w:t>
      </w:r>
      <w:r>
        <w:rPr>
          <w:i/>
        </w:rPr>
        <w:t>Journal of Clinical and Translational Science</w:t>
      </w:r>
      <w:r>
        <w:t xml:space="preserve">, </w:t>
      </w:r>
      <w:r>
        <w:rPr>
          <w:i/>
        </w:rPr>
        <w:t>4</w:t>
      </w:r>
      <w:r>
        <w:t xml:space="preserve">(s1). </w:t>
      </w:r>
      <w:hyperlink r:id="rId16">
        <w:r>
          <w:t>https://doi.org/10.1017/cts.2020.291</w:t>
        </w:r>
      </w:hyperlink>
    </w:p>
    <w:p w:rsidR="00D86E4B" w:rsidRDefault="00000000">
      <w:pPr>
        <w:numPr>
          <w:ilvl w:val="0"/>
          <w:numId w:val="2"/>
        </w:numPr>
        <w:ind w:right="0" w:hanging="598"/>
      </w:pPr>
      <w:r>
        <w:t xml:space="preserve">Shah, A. S., Alonso, A., Whitsel, E. A., Soliman, E. Z., Vaccarino, V., &amp; Shah, A. J. (2021). Association of Psychosocial Factors </w:t>
      </w:r>
      <w:proofErr w:type="gramStart"/>
      <w:r>
        <w:t>With</w:t>
      </w:r>
      <w:proofErr w:type="gramEnd"/>
      <w:r>
        <w:t xml:space="preserve"> Short-Term Resting Heart Rate Variability: The Atherosclerosis Risk in Communities Study. </w:t>
      </w:r>
      <w:r>
        <w:rPr>
          <w:i/>
        </w:rPr>
        <w:t>Journal of the American Heart Association</w:t>
      </w:r>
      <w:r>
        <w:t xml:space="preserve">, </w:t>
      </w:r>
      <w:r>
        <w:rPr>
          <w:i/>
        </w:rPr>
        <w:t>10</w:t>
      </w:r>
      <w:r>
        <w:t xml:space="preserve">(5). </w:t>
      </w:r>
      <w:hyperlink r:id="rId17">
        <w:r>
          <w:t>https://doi.org/10.1161/JAHA.120.017172</w:t>
        </w:r>
      </w:hyperlink>
    </w:p>
    <w:p w:rsidR="00D86E4B" w:rsidRDefault="00000000">
      <w:pPr>
        <w:numPr>
          <w:ilvl w:val="0"/>
          <w:numId w:val="2"/>
        </w:numPr>
        <w:spacing w:after="0"/>
        <w:ind w:right="0" w:hanging="598"/>
      </w:pPr>
      <w:r>
        <w:t>Vaccarino, V., Almuwaqqat, Z., Kim, J. H., Hammadah, M., Shah, A. J. A., Ko, Y. A., Elon, L., Sullivan, S., Shah, A.</w:t>
      </w:r>
    </w:p>
    <w:p w:rsidR="00D86E4B" w:rsidRDefault="00000000">
      <w:pPr>
        <w:spacing w:after="0"/>
        <w:ind w:left="605" w:right="0"/>
      </w:pPr>
      <w:r>
        <w:t>J. A., Alkhoder, A., Lima, B. B., Pearce, B., Ward, L., Kutner, M., Hu, Y., Lewis, T. T., Garcia, E. V., Nye, J., Sheps, D.</w:t>
      </w:r>
    </w:p>
    <w:p w:rsidR="00D86E4B" w:rsidRDefault="00000000">
      <w:pPr>
        <w:ind w:left="608" w:right="0"/>
      </w:pPr>
      <w:r>
        <w:t xml:space="preserve">S., ... Quyyumi, A. A. (2021). Association of Mental Stress-Induced Myocardial Ischemia with Cardiovascular Events in Patients with Coronary Heart Disease. </w:t>
      </w:r>
      <w:r>
        <w:rPr>
          <w:i/>
        </w:rPr>
        <w:t>JAMA - Journal of the American Medical Association</w:t>
      </w:r>
      <w:r>
        <w:t xml:space="preserve">, </w:t>
      </w:r>
      <w:r>
        <w:rPr>
          <w:i/>
        </w:rPr>
        <w:t>326</w:t>
      </w:r>
      <w:r>
        <w:t xml:space="preserve">(18). </w:t>
      </w:r>
      <w:hyperlink r:id="rId18">
        <w:r>
          <w:t>https://doi.org/10.1001/jama.2021.17649</w:t>
        </w:r>
      </w:hyperlink>
    </w:p>
    <w:p w:rsidR="00D86E4B" w:rsidRDefault="00000000">
      <w:pPr>
        <w:numPr>
          <w:ilvl w:val="0"/>
          <w:numId w:val="2"/>
        </w:numPr>
        <w:ind w:right="0" w:hanging="598"/>
      </w:pPr>
      <w:r>
        <w:t xml:space="preserve">Shah, A. S., Vaccarino, V., Ko, Y.-A., Almuwaqqat, Z., Garcia, M., Moazzami, K., Wang, M., Levantsevych, O., young, an, Ward, L., Nye, J., Raggi, P., Sheps, D. S., Lampert, R. J., Bremner, D., Sun, Y., Garcia, E. V., Quyyumi, A. A., &amp; Shah, A. J. (2023). Mental Stress-Induced Autonomic Dysfunction Is Associated </w:t>
      </w:r>
      <w:proofErr w:type="gramStart"/>
      <w:r>
        <w:t>With</w:t>
      </w:r>
      <w:proofErr w:type="gramEnd"/>
      <w:r>
        <w:t xml:space="preserve"> Cardiovascular Mortality. </w:t>
      </w:r>
      <w:r>
        <w:rPr>
          <w:i/>
        </w:rPr>
        <w:t>Journal of the American College of Cardiology</w:t>
      </w:r>
      <w:r>
        <w:t xml:space="preserve">, </w:t>
      </w:r>
      <w:r>
        <w:rPr>
          <w:i/>
        </w:rPr>
        <w:t>81</w:t>
      </w:r>
      <w:r>
        <w:t xml:space="preserve">(8). </w:t>
      </w:r>
      <w:hyperlink r:id="rId19">
        <w:r>
          <w:t>https://doi.org/10.1016/s0735-1097(23)01590-5</w:t>
        </w:r>
      </w:hyperlink>
    </w:p>
    <w:p w:rsidR="00D86E4B" w:rsidRDefault="00000000">
      <w:pPr>
        <w:numPr>
          <w:ilvl w:val="0"/>
          <w:numId w:val="2"/>
        </w:numPr>
        <w:spacing w:after="0"/>
        <w:ind w:right="0" w:hanging="598"/>
      </w:pPr>
      <w:r>
        <w:t>Wang, M., Liu, C., Shah, A. S., Ko, Y.-A., Sun, Y., Lampert, R. J., Garcia, M., Moazzami, K., Almuwaqqat, Z., Ward,</w:t>
      </w:r>
    </w:p>
    <w:p w:rsidR="00D86E4B" w:rsidRDefault="00000000">
      <w:pPr>
        <w:spacing w:after="14" w:line="248" w:lineRule="auto"/>
        <w:ind w:left="196" w:right="0"/>
        <w:jc w:val="center"/>
      </w:pPr>
      <w:r>
        <w:t xml:space="preserve">L., Sullivan, S., Raggi, P., Bremner, D., Quyyumi, A. A., Vaccarino, V., Morris, A. A., &amp; Shah, A. J. (2023). Heart Rate Variability During Mental Stress Predicts Heart Failure Outcomes </w:t>
      </w:r>
      <w:proofErr w:type="gramStart"/>
      <w:r>
        <w:t>In</w:t>
      </w:r>
      <w:proofErr w:type="gramEnd"/>
      <w:r>
        <w:t xml:space="preserve"> Patients With Stable Coronary Artery Disease.</w:t>
      </w:r>
    </w:p>
    <w:p w:rsidR="00D86E4B" w:rsidRDefault="00000000">
      <w:pPr>
        <w:ind w:left="608" w:right="0"/>
      </w:pPr>
      <w:r>
        <w:rPr>
          <w:i/>
        </w:rPr>
        <w:t>Journal of the American College of Cardiology</w:t>
      </w:r>
      <w:r>
        <w:t xml:space="preserve">, </w:t>
      </w:r>
      <w:r>
        <w:rPr>
          <w:i/>
        </w:rPr>
        <w:t>81</w:t>
      </w:r>
      <w:r>
        <w:t xml:space="preserve">(8). </w:t>
      </w:r>
      <w:hyperlink r:id="rId20">
        <w:r>
          <w:t>https://doi.org/10.1016/s0735-1097(23)00913-0</w:t>
        </w:r>
      </w:hyperlink>
    </w:p>
    <w:sectPr w:rsidR="00D86E4B">
      <w:headerReference w:type="even" r:id="rId21"/>
      <w:headerReference w:type="default" r:id="rId22"/>
      <w:headerReference w:type="first" r:id="rId23"/>
      <w:pgSz w:w="11906" w:h="16838"/>
      <w:pgMar w:top="737" w:right="957" w:bottom="444" w:left="99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41B7" w:rsidRDefault="00C341B7">
      <w:pPr>
        <w:spacing w:after="0" w:line="240" w:lineRule="auto"/>
      </w:pPr>
      <w:r>
        <w:separator/>
      </w:r>
    </w:p>
  </w:endnote>
  <w:endnote w:type="continuationSeparator" w:id="0">
    <w:p w:rsidR="00C341B7" w:rsidRDefault="00C34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41B7" w:rsidRDefault="00C341B7">
      <w:pPr>
        <w:spacing w:after="0" w:line="240" w:lineRule="auto"/>
      </w:pPr>
      <w:r>
        <w:separator/>
      </w:r>
    </w:p>
  </w:footnote>
  <w:footnote w:type="continuationSeparator" w:id="0">
    <w:p w:rsidR="00C341B7" w:rsidRDefault="00C34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4B" w:rsidRDefault="00000000">
    <w:pPr>
      <w:tabs>
        <w:tab w:val="right" w:pos="9956"/>
      </w:tabs>
      <w:spacing w:after="0" w:line="259" w:lineRule="auto"/>
      <w:ind w:left="0" w:righ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629996</wp:posOffset>
              </wp:positionH>
              <wp:positionV relativeFrom="page">
                <wp:posOffset>516179</wp:posOffset>
              </wp:positionV>
              <wp:extent cx="6300001" cy="5055"/>
              <wp:effectExtent l="0" t="0" r="0" b="0"/>
              <wp:wrapSquare wrapText="bothSides"/>
              <wp:docPr id="10539" name="Group 105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0001" cy="5055"/>
                        <a:chOff x="0" y="0"/>
                        <a:chExt cx="6300001" cy="5055"/>
                      </a:xfrm>
                    </wpg:grpSpPr>
                    <wps:wsp>
                      <wps:cNvPr id="10540" name="Shape 10540"/>
                      <wps:cNvSpPr/>
                      <wps:spPr>
                        <a:xfrm>
                          <a:off x="0" y="0"/>
                          <a:ext cx="63000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0001">
                              <a:moveTo>
                                <a:pt x="0" y="0"/>
                              </a:moveTo>
                              <a:lnTo>
                                <a:pt x="6300001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66666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539" style="width:496.063pt;height:0.398pt;position:absolute;mso-position-horizontal-relative:page;mso-position-horizontal:absolute;margin-left:49.606pt;mso-position-vertical-relative:page;margin-top:40.644pt;" coordsize="63000,50">
              <v:shape id="Shape 10540" style="position:absolute;width:63000;height:0;left:0;top:0;" coordsize="6300001,0" path="m0,0l6300001,0">
                <v:stroke weight="0.398pt" endcap="flat" joinstyle="miter" miterlimit="10" on="true" color="#666666"/>
                <v:fill on="false" color="#000000" opacity="0"/>
              </v:shape>
              <w10:wrap type="square"/>
            </v:group>
          </w:pict>
        </mc:Fallback>
      </mc:AlternateContent>
    </w:r>
    <w:r>
      <w:rPr>
        <w:color w:val="666666"/>
      </w:rPr>
      <w:t>Curriculum Vitae: Anish Sanjay Shah</w:t>
    </w:r>
    <w:r>
      <w:rPr>
        <w:color w:val="66666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666666"/>
      </w:rPr>
      <w:t>2</w:t>
    </w:r>
    <w:r>
      <w:rPr>
        <w:color w:val="66666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4B" w:rsidRDefault="00000000">
    <w:pPr>
      <w:tabs>
        <w:tab w:val="right" w:pos="9956"/>
      </w:tabs>
      <w:spacing w:after="0" w:line="259" w:lineRule="auto"/>
      <w:ind w:left="0" w:righ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629996</wp:posOffset>
              </wp:positionH>
              <wp:positionV relativeFrom="page">
                <wp:posOffset>516179</wp:posOffset>
              </wp:positionV>
              <wp:extent cx="6300001" cy="5055"/>
              <wp:effectExtent l="0" t="0" r="0" b="0"/>
              <wp:wrapSquare wrapText="bothSides"/>
              <wp:docPr id="10529" name="Group 105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0001" cy="5055"/>
                        <a:chOff x="0" y="0"/>
                        <a:chExt cx="6300001" cy="5055"/>
                      </a:xfrm>
                    </wpg:grpSpPr>
                    <wps:wsp>
                      <wps:cNvPr id="10530" name="Shape 10530"/>
                      <wps:cNvSpPr/>
                      <wps:spPr>
                        <a:xfrm>
                          <a:off x="0" y="0"/>
                          <a:ext cx="63000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0001">
                              <a:moveTo>
                                <a:pt x="0" y="0"/>
                              </a:moveTo>
                              <a:lnTo>
                                <a:pt x="6300001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66666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529" style="width:496.063pt;height:0.398pt;position:absolute;mso-position-horizontal-relative:page;mso-position-horizontal:absolute;margin-left:49.606pt;mso-position-vertical-relative:page;margin-top:40.644pt;" coordsize="63000,50">
              <v:shape id="Shape 10530" style="position:absolute;width:63000;height:0;left:0;top:0;" coordsize="6300001,0" path="m0,0l6300001,0">
                <v:stroke weight="0.398pt" endcap="flat" joinstyle="miter" miterlimit="10" on="true" color="#666666"/>
                <v:fill on="false" color="#000000" opacity="0"/>
              </v:shape>
              <w10:wrap type="square"/>
            </v:group>
          </w:pict>
        </mc:Fallback>
      </mc:AlternateContent>
    </w:r>
    <w:r>
      <w:rPr>
        <w:color w:val="666666"/>
      </w:rPr>
      <w:t>Curriculum Vitae: Anish Sanjay Shah</w:t>
    </w:r>
    <w:r>
      <w:rPr>
        <w:color w:val="66666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666666"/>
      </w:rPr>
      <w:t>2</w:t>
    </w:r>
    <w:r>
      <w:rPr>
        <w:color w:val="66666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4B" w:rsidRDefault="00D86E4B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1525"/>
    <w:multiLevelType w:val="hybridMultilevel"/>
    <w:tmpl w:val="E35284BE"/>
    <w:lvl w:ilvl="0" w:tplc="EA42AB38">
      <w:start w:val="1"/>
      <w:numFmt w:val="decimal"/>
      <w:lvlText w:val="%1."/>
      <w:lvlJc w:val="left"/>
      <w:pPr>
        <w:ind w:left="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1A16C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DC862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DC338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B022B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0E404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1AFB9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5AA30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2A292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380DA0"/>
    <w:multiLevelType w:val="hybridMultilevel"/>
    <w:tmpl w:val="AB9C0FDE"/>
    <w:lvl w:ilvl="0" w:tplc="37F4F2E2">
      <w:start w:val="1"/>
      <w:numFmt w:val="decimal"/>
      <w:lvlText w:val="%1."/>
      <w:lvlJc w:val="left"/>
      <w:pPr>
        <w:ind w:left="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36D9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9ADD6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F2AF9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DE73A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4E38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20840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30FC8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B4D38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99730614">
    <w:abstractNumId w:val="1"/>
  </w:num>
  <w:num w:numId="2" w16cid:durableId="1375108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E4B"/>
    <w:rsid w:val="006A5D28"/>
    <w:rsid w:val="00C341B7"/>
    <w:rsid w:val="00D8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A7CB01E-7532-D142-BA3F-1EB896A9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" w:line="264" w:lineRule="auto"/>
      <w:ind w:left="10" w:right="236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Calibri" w:eastAsia="Calibri" w:hAnsi="Calibri" w:cs="Calibri"/>
      <w:b/>
      <w:color w:val="99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5" w:line="261" w:lineRule="auto"/>
      <w:ind w:left="10" w:hanging="10"/>
      <w:outlineLvl w:val="1"/>
    </w:pPr>
    <w:rPr>
      <w:rFonts w:ascii="Calibri" w:eastAsia="Calibri" w:hAnsi="Calibri" w:cs="Calibri"/>
      <w:b/>
      <w:color w:val="99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990000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990000"/>
      <w:sz w:val="2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shah_in_boots" TargetMode="External"/><Relationship Id="rId13" Type="http://schemas.openxmlformats.org/officeDocument/2006/relationships/hyperlink" Target="https://doi.org/10.1161/circ.138.suppl_1.15216" TargetMode="External"/><Relationship Id="rId18" Type="http://schemas.openxmlformats.org/officeDocument/2006/relationships/hyperlink" Target="https://doi.org/10.1001/jama.2021.17649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asshah4.github.io/" TargetMode="External"/><Relationship Id="rId12" Type="http://schemas.openxmlformats.org/officeDocument/2006/relationships/hyperlink" Target="https://doi.org/10.1161/circ.138.suppl_1.15216" TargetMode="External"/><Relationship Id="rId17" Type="http://schemas.openxmlformats.org/officeDocument/2006/relationships/hyperlink" Target="https://doi.org/10.1161/JAHA.120.017172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i.org/10.1017/cts.2020.291" TargetMode="External"/><Relationship Id="rId20" Type="http://schemas.openxmlformats.org/officeDocument/2006/relationships/hyperlink" Target="https://doi.org/10.1016/s0735-1097(23)00913-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ran.r-project.org/package=card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ijcard.2020.01.069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cran.r-project.org/package=card" TargetMode="External"/><Relationship Id="rId19" Type="http://schemas.openxmlformats.org/officeDocument/2006/relationships/hyperlink" Target="https://doi.org/10.1016/s0735-1097(23)01590-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sshah4" TargetMode="External"/><Relationship Id="rId14" Type="http://schemas.openxmlformats.org/officeDocument/2006/relationships/hyperlink" Target="https://doi.org/10.1161/circ.141.suppl_1.p542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2225</Words>
  <Characters>12689</Characters>
  <Application>Microsoft Office Word</Application>
  <DocSecurity>0</DocSecurity>
  <Lines>105</Lines>
  <Paragraphs>29</Paragraphs>
  <ScaleCrop>false</ScaleCrop>
  <Company/>
  <LinksUpToDate>false</LinksUpToDate>
  <CharactersWithSpaces>14885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Shah</dc:creator>
  <cp:keywords/>
  <cp:lastModifiedBy>Anish Shah</cp:lastModifiedBy>
  <cp:revision>2</cp:revision>
  <dcterms:created xsi:type="dcterms:W3CDTF">2023-12-11T05:04:00Z</dcterms:created>
  <dcterms:modified xsi:type="dcterms:W3CDTF">2023-12-11T05:04:00Z</dcterms:modified>
</cp:coreProperties>
</file>