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77F02" w14:textId="5F018F00" w:rsidR="00BE1F57" w:rsidRPr="00E64302" w:rsidRDefault="00E64302">
      <w:pPr>
        <w:rPr>
          <w:b/>
          <w:bCs/>
          <w:sz w:val="22"/>
          <w:szCs w:val="22"/>
        </w:rPr>
      </w:pPr>
      <w:r w:rsidRPr="00E64302">
        <w:rPr>
          <w:b/>
          <w:bCs/>
          <w:sz w:val="22"/>
          <w:szCs w:val="22"/>
        </w:rPr>
        <w:t>SPECIFIC AIMS</w:t>
      </w:r>
    </w:p>
    <w:p w14:paraId="2794BF15" w14:textId="4E33F6A0" w:rsidR="00006B9F" w:rsidRDefault="00006B9F" w:rsidP="00006B9F">
      <w:pPr>
        <w:rPr>
          <w:sz w:val="22"/>
          <w:szCs w:val="22"/>
        </w:rPr>
      </w:pPr>
    </w:p>
    <w:p w14:paraId="6DE327B5" w14:textId="3C8137E9" w:rsidR="00837916" w:rsidRDefault="003E567B" w:rsidP="00006B9F">
      <w:pPr>
        <w:rPr>
          <w:rFonts w:ascii="Arial" w:eastAsia="Times New Roman" w:hAnsi="Arial" w:cs="Arial"/>
          <w:color w:val="000000" w:themeColor="text1"/>
          <w:shd w:val="clear" w:color="auto" w:fill="FFFFFF"/>
        </w:rPr>
      </w:pPr>
      <w:commentRangeStart w:id="0"/>
      <w:r>
        <w:rPr>
          <w:rFonts w:ascii="Arial" w:eastAsia="Times New Roman" w:hAnsi="Arial" w:cs="Arial"/>
          <w:color w:val="000000" w:themeColor="text1"/>
          <w:shd w:val="clear" w:color="auto" w:fill="FFFFFF"/>
        </w:rPr>
        <w:t>Big Picture</w:t>
      </w:r>
      <w:commentRangeEnd w:id="0"/>
      <w:r>
        <w:rPr>
          <w:rStyle w:val="CommentReference"/>
        </w:rPr>
        <w:commentReference w:id="0"/>
      </w:r>
      <w:commentRangeStart w:id="1"/>
      <w:commentRangeEnd w:id="1"/>
    </w:p>
    <w:p w14:paraId="086B07C3" w14:textId="6ECBC6DF" w:rsidR="00D1055F" w:rsidRDefault="00D1055F" w:rsidP="00006B9F">
      <w:pPr>
        <w:rPr>
          <w:rFonts w:ascii="Arial" w:eastAsia="Times New Roman" w:hAnsi="Arial" w:cs="Arial"/>
          <w:color w:val="000000" w:themeColor="text1"/>
          <w:shd w:val="clear" w:color="auto" w:fill="FFFFFF"/>
        </w:rPr>
      </w:pPr>
    </w:p>
    <w:p w14:paraId="37EBC6D0" w14:textId="13D1BBB7" w:rsidR="003B1FA7" w:rsidRDefault="00D1055F" w:rsidP="00006B9F">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Sudden cardiac death (SCD) has less than a 10% hospital survival rate and account for 15-20% of all deaths,</w:t>
      </w:r>
      <w:r>
        <w:rPr>
          <w:rFonts w:ascii="Arial" w:eastAsia="Times New Roman" w:hAnsi="Arial" w:cs="Arial"/>
          <w:color w:val="000000" w:themeColor="text1"/>
          <w:shd w:val="clear" w:color="auto" w:fill="FFFFFF"/>
        </w:rPr>
        <w:fldChar w:fldCharType="begin" w:fldLock="1"/>
      </w:r>
      <w:r>
        <w:rPr>
          <w:rFonts w:ascii="Arial" w:eastAsia="Times New Roman" w:hAnsi="Arial" w:cs="Arial"/>
          <w:color w:val="000000" w:themeColor="text1"/>
          <w:shd w:val="clear" w:color="auto" w:fill="FFFFFF"/>
        </w:rPr>
        <w:instrText>ADDIN CSL_CITATION {"citationItems":[{"id":"ITEM-1","itemData":{"DOI":"10.1161/CIRCRESAHA.116.304521","ISBN":"0009-7330","ISSN":"15244571","PMID":"26044246","abstract":"Sudden cardiac death (SCD) from cardiac arrest is a major international public health problem accounting for an estimated 15%-20% of all deaths. Although resuscitation rates are generally improving throughout the world, the majority of individuals who experience a sudden cardiac arrest will not survive. SCD most often develops in older adults with acquired structural heart disease, but it also rarely occurs in the young, where it is more commonly because of inherited disorders. Coronary heart disease is known to be the most common pathology underlying SCD, followed by cardiomyopathies, inherited arrhythmia syndromes, and valvular heart disease. During the past 3 decades, declines in SCD rates have not been as steep as for other causes of coronary heart disease deaths, and there is a growing fraction of SCDs not due to coronary heart disease and ventricular arrhythmias, particularly among certain subsets of the population. The growing heterogeneity of the pathologies and mechanisms underlying SCD present major challenges for SCD prevention, which are magnified further by a frequent lack of recognition of the underlying cardiac condition before death. Multifaceted preventative approaches, which address risk factors in seemingly low-risk and known high-risk populations, will be required to decrease the burden of SCD. In this Compendium, we review the wide-ranging spectrum of epidemiology underlying SCD within both the general population and in high-risk subsets with established cardiac disease placing an emphasis on recent global trends, remaining uncertainties, and potential targeted preventive strategies.","author":[{"dropping-particle":"","family":"Hayashi","given":"Meiso","non-dropping-particle":"","parse-names":false,"suffix":""},{"dropping-particle":"","family":"Shimizu","given":"Wataru","non-dropping-particle":"","parse-names":false,"suffix":""},{"dropping-particle":"","family":"Albert","given":"Christine M.","non-dropping-particle":"","parse-names":false,"suffix":""}],"container-title":"Circulation Research","id":"ITEM-1","issue":"12","issued":{"date-parts":[["2015","6","5"]]},"page":"1887-1906","publisher":"Lippincott Williams &amp; Wilkins Hagerstown, MD","title":"The Spectrum of Epidemiology Underlying Sudden Cardiac Death","type":"article-journal","volume":"116"},"uris":["http://www.mendeley.com/documents/?uuid=b94089ca-0943-42e7-a3a5-fdec5bcd75b6"]}],"mendeley":{"formattedCitation":"&lt;sup&gt;1&lt;/sup&gt;","plainTextFormattedCitation":"1","previouslyFormattedCitation":"&lt;sup&gt;1&lt;/sup&gt;"},"properties":{"noteIndex":0},"schema":"https://github.com/citation-style-language/schema/raw/master/csl-citation.json"}</w:instrText>
      </w:r>
      <w:r>
        <w:rPr>
          <w:rFonts w:ascii="Arial" w:eastAsia="Times New Roman" w:hAnsi="Arial" w:cs="Arial"/>
          <w:color w:val="000000" w:themeColor="text1"/>
          <w:shd w:val="clear" w:color="auto" w:fill="FFFFFF"/>
        </w:rPr>
        <w:fldChar w:fldCharType="separate"/>
      </w:r>
      <w:r w:rsidRPr="004C0C77">
        <w:rPr>
          <w:rFonts w:ascii="Arial" w:eastAsia="Times New Roman" w:hAnsi="Arial" w:cs="Arial"/>
          <w:noProof/>
          <w:color w:val="000000" w:themeColor="text1"/>
          <w:shd w:val="clear" w:color="auto" w:fill="FFFFFF"/>
          <w:vertAlign w:val="superscript"/>
        </w:rPr>
        <w:t>1</w:t>
      </w:r>
      <w:r>
        <w:rPr>
          <w:rFonts w:ascii="Arial" w:eastAsia="Times New Roman" w:hAnsi="Arial" w:cs="Arial"/>
          <w:color w:val="000000" w:themeColor="text1"/>
          <w:shd w:val="clear" w:color="auto" w:fill="FFFFFF"/>
        </w:rPr>
        <w:fldChar w:fldCharType="end"/>
      </w:r>
      <w:r>
        <w:rPr>
          <w:rFonts w:ascii="Arial" w:eastAsia="Times New Roman" w:hAnsi="Arial" w:cs="Arial"/>
          <w:color w:val="000000" w:themeColor="text1"/>
          <w:shd w:val="clear" w:color="auto" w:fill="FFFFFF"/>
        </w:rPr>
        <w:t xml:space="preserve"> yet </w:t>
      </w:r>
      <w:r w:rsidR="00B00F99">
        <w:rPr>
          <w:rFonts w:ascii="Arial" w:eastAsia="Times New Roman" w:hAnsi="Arial" w:cs="Arial"/>
          <w:color w:val="000000" w:themeColor="text1"/>
          <w:shd w:val="clear" w:color="auto" w:fill="FFFFFF"/>
        </w:rPr>
        <w:t xml:space="preserve">risk stratification is limited until after the development of major adverse cardiovascular events. </w:t>
      </w:r>
      <w:r w:rsidR="00F006B8">
        <w:rPr>
          <w:rFonts w:ascii="Arial" w:eastAsia="Times New Roman" w:hAnsi="Arial" w:cs="Arial"/>
          <w:color w:val="000000" w:themeColor="text1"/>
          <w:shd w:val="clear" w:color="auto" w:fill="FFFFFF"/>
        </w:rPr>
        <w:t>The</w:t>
      </w:r>
      <w:r w:rsidR="003B1FA7">
        <w:rPr>
          <w:rFonts w:ascii="Arial" w:eastAsia="Times New Roman" w:hAnsi="Arial" w:cs="Arial"/>
          <w:color w:val="000000" w:themeColor="text1"/>
          <w:shd w:val="clear" w:color="auto" w:fill="FFFFFF"/>
        </w:rPr>
        <w:t xml:space="preserve"> theoretical model </w:t>
      </w:r>
      <w:r w:rsidR="00AC515E">
        <w:rPr>
          <w:rFonts w:ascii="Arial" w:eastAsia="Times New Roman" w:hAnsi="Arial" w:cs="Arial"/>
          <w:color w:val="000000" w:themeColor="text1"/>
          <w:shd w:val="clear" w:color="auto" w:fill="FFFFFF"/>
        </w:rPr>
        <w:t xml:space="preserve">suggests that a trigger event (psychological distress) in </w:t>
      </w:r>
      <w:r w:rsidR="003B1FA7">
        <w:rPr>
          <w:rFonts w:ascii="Arial" w:eastAsia="Times New Roman" w:hAnsi="Arial" w:cs="Arial"/>
          <w:color w:val="000000" w:themeColor="text1"/>
          <w:shd w:val="clear" w:color="auto" w:fill="FFFFFF"/>
        </w:rPr>
        <w:t>a damaged cardiac substrate</w:t>
      </w:r>
      <w:r w:rsidR="00AC515E">
        <w:rPr>
          <w:rFonts w:ascii="Arial" w:eastAsia="Times New Roman" w:hAnsi="Arial" w:cs="Arial"/>
          <w:color w:val="000000" w:themeColor="text1"/>
          <w:shd w:val="clear" w:color="auto" w:fill="FFFFFF"/>
        </w:rPr>
        <w:t xml:space="preserve"> (ischemic heart disease) can lead to SCD</w:t>
      </w:r>
      <w:r w:rsidR="00F006B8">
        <w:rPr>
          <w:rFonts w:ascii="Arial" w:eastAsia="Times New Roman" w:hAnsi="Arial" w:cs="Arial"/>
          <w:color w:val="000000" w:themeColor="text1"/>
          <w:shd w:val="clear" w:color="auto" w:fill="FFFFFF"/>
        </w:rPr>
        <w:t xml:space="preserve">. </w:t>
      </w:r>
      <w:r w:rsidR="00FC5B34">
        <w:rPr>
          <w:rFonts w:ascii="Arial" w:eastAsia="Times New Roman" w:hAnsi="Arial" w:cs="Arial"/>
          <w:color w:val="000000" w:themeColor="text1"/>
          <w:shd w:val="clear" w:color="auto" w:fill="FFFFFF"/>
        </w:rPr>
        <w:t xml:space="preserve">The autonomic nervous system, heavily implicated in SCD, also plays an important role in the mechanisms behind several component causes, </w:t>
      </w:r>
      <w:r w:rsidR="00FF6484">
        <w:rPr>
          <w:rFonts w:ascii="Arial" w:eastAsia="Times New Roman" w:hAnsi="Arial" w:cs="Arial"/>
          <w:color w:val="000000" w:themeColor="text1"/>
          <w:shd w:val="clear" w:color="auto" w:fill="FFFFFF"/>
        </w:rPr>
        <w:t>but</w:t>
      </w:r>
      <w:r w:rsidR="00EA3DB2">
        <w:rPr>
          <w:rFonts w:ascii="Arial" w:eastAsia="Times New Roman" w:hAnsi="Arial" w:cs="Arial"/>
          <w:color w:val="000000" w:themeColor="text1"/>
          <w:shd w:val="clear" w:color="auto" w:fill="FFFFFF"/>
        </w:rPr>
        <w:t xml:space="preserve"> </w:t>
      </w:r>
      <w:r w:rsidR="005C0DFB">
        <w:rPr>
          <w:rFonts w:ascii="Arial" w:eastAsia="Times New Roman" w:hAnsi="Arial" w:cs="Arial"/>
          <w:color w:val="000000" w:themeColor="text1"/>
          <w:shd w:val="clear" w:color="auto" w:fill="FFFFFF"/>
        </w:rPr>
        <w:t xml:space="preserve">studies looking at risk prediction are limited due to the invasive nature </w:t>
      </w:r>
      <w:r w:rsidR="00AC515E">
        <w:rPr>
          <w:rFonts w:ascii="Arial" w:eastAsia="Times New Roman" w:hAnsi="Arial" w:cs="Arial"/>
          <w:color w:val="000000" w:themeColor="text1"/>
          <w:shd w:val="clear" w:color="auto" w:fill="FFFFFF"/>
        </w:rPr>
        <w:t>of autonomic testing.</w:t>
      </w:r>
      <w:r w:rsidR="00AC515E">
        <w:rPr>
          <w:rFonts w:ascii="Arial" w:eastAsia="Times New Roman" w:hAnsi="Arial" w:cs="Arial"/>
          <w:color w:val="000000" w:themeColor="text1"/>
          <w:shd w:val="clear" w:color="auto" w:fill="FFFFFF"/>
        </w:rPr>
        <w:fldChar w:fldCharType="begin" w:fldLock="1"/>
      </w:r>
      <w:r w:rsidR="00AC515E">
        <w:rPr>
          <w:rFonts w:ascii="Arial" w:eastAsia="Times New Roman" w:hAnsi="Arial" w:cs="Arial"/>
          <w:color w:val="000000" w:themeColor="text1"/>
          <w:shd w:val="clear" w:color="auto" w:fill="FFFFFF"/>
        </w:rPr>
        <w:instrText>ADDIN CSL_CITATION {"citationItems":[{"id":"ITEM-1","itemData":{"DOI":"10.1016/j.jacc.2007.08.043","ISSN":"07351097","PMID":"18068036","abstract":"Objectives: This study sought to assess the long-term predictive power of depressed baroreflex sensitivity (BRS) among post-myocardial infarction (MI) patients with preserved left ventricular function. Background: Risk stratification after MI is primarily performed by identifying patients with depressed left ventricular ejection fraction (LVEF) because of their greater mortality. Autonomic markers can help refining risk stratification. Depressed BRS (&lt;3 ms/mm Hg) correlated with cardiovascular mortality in 1,284 post-MI patients during a 21-month follow-up in the multicenter ATRAMI (Autonomic Tone and Reflexes After Myocardial Infarction) study, but had no significant predictive power in patients with LVEF &gt;35% or above age 65 years. Methods: Two hundred forty-four consecutive post-MI patients (age 59 ± 10 years) with LVEF &gt;35% (average 54 ± 8%) were enrolled. They underwent a complete assessment, including BRS 4 weeks after MI. Results: During a 5-year mean follow-up, 14 (5.7%) patients died of cardiovascular causes. Multivariate analysis identified BRS (p = 0.0001), but not LVEF and age, as predictive of cardiovascular mortality. The relative risk (95% confidence interval [CI]) for depressed BRS was 11.4 (95% CI 3.3 to 39.0) for the overall population, 19.6 (95% CI 4.1 to 94.8) for patients ≤65 years, and 7.2 (95% CI 1.3 to 39.9) for patients above age 65. Conclusions: Even among the large number of low-risk post-MI patients with preserved left ventricular function, depressed BRS identifies, independently of age, a subgroup at long-term high risk for cardiovascular mortality in which more aggressive preventive strategies should be considered. © 2007 American College of Cardiology Foundation.","author":[{"dropping-particle":"","family":"Ferrari","given":"Gaetano M.","non-dropping-particle":"De","parse-names":false,"suffix":""},{"dropping-particle":"","family":"Sanzo","given":"Antonio","non-dropping-particle":"","parse-names":false,"suffix":""},{"dropping-particle":"","family":"Bertoletti","given":"Alessandra","non-dropping-particle":"","parse-names":false,"suffix":""},{"dropping-particle":"","family":"Specchia","given":"Giuseppe","non-dropping-particle":"","parse-names":false,"suffix":""},{"dropping-particle":"","family":"Vanoli","given":"Emilio","non-dropping-particle":"","parse-names":false,"suffix":""},{"dropping-particle":"","family":"Schwartz","given":"Peter J.","non-dropping-particle":"","parse-names":false,"suffix":""}],"container-title":"Journal of the American College of Cardiology","id":"ITEM-1","issue":"24","issued":{"date-parts":[["2007"]]},"page":"2285-2290","title":"Baroreflex Sensitivity Predicts Long-Term Cardiovascular Mortality After Myocardial Infarction Even in Patients With Preserved Left Ventricular Function","type":"article-journal","volume":"50"},"uris":["http://www.mendeley.com/documents/?uuid=30f9626b-aacf-4aba-8901-86b4975665bc"]}],"mendeley":{"formattedCitation":"&lt;sup&gt;3&lt;/sup&gt;","plainTextFormattedCitation":"3"},"properties":{"noteIndex":0},"schema":"https://github.com/citation-style-language/schema/raw/master/csl-citation.json"}</w:instrText>
      </w:r>
      <w:r w:rsidR="00AC515E">
        <w:rPr>
          <w:rFonts w:ascii="Arial" w:eastAsia="Times New Roman" w:hAnsi="Arial" w:cs="Arial"/>
          <w:color w:val="000000" w:themeColor="text1"/>
          <w:shd w:val="clear" w:color="auto" w:fill="FFFFFF"/>
        </w:rPr>
        <w:fldChar w:fldCharType="separate"/>
      </w:r>
      <w:r w:rsidR="00AC515E" w:rsidRPr="00AC515E">
        <w:rPr>
          <w:rFonts w:ascii="Arial" w:eastAsia="Times New Roman" w:hAnsi="Arial" w:cs="Arial"/>
          <w:noProof/>
          <w:color w:val="000000" w:themeColor="text1"/>
          <w:shd w:val="clear" w:color="auto" w:fill="FFFFFF"/>
          <w:vertAlign w:val="superscript"/>
        </w:rPr>
        <w:t>3</w:t>
      </w:r>
      <w:r w:rsidR="00AC515E">
        <w:rPr>
          <w:rFonts w:ascii="Arial" w:eastAsia="Times New Roman" w:hAnsi="Arial" w:cs="Arial"/>
          <w:color w:val="000000" w:themeColor="text1"/>
          <w:shd w:val="clear" w:color="auto" w:fill="FFFFFF"/>
        </w:rPr>
        <w:fldChar w:fldCharType="end"/>
      </w:r>
      <w:r w:rsidR="005C0DFB">
        <w:rPr>
          <w:rFonts w:ascii="Arial" w:eastAsia="Times New Roman" w:hAnsi="Arial" w:cs="Arial"/>
          <w:color w:val="000000" w:themeColor="text1"/>
          <w:shd w:val="clear" w:color="auto" w:fill="FFFFFF"/>
        </w:rPr>
        <w:t xml:space="preserve"> </w:t>
      </w:r>
      <w:r w:rsidR="00FF6484">
        <w:rPr>
          <w:rFonts w:ascii="Arial" w:eastAsia="Times New Roman" w:hAnsi="Arial" w:cs="Arial"/>
          <w:color w:val="000000" w:themeColor="text1"/>
          <w:shd w:val="clear" w:color="auto" w:fill="FFFFFF"/>
        </w:rPr>
        <w:t>However, there is a growing interest however in</w:t>
      </w:r>
      <w:r w:rsidR="00694788">
        <w:rPr>
          <w:rFonts w:ascii="Arial" w:eastAsia="Times New Roman" w:hAnsi="Arial" w:cs="Arial"/>
          <w:color w:val="000000" w:themeColor="text1"/>
          <w:shd w:val="clear" w:color="auto" w:fill="FFFFFF"/>
        </w:rPr>
        <w:t xml:space="preserve"> using electrocardiographic (ECG) features </w:t>
      </w:r>
      <w:r w:rsidR="00FF6484">
        <w:rPr>
          <w:rFonts w:ascii="Arial" w:eastAsia="Times New Roman" w:hAnsi="Arial" w:cs="Arial"/>
          <w:color w:val="000000" w:themeColor="text1"/>
          <w:shd w:val="clear" w:color="auto" w:fill="FFFFFF"/>
        </w:rPr>
        <w:t xml:space="preserve">to study </w:t>
      </w:r>
      <w:r w:rsidR="00694788">
        <w:rPr>
          <w:rFonts w:ascii="Arial" w:eastAsia="Times New Roman" w:hAnsi="Arial" w:cs="Arial"/>
          <w:color w:val="000000" w:themeColor="text1"/>
          <w:shd w:val="clear" w:color="auto" w:fill="FFFFFF"/>
        </w:rPr>
        <w:t>autonomic</w:t>
      </w:r>
      <w:r w:rsidR="00FF6484">
        <w:rPr>
          <w:rFonts w:ascii="Arial" w:eastAsia="Times New Roman" w:hAnsi="Arial" w:cs="Arial"/>
          <w:color w:val="000000" w:themeColor="text1"/>
          <w:shd w:val="clear" w:color="auto" w:fill="FFFFFF"/>
        </w:rPr>
        <w:t xml:space="preserve"> dysfunction with population level outcomes.</w:t>
      </w:r>
      <w:r w:rsidR="00FF6484">
        <w:rPr>
          <w:rFonts w:ascii="Arial" w:eastAsia="Times New Roman" w:hAnsi="Arial" w:cs="Arial"/>
          <w:color w:val="000000" w:themeColor="text1"/>
          <w:shd w:val="clear" w:color="auto" w:fill="FFFFFF"/>
        </w:rPr>
        <w:fldChar w:fldCharType="begin" w:fldLock="1"/>
      </w:r>
      <w:r w:rsidR="00FF6484">
        <w:rPr>
          <w:rFonts w:ascii="Arial" w:eastAsia="Times New Roman" w:hAnsi="Arial" w:cs="Arial"/>
          <w:color w:val="000000" w:themeColor="text1"/>
          <w:shd w:val="clear" w:color="auto" w:fill="FFFFFF"/>
        </w:rPr>
        <w:instrText>ADDIN CSL_CITATION {"citationItems":[{"id":"ITEM-1","itemData":{"DOI":"10.1111/anec.12297","ISSN":"1082720X","abstract":"AIMS:The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Inc","id":"ITEM-1","issue":"1","issued":{"date-parts":[["2016"]]},"page":"60-68","title":"Heart Rate Variability Density Analysis (Dyx) and Prediction of Long-Term Mortality after Acute Myocardial Infarction.","type":"article-journal","volume":"21"},"uris":["http://www.mendeley.com/documents/?uuid=4f5bcf8d-711e-49a3-9ee3-f914ec7e1961"]}],"mendeley":{"formattedCitation":"&lt;sup&gt;2&lt;/sup&gt;","plainTextFormattedCitation":"2","previouslyFormattedCitation":"&lt;sup&gt;2&lt;/sup&gt;"},"properties":{"noteIndex":0},"schema":"https://github.com/citation-style-language/schema/raw/master/csl-citation.json"}</w:instrText>
      </w:r>
      <w:r w:rsidR="00FF6484">
        <w:rPr>
          <w:rFonts w:ascii="Arial" w:eastAsia="Times New Roman" w:hAnsi="Arial" w:cs="Arial"/>
          <w:color w:val="000000" w:themeColor="text1"/>
          <w:shd w:val="clear" w:color="auto" w:fill="FFFFFF"/>
        </w:rPr>
        <w:fldChar w:fldCharType="separate"/>
      </w:r>
      <w:r w:rsidR="00FF6484" w:rsidRPr="004D0619">
        <w:rPr>
          <w:rFonts w:ascii="Arial" w:eastAsia="Times New Roman" w:hAnsi="Arial" w:cs="Arial"/>
          <w:noProof/>
          <w:color w:val="000000" w:themeColor="text1"/>
          <w:shd w:val="clear" w:color="auto" w:fill="FFFFFF"/>
          <w:vertAlign w:val="superscript"/>
        </w:rPr>
        <w:t>2</w:t>
      </w:r>
      <w:r w:rsidR="00FF6484">
        <w:rPr>
          <w:rFonts w:ascii="Arial" w:eastAsia="Times New Roman" w:hAnsi="Arial" w:cs="Arial"/>
          <w:color w:val="000000" w:themeColor="text1"/>
          <w:shd w:val="clear" w:color="auto" w:fill="FFFFFF"/>
        </w:rPr>
        <w:fldChar w:fldCharType="end"/>
      </w:r>
    </w:p>
    <w:p w14:paraId="0E581007" w14:textId="77777777" w:rsidR="00D1055F" w:rsidRDefault="00D1055F" w:rsidP="00006B9F">
      <w:pPr>
        <w:rPr>
          <w:rFonts w:ascii="Arial" w:eastAsia="Times New Roman" w:hAnsi="Arial" w:cs="Arial"/>
          <w:color w:val="000000" w:themeColor="text1"/>
          <w:shd w:val="clear" w:color="auto" w:fill="FFFFFF"/>
        </w:rPr>
      </w:pPr>
    </w:p>
    <w:p w14:paraId="015025A6" w14:textId="7C69B6F3" w:rsidR="003E567B" w:rsidRDefault="003E567B" w:rsidP="00006B9F">
      <w:pPr>
        <w:rPr>
          <w:rFonts w:ascii="Arial" w:eastAsia="Times New Roman" w:hAnsi="Arial" w:cs="Arial"/>
          <w:color w:val="000000" w:themeColor="text1"/>
          <w:shd w:val="clear" w:color="auto" w:fill="FFFFFF"/>
        </w:rPr>
      </w:pPr>
      <w:commentRangeStart w:id="2"/>
      <w:r>
        <w:rPr>
          <w:rFonts w:ascii="Arial" w:eastAsia="Times New Roman" w:hAnsi="Arial" w:cs="Arial"/>
          <w:color w:val="000000" w:themeColor="text1"/>
          <w:shd w:val="clear" w:color="auto" w:fill="FFFFFF"/>
        </w:rPr>
        <w:t>Critical Problem</w:t>
      </w:r>
      <w:commentRangeEnd w:id="2"/>
      <w:r>
        <w:rPr>
          <w:rStyle w:val="CommentReference"/>
        </w:rPr>
        <w:commentReference w:id="2"/>
      </w:r>
    </w:p>
    <w:p w14:paraId="229A5AF3" w14:textId="77777777" w:rsidR="00FF6484" w:rsidRDefault="00FF6484" w:rsidP="00006B9F">
      <w:pPr>
        <w:rPr>
          <w:rFonts w:ascii="Arial" w:eastAsia="Times New Roman" w:hAnsi="Arial" w:cs="Arial"/>
          <w:color w:val="000000" w:themeColor="text1"/>
          <w:shd w:val="clear" w:color="auto" w:fill="FFFFFF"/>
        </w:rPr>
      </w:pPr>
    </w:p>
    <w:p w14:paraId="0EEE8E63" w14:textId="0802CE5A" w:rsidR="00FF6484" w:rsidRDefault="00FF6484" w:rsidP="00006B9F">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Identifying at-risk individuals before major adverse cardiovascular events occur is most critically limited by the lack of non-invasive marker</w:t>
      </w:r>
      <w:r w:rsidR="000E7569">
        <w:rPr>
          <w:rFonts w:ascii="Arial" w:eastAsia="Times New Roman" w:hAnsi="Arial" w:cs="Arial"/>
          <w:color w:val="000000" w:themeColor="text1"/>
          <w:shd w:val="clear" w:color="auto" w:fill="FFFFFF"/>
        </w:rPr>
        <w:t>s of sympathovagal balance. Disorders that are component causes of SCD and have known effects on autonomic dysfunction</w:t>
      </w:r>
      <w:r w:rsidR="003265DD">
        <w:rPr>
          <w:rFonts w:ascii="Arial" w:eastAsia="Times New Roman" w:hAnsi="Arial" w:cs="Arial"/>
          <w:color w:val="000000" w:themeColor="text1"/>
          <w:shd w:val="clear" w:color="auto" w:fill="FFFFFF"/>
        </w:rPr>
        <w:t xml:space="preserve"> would be</w:t>
      </w:r>
      <w:r w:rsidR="00A2558F">
        <w:rPr>
          <w:rFonts w:ascii="Arial" w:eastAsia="Times New Roman" w:hAnsi="Arial" w:cs="Arial"/>
          <w:color w:val="000000" w:themeColor="text1"/>
          <w:shd w:val="clear" w:color="auto" w:fill="FFFFFF"/>
        </w:rPr>
        <w:t xml:space="preserve"> ideal candidates for further study. </w:t>
      </w:r>
      <w:r w:rsidR="003265DD">
        <w:rPr>
          <w:rFonts w:ascii="Arial" w:eastAsia="Times New Roman" w:hAnsi="Arial" w:cs="Arial"/>
          <w:color w:val="000000" w:themeColor="text1"/>
          <w:shd w:val="clear" w:color="auto" w:fill="FFFFFF"/>
        </w:rPr>
        <w:t xml:space="preserve">Depression, a potential trigger of SCD, not only associates with increased mortality in coronary artery disease (CAD), but has been shown to lead to autonomic dysfunction, likely through vagal withdrawal. CAD, the predominant substrate found in SCD, leads to increased cardiac sympathetic outflow and may cause changes in coronary vasoreactivity. </w:t>
      </w:r>
      <w:r w:rsidR="00A2558F">
        <w:rPr>
          <w:rFonts w:ascii="Arial" w:eastAsia="Times New Roman" w:hAnsi="Arial" w:cs="Arial"/>
          <w:color w:val="000000" w:themeColor="text1"/>
          <w:shd w:val="clear" w:color="auto" w:fill="FFFFFF"/>
        </w:rPr>
        <w:t>ECG</w:t>
      </w:r>
      <w:r w:rsidR="00694788">
        <w:rPr>
          <w:rFonts w:ascii="Arial" w:eastAsia="Times New Roman" w:hAnsi="Arial" w:cs="Arial"/>
          <w:color w:val="000000" w:themeColor="text1"/>
          <w:shd w:val="clear" w:color="auto" w:fill="FFFFFF"/>
        </w:rPr>
        <w:t xml:space="preserve"> techniques, such as heart rate variability (HRV) or morphology</w:t>
      </w:r>
      <w:r w:rsidR="00A2558F">
        <w:rPr>
          <w:rFonts w:ascii="Arial" w:eastAsia="Times New Roman" w:hAnsi="Arial" w:cs="Arial"/>
          <w:color w:val="000000" w:themeColor="text1"/>
          <w:shd w:val="clear" w:color="auto" w:fill="FFFFFF"/>
        </w:rPr>
        <w:t xml:space="preserve"> analysis</w:t>
      </w:r>
      <w:r w:rsidR="00694788">
        <w:rPr>
          <w:rFonts w:ascii="Arial" w:eastAsia="Times New Roman" w:hAnsi="Arial" w:cs="Arial"/>
          <w:color w:val="000000" w:themeColor="text1"/>
          <w:shd w:val="clear" w:color="auto" w:fill="FFFFFF"/>
        </w:rPr>
        <w:t xml:space="preserve">, </w:t>
      </w:r>
      <w:r w:rsidR="00A2558F">
        <w:rPr>
          <w:rFonts w:ascii="Arial" w:eastAsia="Times New Roman" w:hAnsi="Arial" w:cs="Arial"/>
          <w:color w:val="000000" w:themeColor="text1"/>
          <w:shd w:val="clear" w:color="auto" w:fill="FFFFFF"/>
        </w:rPr>
        <w:t>of</w:t>
      </w:r>
      <w:r w:rsidR="00694788">
        <w:rPr>
          <w:rFonts w:ascii="Arial" w:eastAsia="Times New Roman" w:hAnsi="Arial" w:cs="Arial"/>
          <w:color w:val="000000" w:themeColor="text1"/>
          <w:shd w:val="clear" w:color="auto" w:fill="FFFFFF"/>
        </w:rPr>
        <w:t xml:space="preserve">fer a potential non-invasive </w:t>
      </w:r>
      <w:r w:rsidR="003265DD">
        <w:rPr>
          <w:rFonts w:ascii="Arial" w:eastAsia="Times New Roman" w:hAnsi="Arial" w:cs="Arial"/>
          <w:color w:val="000000" w:themeColor="text1"/>
          <w:shd w:val="clear" w:color="auto" w:fill="FFFFFF"/>
        </w:rPr>
        <w:t>means to measure these disturbances to th</w:t>
      </w:r>
      <w:r w:rsidR="00370283">
        <w:rPr>
          <w:rFonts w:ascii="Arial" w:eastAsia="Times New Roman" w:hAnsi="Arial" w:cs="Arial"/>
          <w:color w:val="000000" w:themeColor="text1"/>
          <w:shd w:val="clear" w:color="auto" w:fill="FFFFFF"/>
        </w:rPr>
        <w:t>e neurocardiac axis. The major limitations in the non-invasive quantification of autonomic dysfunction stems from limited interdisciplinary teams (physicians, engineers, epidemiologists, and physiologists), the computational power required for long-term ECG analyses, and well-characterized population-based cohorts.</w:t>
      </w:r>
    </w:p>
    <w:p w14:paraId="1D6736C6" w14:textId="1BAD038D" w:rsidR="003E567B" w:rsidRDefault="003E567B" w:rsidP="00006B9F">
      <w:pPr>
        <w:rPr>
          <w:rFonts w:ascii="Arial" w:eastAsia="Times New Roman" w:hAnsi="Arial" w:cs="Arial"/>
          <w:color w:val="000000" w:themeColor="text1"/>
          <w:sz w:val="22"/>
          <w:szCs w:val="22"/>
          <w:shd w:val="clear" w:color="auto" w:fill="FFFFFF"/>
        </w:rPr>
      </w:pPr>
      <w:bookmarkStart w:id="3" w:name="_GoBack"/>
      <w:bookmarkEnd w:id="3"/>
    </w:p>
    <w:p w14:paraId="576E05D9" w14:textId="66D72F42" w:rsidR="003E567B" w:rsidRPr="005B3D0E" w:rsidRDefault="003E567B" w:rsidP="00006B9F">
      <w:pPr>
        <w:rPr>
          <w:rFonts w:ascii="Arial" w:eastAsia="Times New Roman" w:hAnsi="Arial" w:cs="Arial"/>
          <w:color w:val="000000" w:themeColor="text1"/>
          <w:shd w:val="clear" w:color="auto" w:fill="FFFFFF"/>
        </w:rPr>
      </w:pPr>
      <w:commentRangeStart w:id="4"/>
      <w:r>
        <w:rPr>
          <w:rFonts w:ascii="Arial" w:eastAsia="Times New Roman" w:hAnsi="Arial" w:cs="Arial"/>
          <w:color w:val="000000" w:themeColor="text1"/>
          <w:sz w:val="22"/>
          <w:szCs w:val="22"/>
          <w:shd w:val="clear" w:color="auto" w:fill="FFFFFF"/>
        </w:rPr>
        <w:t>Approach to Problem</w:t>
      </w:r>
      <w:commentRangeEnd w:id="4"/>
      <w:r>
        <w:rPr>
          <w:rStyle w:val="CommentReference"/>
        </w:rPr>
        <w:commentReference w:id="4"/>
      </w:r>
    </w:p>
    <w:p w14:paraId="608F28DA" w14:textId="57CF20DC" w:rsidR="00AB20A9" w:rsidRDefault="00AB20A9" w:rsidP="00006B9F">
      <w:pPr>
        <w:rPr>
          <w:rFonts w:ascii="Arial" w:eastAsia="Times New Roman" w:hAnsi="Arial" w:cs="Arial"/>
          <w:color w:val="79A8A4" w:themeColor="accent2"/>
          <w:sz w:val="22"/>
          <w:szCs w:val="22"/>
          <w:shd w:val="clear" w:color="auto" w:fill="FFFFFF"/>
        </w:rPr>
      </w:pPr>
    </w:p>
    <w:p w14:paraId="284DE98E" w14:textId="1DFCC004" w:rsidR="00E83EA3" w:rsidRPr="009E57B0" w:rsidRDefault="00421610" w:rsidP="00006B9F">
      <w:pPr>
        <w:rPr>
          <w:rFonts w:ascii="Arial" w:eastAsia="Times New Roman" w:hAnsi="Arial" w:cs="Arial"/>
          <w:color w:val="000000" w:themeColor="text1"/>
          <w:sz w:val="22"/>
          <w:szCs w:val="22"/>
          <w:shd w:val="clear" w:color="auto" w:fill="FFFFFF"/>
        </w:rPr>
      </w:pPr>
      <w:r>
        <w:rPr>
          <w:rFonts w:ascii="Arial" w:eastAsia="Times New Roman" w:hAnsi="Arial" w:cs="Arial"/>
          <w:color w:val="000000" w:themeColor="text1"/>
          <w:sz w:val="22"/>
          <w:szCs w:val="22"/>
          <w:shd w:val="clear" w:color="auto" w:fill="FFFFFF"/>
        </w:rPr>
        <w:t>We are very well positioned to face this problem because of the interdisciplinary team we have created, including computer scientists (</w:t>
      </w:r>
      <w:proofErr w:type="spellStart"/>
      <w:r>
        <w:rPr>
          <w:rFonts w:ascii="Arial" w:eastAsia="Times New Roman" w:hAnsi="Arial" w:cs="Arial"/>
          <w:color w:val="000000" w:themeColor="text1"/>
          <w:sz w:val="22"/>
          <w:szCs w:val="22"/>
          <w:shd w:val="clear" w:color="auto" w:fill="FFFFFF"/>
        </w:rPr>
        <w:t>Gari</w:t>
      </w:r>
      <w:proofErr w:type="spellEnd"/>
      <w:r>
        <w:rPr>
          <w:rFonts w:ascii="Arial" w:eastAsia="Times New Roman" w:hAnsi="Arial" w:cs="Arial"/>
          <w:color w:val="000000" w:themeColor="text1"/>
          <w:sz w:val="22"/>
          <w:szCs w:val="22"/>
          <w:shd w:val="clear" w:color="auto" w:fill="FFFFFF"/>
        </w:rPr>
        <w:t xml:space="preserve"> Clifford), cardiovascular epidemiologists (Amit Shah, Alvaro Alonso), applied physiologists (Jeanie Park), and experts in the field of neurocardiology (Marc Thames) and mental stress (Viola Vaccarino, Arshed Quyyumi). With their support, I have been able to publish data that supports the role of HRV in coronary vasoreactivity, and the importance of psychosomatic symptoms in abnormal HRV. In addition, I have worked with this mentorship team to receive a TL1 award that has allowed me to enroll patients undergoing cardiac catherization</w:t>
      </w:r>
      <w:r w:rsidR="008141EA">
        <w:rPr>
          <w:rFonts w:ascii="Arial" w:eastAsia="Times New Roman" w:hAnsi="Arial" w:cs="Arial"/>
          <w:color w:val="000000" w:themeColor="text1"/>
          <w:sz w:val="22"/>
          <w:szCs w:val="22"/>
          <w:shd w:val="clear" w:color="auto" w:fill="FFFFFF"/>
        </w:rPr>
        <w:t xml:space="preserve"> with the addition of long-term ECG recordings using the </w:t>
      </w:r>
      <w:proofErr w:type="spellStart"/>
      <w:r w:rsidR="008141EA">
        <w:rPr>
          <w:rFonts w:ascii="Arial" w:eastAsia="Times New Roman" w:hAnsi="Arial" w:cs="Arial"/>
          <w:color w:val="000000" w:themeColor="text1"/>
          <w:sz w:val="22"/>
          <w:szCs w:val="22"/>
          <w:shd w:val="clear" w:color="auto" w:fill="FFFFFF"/>
        </w:rPr>
        <w:t>VivaLNK</w:t>
      </w:r>
      <w:proofErr w:type="spellEnd"/>
      <w:r w:rsidR="008141EA">
        <w:rPr>
          <w:rFonts w:ascii="Arial" w:eastAsia="Times New Roman" w:hAnsi="Arial" w:cs="Arial"/>
          <w:color w:val="000000" w:themeColor="text1"/>
          <w:sz w:val="22"/>
          <w:szCs w:val="22"/>
          <w:shd w:val="clear" w:color="auto" w:fill="FFFFFF"/>
        </w:rPr>
        <w:t xml:space="preserve"> ECG patch. As of December 2019, we have enrolled over 80 patients, with the expectation to have enrolled over 200 patients by June 2020. My preliminary analysis suggests that there are certain ECG features that add predictive value to the likelihood of obstructive CAD. These analyses require not only clinical understanding of cardiac physiology, but also experience with programming and computer science and the HRV toolbox.</w:t>
      </w:r>
      <w:r w:rsidR="005B3D0E">
        <w:rPr>
          <w:rFonts w:ascii="Arial" w:eastAsia="Times New Roman" w:hAnsi="Arial" w:cs="Arial"/>
          <w:color w:val="000000" w:themeColor="text1"/>
          <w:sz w:val="22"/>
          <w:szCs w:val="22"/>
          <w:shd w:val="clear" w:color="auto" w:fill="FFFFFF"/>
        </w:rPr>
        <w:t xml:space="preserve"> </w:t>
      </w:r>
      <w:r w:rsidR="00064500">
        <w:rPr>
          <w:rFonts w:ascii="Arial" w:eastAsia="Times New Roman" w:hAnsi="Arial" w:cs="Arial"/>
          <w:color w:val="000000" w:themeColor="text1"/>
          <w:sz w:val="22"/>
          <w:szCs w:val="22"/>
          <w:shd w:val="clear" w:color="auto" w:fill="FFFFFF"/>
        </w:rPr>
        <w:t>Determining clinically relevant, non-invasive markers of autonomic dysfunction will allow us to identify patients at risk, and study autonomic dysfunction at the population level, which will help us identify the mechanism by which neuropsychological and cardiovascular factors may lead to pathology.</w:t>
      </w:r>
      <w:r w:rsidR="004D0619">
        <w:rPr>
          <w:rFonts w:ascii="Arial" w:eastAsia="Times New Roman" w:hAnsi="Arial" w:cs="Arial"/>
          <w:color w:val="000000" w:themeColor="text1"/>
          <w:sz w:val="22"/>
          <w:szCs w:val="22"/>
          <w:shd w:val="clear" w:color="auto" w:fill="FFFFFF"/>
        </w:rPr>
        <w:t xml:space="preserve"> </w:t>
      </w:r>
    </w:p>
    <w:p w14:paraId="3BE83C25" w14:textId="65E0CC97" w:rsidR="00490B2B" w:rsidRDefault="00490B2B" w:rsidP="00006B9F">
      <w:pPr>
        <w:rPr>
          <w:rFonts w:ascii="Arial" w:eastAsia="Times New Roman" w:hAnsi="Arial" w:cs="Arial"/>
          <w:color w:val="000000" w:themeColor="text1"/>
          <w:sz w:val="22"/>
          <w:szCs w:val="22"/>
          <w:shd w:val="clear" w:color="auto" w:fill="FFFFFF"/>
        </w:rPr>
      </w:pPr>
    </w:p>
    <w:p w14:paraId="7C15B87C" w14:textId="1877C954" w:rsidR="003E567B" w:rsidRDefault="003E567B" w:rsidP="00006B9F">
      <w:pPr>
        <w:rPr>
          <w:rFonts w:ascii="Arial" w:eastAsia="Times New Roman" w:hAnsi="Arial" w:cs="Arial"/>
          <w:color w:val="000000" w:themeColor="text1"/>
          <w:sz w:val="22"/>
          <w:szCs w:val="22"/>
          <w:shd w:val="clear" w:color="auto" w:fill="FFFFFF"/>
        </w:rPr>
      </w:pPr>
      <w:commentRangeStart w:id="5"/>
      <w:r>
        <w:rPr>
          <w:rFonts w:ascii="Arial" w:eastAsia="Times New Roman" w:hAnsi="Arial" w:cs="Arial"/>
          <w:color w:val="000000" w:themeColor="text1"/>
          <w:sz w:val="22"/>
          <w:szCs w:val="22"/>
          <w:shd w:val="clear" w:color="auto" w:fill="FFFFFF"/>
        </w:rPr>
        <w:t>Aims</w:t>
      </w:r>
      <w:commentRangeEnd w:id="5"/>
      <w:r>
        <w:rPr>
          <w:rStyle w:val="CommentReference"/>
        </w:rPr>
        <w:commentReference w:id="5"/>
      </w:r>
    </w:p>
    <w:p w14:paraId="1BE61C85" w14:textId="045F1A58" w:rsidR="003E567B" w:rsidRDefault="003E567B" w:rsidP="00006B9F">
      <w:pPr>
        <w:rPr>
          <w:rFonts w:ascii="Arial" w:eastAsia="Times New Roman" w:hAnsi="Arial" w:cs="Arial"/>
          <w:color w:val="000000" w:themeColor="text1"/>
          <w:sz w:val="22"/>
          <w:szCs w:val="22"/>
          <w:shd w:val="clear" w:color="auto" w:fill="FFFFFF"/>
        </w:rPr>
      </w:pPr>
    </w:p>
    <w:p w14:paraId="7758360D" w14:textId="77777777" w:rsidR="00D1055F" w:rsidRPr="009E57B0" w:rsidRDefault="00D1055F" w:rsidP="00D1055F">
      <w:pPr>
        <w:rPr>
          <w:rFonts w:ascii="Arial" w:eastAsia="Times New Roman" w:hAnsi="Arial" w:cs="Arial"/>
          <w:color w:val="000000" w:themeColor="text1"/>
          <w:sz w:val="22"/>
          <w:szCs w:val="22"/>
          <w:shd w:val="clear" w:color="auto" w:fill="FFFFFF"/>
        </w:rPr>
      </w:pPr>
      <w:r>
        <w:rPr>
          <w:rFonts w:ascii="Arial" w:eastAsia="Times New Roman" w:hAnsi="Arial" w:cs="Arial"/>
          <w:color w:val="000000" w:themeColor="text1"/>
          <w:sz w:val="22"/>
          <w:szCs w:val="22"/>
          <w:shd w:val="clear" w:color="auto" w:fill="FFFFFF"/>
        </w:rPr>
        <w:t>We are proposing to test the hypothesis that ECG markers will reflect changes in sympathovagal balance in disease states — of both the brain and heart — with the following aims.</w:t>
      </w:r>
    </w:p>
    <w:p w14:paraId="4F8260FC" w14:textId="57CF742B" w:rsidR="00D1055F" w:rsidRDefault="00D1055F" w:rsidP="00006B9F">
      <w:pPr>
        <w:rPr>
          <w:rFonts w:ascii="Arial" w:eastAsia="Times New Roman" w:hAnsi="Arial" w:cs="Arial"/>
          <w:color w:val="000000" w:themeColor="text1"/>
          <w:sz w:val="22"/>
          <w:szCs w:val="22"/>
          <w:shd w:val="clear" w:color="auto" w:fill="FFFFFF"/>
        </w:rPr>
      </w:pPr>
    </w:p>
    <w:p w14:paraId="5C3E7162" w14:textId="202E2A69" w:rsidR="00490B2B" w:rsidRDefault="00490B2B" w:rsidP="00006B9F">
      <w:pPr>
        <w:rPr>
          <w:rFonts w:ascii="Arial" w:eastAsia="Times New Roman" w:hAnsi="Arial" w:cs="Arial"/>
          <w:color w:val="000000" w:themeColor="text1"/>
          <w:sz w:val="22"/>
          <w:szCs w:val="22"/>
          <w:shd w:val="clear" w:color="auto" w:fill="FFFFFF"/>
        </w:rPr>
      </w:pPr>
      <w:r w:rsidRPr="00B809CB">
        <w:rPr>
          <w:rFonts w:ascii="Arial" w:eastAsia="Times New Roman" w:hAnsi="Arial" w:cs="Arial"/>
          <w:b/>
          <w:bCs/>
          <w:color w:val="000000" w:themeColor="text1"/>
          <w:sz w:val="22"/>
          <w:szCs w:val="22"/>
          <w:shd w:val="clear" w:color="auto" w:fill="FFFFFF"/>
        </w:rPr>
        <w:t xml:space="preserve">Aim #1: </w:t>
      </w:r>
      <w:r w:rsidR="009E6A5F">
        <w:rPr>
          <w:rFonts w:ascii="Arial" w:eastAsia="Times New Roman" w:hAnsi="Arial" w:cs="Arial"/>
          <w:b/>
          <w:bCs/>
          <w:color w:val="000000" w:themeColor="text1"/>
          <w:sz w:val="22"/>
          <w:szCs w:val="22"/>
          <w:shd w:val="clear" w:color="auto" w:fill="FFFFFF"/>
        </w:rPr>
        <w:t>E</w:t>
      </w:r>
      <w:r w:rsidRPr="00B809CB">
        <w:rPr>
          <w:rFonts w:ascii="Arial" w:eastAsia="Times New Roman" w:hAnsi="Arial" w:cs="Arial"/>
          <w:b/>
          <w:bCs/>
          <w:color w:val="000000" w:themeColor="text1"/>
          <w:sz w:val="22"/>
          <w:szCs w:val="22"/>
          <w:shd w:val="clear" w:color="auto" w:fill="FFFFFF"/>
        </w:rPr>
        <w:t>valuate the relationship of CAD with</w:t>
      </w:r>
      <w:r w:rsidR="00B809CB">
        <w:rPr>
          <w:rFonts w:ascii="Arial" w:eastAsia="Times New Roman" w:hAnsi="Arial" w:cs="Arial"/>
          <w:b/>
          <w:bCs/>
          <w:color w:val="000000" w:themeColor="text1"/>
          <w:sz w:val="22"/>
          <w:szCs w:val="22"/>
          <w:shd w:val="clear" w:color="auto" w:fill="FFFFFF"/>
        </w:rPr>
        <w:t xml:space="preserve"> autonomic dysfunction</w:t>
      </w:r>
      <w:r w:rsidR="00B809CB" w:rsidRPr="0010186B">
        <w:rPr>
          <w:rFonts w:ascii="Arial" w:eastAsia="Times New Roman" w:hAnsi="Arial" w:cs="Arial"/>
          <w:b/>
          <w:bCs/>
          <w:color w:val="000000" w:themeColor="text1"/>
          <w:sz w:val="22"/>
          <w:szCs w:val="22"/>
          <w:shd w:val="clear" w:color="auto" w:fill="FFFFFF"/>
        </w:rPr>
        <w:t>:</w:t>
      </w:r>
      <w:r>
        <w:rPr>
          <w:rFonts w:ascii="Arial" w:eastAsia="Times New Roman" w:hAnsi="Arial" w:cs="Arial"/>
          <w:color w:val="000000" w:themeColor="text1"/>
          <w:sz w:val="22"/>
          <w:szCs w:val="22"/>
          <w:shd w:val="clear" w:color="auto" w:fill="FFFFFF"/>
        </w:rPr>
        <w:t xml:space="preserve"> </w:t>
      </w:r>
      <w:r w:rsidR="009E6A5F">
        <w:rPr>
          <w:rFonts w:ascii="Arial" w:eastAsia="Times New Roman" w:hAnsi="Arial" w:cs="Arial"/>
          <w:color w:val="000000" w:themeColor="text1"/>
          <w:sz w:val="22"/>
          <w:szCs w:val="22"/>
          <w:shd w:val="clear" w:color="auto" w:fill="FFFFFF"/>
        </w:rPr>
        <w:t>W</w:t>
      </w:r>
      <w:r>
        <w:rPr>
          <w:rFonts w:ascii="Arial" w:eastAsia="Times New Roman" w:hAnsi="Arial" w:cs="Arial"/>
          <w:color w:val="000000" w:themeColor="text1"/>
          <w:sz w:val="22"/>
          <w:szCs w:val="22"/>
          <w:shd w:val="clear" w:color="auto" w:fill="FFFFFF"/>
        </w:rPr>
        <w:t xml:space="preserve">e will A) measure </w:t>
      </w:r>
      <w:r w:rsidR="00B809CB">
        <w:rPr>
          <w:rFonts w:ascii="Arial" w:eastAsia="Times New Roman" w:hAnsi="Arial" w:cs="Arial"/>
          <w:color w:val="000000" w:themeColor="text1"/>
          <w:sz w:val="22"/>
          <w:szCs w:val="22"/>
          <w:shd w:val="clear" w:color="auto" w:fill="FFFFFF"/>
        </w:rPr>
        <w:t>cardiac sympathetic outflow through ECG</w:t>
      </w:r>
      <w:r>
        <w:rPr>
          <w:rFonts w:ascii="Arial" w:eastAsia="Times New Roman" w:hAnsi="Arial" w:cs="Arial"/>
          <w:color w:val="000000" w:themeColor="text1"/>
          <w:sz w:val="22"/>
          <w:szCs w:val="22"/>
          <w:shd w:val="clear" w:color="auto" w:fill="FFFFFF"/>
        </w:rPr>
        <w:t xml:space="preserve"> in patients undergoing cardiac catherization, B) analyze the effect of progressive CAD on HRV, and C) </w:t>
      </w:r>
      <w:r w:rsidR="00B32BF8">
        <w:rPr>
          <w:rFonts w:ascii="Arial" w:eastAsia="Times New Roman" w:hAnsi="Arial" w:cs="Arial"/>
          <w:color w:val="000000" w:themeColor="text1"/>
          <w:sz w:val="22"/>
          <w:szCs w:val="22"/>
          <w:shd w:val="clear" w:color="auto" w:fill="FFFFFF"/>
        </w:rPr>
        <w:t xml:space="preserve">describe the effect of revascularization on autonomic recovery. As an exploratory sub-aim, we will also measure spatial vector gradient variability using orthogonal three-lead ECG </w:t>
      </w:r>
      <w:r w:rsidR="00B32BF8">
        <w:rPr>
          <w:rFonts w:ascii="Arial" w:eastAsia="Times New Roman" w:hAnsi="Arial" w:cs="Arial"/>
          <w:color w:val="000000" w:themeColor="text1"/>
          <w:sz w:val="22"/>
          <w:szCs w:val="22"/>
          <w:shd w:val="clear" w:color="auto" w:fill="FFFFFF"/>
        </w:rPr>
        <w:lastRenderedPageBreak/>
        <w:t xml:space="preserve">patches. </w:t>
      </w:r>
      <w:r w:rsidR="00B32BF8" w:rsidRPr="00B32BF8">
        <w:rPr>
          <w:rFonts w:ascii="Arial" w:eastAsia="Times New Roman" w:hAnsi="Arial" w:cs="Arial"/>
          <w:i/>
          <w:iCs/>
          <w:color w:val="000000" w:themeColor="text1"/>
          <w:sz w:val="22"/>
          <w:szCs w:val="22"/>
          <w:u w:val="single"/>
          <w:shd w:val="clear" w:color="auto" w:fill="FFFFFF"/>
        </w:rPr>
        <w:t>Hypothesis</w:t>
      </w:r>
      <w:r w:rsidR="00B32BF8" w:rsidRPr="00B32BF8">
        <w:rPr>
          <w:rFonts w:ascii="Arial" w:eastAsia="Times New Roman" w:hAnsi="Arial" w:cs="Arial"/>
          <w:i/>
          <w:iCs/>
          <w:color w:val="000000" w:themeColor="text1"/>
          <w:sz w:val="22"/>
          <w:szCs w:val="22"/>
          <w:shd w:val="clear" w:color="auto" w:fill="FFFFFF"/>
        </w:rPr>
        <w:t xml:space="preserve">: Abnormal HRV and decreased T-wave amplitude will associate with obstructive CAD (stenosis </w:t>
      </w:r>
      <w:r w:rsidR="00B32BF8" w:rsidRPr="00B32BF8">
        <w:rPr>
          <w:i/>
          <w:iCs/>
          <w:u w:val="single"/>
        </w:rPr>
        <w:t>&gt;</w:t>
      </w:r>
      <w:r w:rsidR="00B32BF8" w:rsidRPr="00B32BF8">
        <w:rPr>
          <w:rFonts w:ascii="Arial" w:eastAsia="Times New Roman" w:hAnsi="Arial" w:cs="Arial"/>
          <w:i/>
          <w:iCs/>
          <w:color w:val="000000" w:themeColor="text1"/>
          <w:sz w:val="22"/>
          <w:szCs w:val="22"/>
          <w:shd w:val="clear" w:color="auto" w:fill="FFFFFF"/>
        </w:rPr>
        <w:t xml:space="preserve"> 70%), and will associate with CAD plaque burden (</w:t>
      </w:r>
      <w:proofErr w:type="spellStart"/>
      <w:r w:rsidR="00B32BF8" w:rsidRPr="00B32BF8">
        <w:rPr>
          <w:rFonts w:ascii="Arial" w:eastAsia="Times New Roman" w:hAnsi="Arial" w:cs="Arial"/>
          <w:i/>
          <w:iCs/>
          <w:color w:val="000000" w:themeColor="text1"/>
          <w:sz w:val="22"/>
          <w:szCs w:val="22"/>
          <w:shd w:val="clear" w:color="auto" w:fill="FFFFFF"/>
        </w:rPr>
        <w:t>Gensini</w:t>
      </w:r>
      <w:proofErr w:type="spellEnd"/>
      <w:r w:rsidR="00B32BF8" w:rsidRPr="00B32BF8">
        <w:rPr>
          <w:rFonts w:ascii="Arial" w:eastAsia="Times New Roman" w:hAnsi="Arial" w:cs="Arial"/>
          <w:i/>
          <w:iCs/>
          <w:color w:val="000000" w:themeColor="text1"/>
          <w:sz w:val="22"/>
          <w:szCs w:val="22"/>
          <w:shd w:val="clear" w:color="auto" w:fill="FFFFFF"/>
        </w:rPr>
        <w:t xml:space="preserve"> score) in a dose-response relationship.</w:t>
      </w:r>
      <w:r w:rsidR="00B809CB">
        <w:rPr>
          <w:rFonts w:ascii="Arial" w:eastAsia="Times New Roman" w:hAnsi="Arial" w:cs="Arial"/>
          <w:i/>
          <w:iCs/>
          <w:color w:val="000000" w:themeColor="text1"/>
          <w:sz w:val="22"/>
          <w:szCs w:val="22"/>
          <w:shd w:val="clear" w:color="auto" w:fill="FFFFFF"/>
        </w:rPr>
        <w:fldChar w:fldCharType="begin" w:fldLock="1"/>
      </w:r>
      <w:r w:rsidR="00AC515E">
        <w:rPr>
          <w:rFonts w:ascii="Arial" w:eastAsia="Times New Roman" w:hAnsi="Arial" w:cs="Arial"/>
          <w:i/>
          <w:iCs/>
          <w:color w:val="000000" w:themeColor="text1"/>
          <w:sz w:val="22"/>
          <w:szCs w:val="22"/>
          <w:shd w:val="clear" w:color="auto" w:fill="FFFFFF"/>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4&lt;/sup&gt;","plainTextFormattedCitation":"4","previouslyFormattedCitation":"&lt;sup&gt;3&lt;/sup&gt;"},"properties":{"noteIndex":0},"schema":"https://github.com/citation-style-language/schema/raw/master/csl-citation.json"}</w:instrText>
      </w:r>
      <w:r w:rsidR="00B809CB">
        <w:rPr>
          <w:rFonts w:ascii="Arial" w:eastAsia="Times New Roman" w:hAnsi="Arial" w:cs="Arial"/>
          <w:i/>
          <w:iCs/>
          <w:color w:val="000000" w:themeColor="text1"/>
          <w:sz w:val="22"/>
          <w:szCs w:val="22"/>
          <w:shd w:val="clear" w:color="auto" w:fill="FFFFFF"/>
        </w:rPr>
        <w:fldChar w:fldCharType="separate"/>
      </w:r>
      <w:r w:rsidR="00AC515E" w:rsidRPr="00AC515E">
        <w:rPr>
          <w:rFonts w:ascii="Arial" w:eastAsia="Times New Roman" w:hAnsi="Arial" w:cs="Arial"/>
          <w:iCs/>
          <w:noProof/>
          <w:color w:val="000000" w:themeColor="text1"/>
          <w:sz w:val="22"/>
          <w:szCs w:val="22"/>
          <w:shd w:val="clear" w:color="auto" w:fill="FFFFFF"/>
          <w:vertAlign w:val="superscript"/>
        </w:rPr>
        <w:t>4</w:t>
      </w:r>
      <w:r w:rsidR="00B809CB">
        <w:rPr>
          <w:rFonts w:ascii="Arial" w:eastAsia="Times New Roman" w:hAnsi="Arial" w:cs="Arial"/>
          <w:i/>
          <w:iCs/>
          <w:color w:val="000000" w:themeColor="text1"/>
          <w:sz w:val="22"/>
          <w:szCs w:val="22"/>
          <w:shd w:val="clear" w:color="auto" w:fill="FFFFFF"/>
        </w:rPr>
        <w:fldChar w:fldCharType="end"/>
      </w:r>
    </w:p>
    <w:p w14:paraId="1DC54D52" w14:textId="77777777" w:rsidR="00B809CB" w:rsidRDefault="00B809CB" w:rsidP="00006B9F">
      <w:pPr>
        <w:rPr>
          <w:rFonts w:ascii="Arial" w:eastAsia="Times New Roman" w:hAnsi="Arial" w:cs="Arial"/>
          <w:color w:val="000000" w:themeColor="text1"/>
          <w:sz w:val="22"/>
          <w:szCs w:val="22"/>
          <w:shd w:val="clear" w:color="auto" w:fill="FFFFFF"/>
        </w:rPr>
      </w:pPr>
    </w:p>
    <w:p w14:paraId="48BE5EE3" w14:textId="11E0EC09" w:rsidR="00B809CB" w:rsidRPr="00A0761A" w:rsidRDefault="00B809CB" w:rsidP="00006B9F">
      <w:pPr>
        <w:rPr>
          <w:rFonts w:ascii="Arial" w:eastAsia="Times New Roman" w:hAnsi="Arial" w:cs="Arial"/>
          <w:i/>
          <w:iCs/>
          <w:color w:val="000000" w:themeColor="text1"/>
          <w:sz w:val="22"/>
          <w:szCs w:val="22"/>
          <w:shd w:val="clear" w:color="auto" w:fill="FFFFFF"/>
        </w:rPr>
      </w:pPr>
      <w:r w:rsidRPr="009E6A5F">
        <w:rPr>
          <w:rFonts w:ascii="Arial" w:eastAsia="Times New Roman" w:hAnsi="Arial" w:cs="Arial"/>
          <w:b/>
          <w:bCs/>
          <w:color w:val="000000" w:themeColor="text1"/>
          <w:sz w:val="22"/>
          <w:szCs w:val="22"/>
          <w:shd w:val="clear" w:color="auto" w:fill="FFFFFF"/>
        </w:rPr>
        <w:t>Aim #2:</w:t>
      </w:r>
      <w:r>
        <w:rPr>
          <w:rFonts w:ascii="Arial" w:eastAsia="Times New Roman" w:hAnsi="Arial" w:cs="Arial"/>
          <w:color w:val="000000" w:themeColor="text1"/>
          <w:sz w:val="22"/>
          <w:szCs w:val="22"/>
          <w:shd w:val="clear" w:color="auto" w:fill="FFFFFF"/>
        </w:rPr>
        <w:t xml:space="preserve"> </w:t>
      </w:r>
      <w:r w:rsidR="009E6A5F" w:rsidRPr="009E6A5F">
        <w:rPr>
          <w:rFonts w:ascii="Arial" w:eastAsia="Times New Roman" w:hAnsi="Arial" w:cs="Arial"/>
          <w:b/>
          <w:bCs/>
          <w:color w:val="000000" w:themeColor="text1"/>
          <w:sz w:val="22"/>
          <w:szCs w:val="22"/>
          <w:shd w:val="clear" w:color="auto" w:fill="FFFFFF"/>
        </w:rPr>
        <w:t>D</w:t>
      </w:r>
      <w:r w:rsidRPr="009E6A5F">
        <w:rPr>
          <w:rFonts w:ascii="Arial" w:eastAsia="Times New Roman" w:hAnsi="Arial" w:cs="Arial"/>
          <w:b/>
          <w:bCs/>
          <w:color w:val="000000" w:themeColor="text1"/>
          <w:sz w:val="22"/>
          <w:szCs w:val="22"/>
          <w:shd w:val="clear" w:color="auto" w:fill="FFFFFF"/>
        </w:rPr>
        <w:t xml:space="preserve">etermine the effect of neuropsychological disturbances on autonomic dysfunction: </w:t>
      </w:r>
      <w:r w:rsidR="009E6A5F">
        <w:rPr>
          <w:rFonts w:ascii="Arial" w:eastAsia="Times New Roman" w:hAnsi="Arial" w:cs="Arial"/>
          <w:color w:val="000000" w:themeColor="text1"/>
          <w:sz w:val="22"/>
          <w:szCs w:val="22"/>
          <w:shd w:val="clear" w:color="auto" w:fill="FFFFFF"/>
        </w:rPr>
        <w:t>W</w:t>
      </w:r>
      <w:r>
        <w:rPr>
          <w:rFonts w:ascii="Arial" w:eastAsia="Times New Roman" w:hAnsi="Arial" w:cs="Arial"/>
          <w:color w:val="000000" w:themeColor="text1"/>
          <w:sz w:val="22"/>
          <w:szCs w:val="22"/>
          <w:shd w:val="clear" w:color="auto" w:fill="FFFFFF"/>
        </w:rPr>
        <w:t xml:space="preserve">e will A) measure neuropsychological profiles, measured by depressed mood, through questionnaires (Patient Health Questionnaire-9, PHQ-9), </w:t>
      </w:r>
      <w:r w:rsidR="00487D18">
        <w:rPr>
          <w:rFonts w:ascii="Arial" w:eastAsia="Times New Roman" w:hAnsi="Arial" w:cs="Arial"/>
          <w:color w:val="000000" w:themeColor="text1"/>
          <w:sz w:val="22"/>
          <w:szCs w:val="22"/>
          <w:shd w:val="clear" w:color="auto" w:fill="FFFFFF"/>
        </w:rPr>
        <w:t xml:space="preserve">and B) </w:t>
      </w:r>
      <w:r w:rsidR="00A0761A">
        <w:rPr>
          <w:rFonts w:ascii="Arial" w:eastAsia="Times New Roman" w:hAnsi="Arial" w:cs="Arial"/>
          <w:color w:val="000000" w:themeColor="text1"/>
          <w:sz w:val="22"/>
          <w:szCs w:val="22"/>
          <w:shd w:val="clear" w:color="auto" w:fill="FFFFFF"/>
        </w:rPr>
        <w:t xml:space="preserve">test the relationship with changes in ECG. </w:t>
      </w:r>
      <w:r w:rsidR="00A0761A" w:rsidRPr="009E6A5F">
        <w:rPr>
          <w:rFonts w:ascii="Arial" w:eastAsia="Times New Roman" w:hAnsi="Arial" w:cs="Arial"/>
          <w:i/>
          <w:iCs/>
          <w:color w:val="000000" w:themeColor="text1"/>
          <w:sz w:val="22"/>
          <w:szCs w:val="22"/>
          <w:u w:val="single"/>
          <w:shd w:val="clear" w:color="auto" w:fill="FFFFFF"/>
        </w:rPr>
        <w:t>Hypothesis</w:t>
      </w:r>
      <w:r w:rsidR="00A0761A">
        <w:rPr>
          <w:rFonts w:ascii="Arial" w:eastAsia="Times New Roman" w:hAnsi="Arial" w:cs="Arial"/>
          <w:i/>
          <w:iCs/>
          <w:color w:val="000000" w:themeColor="text1"/>
          <w:sz w:val="22"/>
          <w:szCs w:val="22"/>
          <w:shd w:val="clear" w:color="auto" w:fill="FFFFFF"/>
        </w:rPr>
        <w:t xml:space="preserve">: </w:t>
      </w:r>
      <w:r w:rsidR="009E6A5F">
        <w:rPr>
          <w:rFonts w:ascii="Arial" w:eastAsia="Times New Roman" w:hAnsi="Arial" w:cs="Arial"/>
          <w:i/>
          <w:iCs/>
          <w:color w:val="000000" w:themeColor="text1"/>
          <w:sz w:val="22"/>
          <w:szCs w:val="22"/>
          <w:shd w:val="clear" w:color="auto" w:fill="FFFFFF"/>
        </w:rPr>
        <w:t xml:space="preserve">Increased depressive symptoms will associate with abnormal </w:t>
      </w:r>
      <w:r w:rsidR="005F512B">
        <w:rPr>
          <w:rFonts w:ascii="Arial" w:eastAsia="Times New Roman" w:hAnsi="Arial" w:cs="Arial"/>
          <w:i/>
          <w:iCs/>
          <w:color w:val="000000" w:themeColor="text1"/>
          <w:sz w:val="22"/>
          <w:szCs w:val="22"/>
          <w:shd w:val="clear" w:color="auto" w:fill="FFFFFF"/>
        </w:rPr>
        <w:t>HRV</w:t>
      </w:r>
      <w:r w:rsidR="009E6A5F">
        <w:rPr>
          <w:rFonts w:ascii="Arial" w:eastAsia="Times New Roman" w:hAnsi="Arial" w:cs="Arial"/>
          <w:i/>
          <w:iCs/>
          <w:color w:val="000000" w:themeColor="text1"/>
          <w:sz w:val="22"/>
          <w:szCs w:val="22"/>
          <w:shd w:val="clear" w:color="auto" w:fill="FFFFFF"/>
        </w:rPr>
        <w:t xml:space="preserve"> findings, with non-linear HRV being the strongest association. </w:t>
      </w:r>
    </w:p>
    <w:p w14:paraId="318AB16E" w14:textId="30C59577" w:rsidR="005F512B" w:rsidRDefault="005F512B" w:rsidP="00006B9F">
      <w:pPr>
        <w:rPr>
          <w:rFonts w:ascii="Arial" w:eastAsia="Times New Roman" w:hAnsi="Arial" w:cs="Arial"/>
          <w:color w:val="000000" w:themeColor="text1"/>
          <w:sz w:val="22"/>
          <w:szCs w:val="22"/>
          <w:shd w:val="clear" w:color="auto" w:fill="FFFFFF"/>
        </w:rPr>
      </w:pPr>
    </w:p>
    <w:p w14:paraId="3137DA07" w14:textId="78E171D9" w:rsidR="00A879CE" w:rsidRPr="00A879CE" w:rsidRDefault="005F512B" w:rsidP="00006B9F">
      <w:pPr>
        <w:rPr>
          <w:rFonts w:ascii="Arial" w:eastAsia="Times New Roman" w:hAnsi="Arial" w:cs="Arial"/>
          <w:color w:val="000000" w:themeColor="text1"/>
          <w:sz w:val="22"/>
          <w:szCs w:val="22"/>
          <w:shd w:val="clear" w:color="auto" w:fill="FFFFFF"/>
        </w:rPr>
      </w:pPr>
      <w:r w:rsidRPr="0010186B">
        <w:rPr>
          <w:rFonts w:ascii="Arial" w:eastAsia="Times New Roman" w:hAnsi="Arial" w:cs="Arial"/>
          <w:b/>
          <w:bCs/>
          <w:color w:val="000000" w:themeColor="text1"/>
          <w:sz w:val="22"/>
          <w:szCs w:val="22"/>
          <w:shd w:val="clear" w:color="auto" w:fill="FFFFFF"/>
        </w:rPr>
        <w:t>Aim #3: Study clinical outcomes on individuals with increased autonomic dysfunction:</w:t>
      </w:r>
      <w:r>
        <w:rPr>
          <w:rFonts w:ascii="Arial" w:eastAsia="Times New Roman" w:hAnsi="Arial" w:cs="Arial"/>
          <w:color w:val="000000" w:themeColor="text1"/>
          <w:sz w:val="22"/>
          <w:szCs w:val="22"/>
          <w:shd w:val="clear" w:color="auto" w:fill="FFFFFF"/>
        </w:rPr>
        <w:t xml:space="preserve"> We will A) obtain follow-up information on patients over three years</w:t>
      </w:r>
      <w:r w:rsidR="0010186B">
        <w:rPr>
          <w:rFonts w:ascii="Arial" w:eastAsia="Times New Roman" w:hAnsi="Arial" w:cs="Arial"/>
          <w:color w:val="000000" w:themeColor="text1"/>
          <w:sz w:val="22"/>
          <w:szCs w:val="22"/>
          <w:shd w:val="clear" w:color="auto" w:fill="FFFFFF"/>
        </w:rPr>
        <w:t xml:space="preserve">, </w:t>
      </w:r>
      <w:r>
        <w:rPr>
          <w:rFonts w:ascii="Arial" w:eastAsia="Times New Roman" w:hAnsi="Arial" w:cs="Arial"/>
          <w:color w:val="000000" w:themeColor="text1"/>
          <w:sz w:val="22"/>
          <w:szCs w:val="22"/>
          <w:shd w:val="clear" w:color="auto" w:fill="FFFFFF"/>
        </w:rPr>
        <w:t xml:space="preserve">and B) </w:t>
      </w:r>
      <w:r w:rsidR="0010186B">
        <w:rPr>
          <w:rFonts w:ascii="Arial" w:eastAsia="Times New Roman" w:hAnsi="Arial" w:cs="Arial"/>
          <w:color w:val="000000" w:themeColor="text1"/>
          <w:sz w:val="22"/>
          <w:szCs w:val="22"/>
          <w:shd w:val="clear" w:color="auto" w:fill="FFFFFF"/>
        </w:rPr>
        <w:t xml:space="preserve">determine the effect of ECG abnormalities on morbidity and mortality. </w:t>
      </w:r>
      <w:r w:rsidR="0010186B" w:rsidRPr="00573B36">
        <w:rPr>
          <w:rFonts w:ascii="Arial" w:eastAsia="Times New Roman" w:hAnsi="Arial" w:cs="Arial"/>
          <w:i/>
          <w:iCs/>
          <w:color w:val="000000" w:themeColor="text1"/>
          <w:sz w:val="22"/>
          <w:szCs w:val="22"/>
          <w:u w:val="single"/>
          <w:shd w:val="clear" w:color="auto" w:fill="FFFFFF"/>
        </w:rPr>
        <w:t>Hypothesis</w:t>
      </w:r>
      <w:r w:rsidR="0010186B" w:rsidRPr="00573B36">
        <w:rPr>
          <w:rFonts w:ascii="Arial" w:eastAsia="Times New Roman" w:hAnsi="Arial" w:cs="Arial"/>
          <w:i/>
          <w:iCs/>
          <w:color w:val="000000" w:themeColor="text1"/>
          <w:sz w:val="22"/>
          <w:szCs w:val="22"/>
          <w:shd w:val="clear" w:color="auto" w:fill="FFFFFF"/>
        </w:rPr>
        <w:t>: Abnormalities in ECG will associate with increased mortality, increased visit frequency, and increased chance of future chest pain workups.</w:t>
      </w:r>
      <w:r w:rsidR="0010186B">
        <w:rPr>
          <w:rFonts w:ascii="Arial" w:eastAsia="Times New Roman" w:hAnsi="Arial" w:cs="Arial"/>
          <w:color w:val="000000" w:themeColor="text1"/>
          <w:sz w:val="22"/>
          <w:szCs w:val="22"/>
          <w:shd w:val="clear" w:color="auto" w:fill="FFFFFF"/>
        </w:rPr>
        <w:t xml:space="preserve"> </w:t>
      </w:r>
      <w:r w:rsidR="00573B36" w:rsidRPr="00573B36">
        <w:rPr>
          <w:rFonts w:ascii="Arial" w:eastAsia="Times New Roman" w:hAnsi="Arial" w:cs="Arial"/>
          <w:i/>
          <w:iCs/>
          <w:color w:val="000000" w:themeColor="text1"/>
          <w:sz w:val="22"/>
          <w:szCs w:val="22"/>
          <w:shd w:val="clear" w:color="auto" w:fill="FFFFFF"/>
        </w:rPr>
        <w:t>Abnormalities in ECG will also account for the increased morbidity of patients with depressive symptoms.</w:t>
      </w:r>
      <w:r w:rsidR="00573B36">
        <w:rPr>
          <w:rFonts w:ascii="Arial" w:eastAsia="Times New Roman" w:hAnsi="Arial" w:cs="Arial"/>
          <w:color w:val="000000" w:themeColor="text1"/>
          <w:sz w:val="22"/>
          <w:szCs w:val="22"/>
          <w:shd w:val="clear" w:color="auto" w:fill="FFFFFF"/>
        </w:rPr>
        <w:t xml:space="preserve"> </w:t>
      </w:r>
    </w:p>
    <w:p w14:paraId="355EC9B9" w14:textId="0E1E7D99" w:rsidR="00006B9F" w:rsidRDefault="00006B9F" w:rsidP="00006B9F">
      <w:pPr>
        <w:rPr>
          <w:sz w:val="22"/>
          <w:szCs w:val="22"/>
        </w:rPr>
      </w:pPr>
    </w:p>
    <w:p w14:paraId="42C50736" w14:textId="4491CC02" w:rsidR="00D1055F" w:rsidRDefault="00D1055F" w:rsidP="00006B9F">
      <w:pPr>
        <w:rPr>
          <w:sz w:val="22"/>
          <w:szCs w:val="22"/>
        </w:rPr>
      </w:pPr>
      <w:commentRangeStart w:id="6"/>
      <w:r>
        <w:rPr>
          <w:sz w:val="22"/>
          <w:szCs w:val="22"/>
        </w:rPr>
        <w:t>Wrap Up</w:t>
      </w:r>
      <w:commentRangeEnd w:id="6"/>
      <w:r>
        <w:rPr>
          <w:rStyle w:val="CommentReference"/>
        </w:rPr>
        <w:commentReference w:id="6"/>
      </w:r>
    </w:p>
    <w:p w14:paraId="28B3CDCF" w14:textId="77777777" w:rsidR="00D1055F" w:rsidRDefault="00D1055F" w:rsidP="00006B9F">
      <w:pPr>
        <w:rPr>
          <w:sz w:val="22"/>
          <w:szCs w:val="22"/>
        </w:rPr>
      </w:pPr>
    </w:p>
    <w:p w14:paraId="278F712A" w14:textId="764A0850" w:rsidR="00FE617C" w:rsidRDefault="00FE617C" w:rsidP="00006B9F">
      <w:pPr>
        <w:rPr>
          <w:sz w:val="22"/>
          <w:szCs w:val="22"/>
        </w:rPr>
      </w:pPr>
      <w:r>
        <w:rPr>
          <w:sz w:val="22"/>
          <w:szCs w:val="22"/>
        </w:rPr>
        <w:t xml:space="preserve">By establishing the predictive utility of non-invasive correlates of autonomic dysfunction in diseases of both the heart and brain, we can begin to understand </w:t>
      </w:r>
      <w:r w:rsidR="004D0619">
        <w:rPr>
          <w:sz w:val="22"/>
          <w:szCs w:val="22"/>
        </w:rPr>
        <w:t xml:space="preserve">how sympathovagal balance plays an important role </w:t>
      </w:r>
      <w:proofErr w:type="gramStart"/>
      <w:r w:rsidR="004D0619">
        <w:rPr>
          <w:sz w:val="22"/>
          <w:szCs w:val="22"/>
        </w:rPr>
        <w:t>in  as</w:t>
      </w:r>
      <w:proofErr w:type="gramEnd"/>
      <w:r w:rsidR="004D0619">
        <w:rPr>
          <w:sz w:val="22"/>
          <w:szCs w:val="22"/>
        </w:rPr>
        <w:t xml:space="preserve"> </w:t>
      </w:r>
      <w:r>
        <w:rPr>
          <w:sz w:val="22"/>
          <w:szCs w:val="22"/>
        </w:rPr>
        <w:t xml:space="preserve">SCD. The mentored research will let me </w:t>
      </w:r>
      <w:r w:rsidR="001C7627">
        <w:rPr>
          <w:sz w:val="22"/>
          <w:szCs w:val="22"/>
        </w:rPr>
        <w:t>collect data that can serve</w:t>
      </w:r>
      <w:r>
        <w:rPr>
          <w:sz w:val="22"/>
          <w:szCs w:val="22"/>
        </w:rPr>
        <w:t xml:space="preserve"> as part of a larger, longitudinal study for a future K award focusing on translational studies in neurocardiology, risk stratification, and prevention. </w:t>
      </w:r>
    </w:p>
    <w:p w14:paraId="70D75AEF" w14:textId="542B9F1B" w:rsidR="00343F81" w:rsidRPr="00343F81" w:rsidRDefault="00DB156C" w:rsidP="00006B9F">
      <w:pPr>
        <w:rPr>
          <w:b/>
          <w:bCs/>
          <w:sz w:val="22"/>
          <w:szCs w:val="22"/>
        </w:rPr>
      </w:pPr>
      <w:r>
        <w:rPr>
          <w:b/>
          <w:bCs/>
          <w:sz w:val="22"/>
          <w:szCs w:val="22"/>
        </w:rPr>
        <w:br w:type="column"/>
      </w:r>
      <w:r w:rsidR="00343F81" w:rsidRPr="00343F81">
        <w:rPr>
          <w:b/>
          <w:bCs/>
          <w:sz w:val="22"/>
          <w:szCs w:val="22"/>
        </w:rPr>
        <w:lastRenderedPageBreak/>
        <w:t>REFERENCES</w:t>
      </w:r>
    </w:p>
    <w:p w14:paraId="7A5E122B" w14:textId="05EBE20D" w:rsidR="00343F81" w:rsidRDefault="00343F81" w:rsidP="00006B9F">
      <w:pPr>
        <w:rPr>
          <w:sz w:val="22"/>
          <w:szCs w:val="22"/>
        </w:rPr>
      </w:pPr>
    </w:p>
    <w:p w14:paraId="5D834702" w14:textId="7BA8483E" w:rsidR="00AC515E" w:rsidRPr="00AC515E" w:rsidRDefault="00343F81" w:rsidP="00AC515E">
      <w:pPr>
        <w:widowControl w:val="0"/>
        <w:autoSpaceDE w:val="0"/>
        <w:autoSpaceDN w:val="0"/>
        <w:adjustRightInd w:val="0"/>
        <w:ind w:left="640" w:hanging="640"/>
        <w:rPr>
          <w:rFonts w:ascii="Arial" w:hAnsi="Arial" w:cs="Arial"/>
          <w:noProof/>
          <w:sz w:val="22"/>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00AC515E" w:rsidRPr="00AC515E">
        <w:rPr>
          <w:rFonts w:ascii="Arial" w:hAnsi="Arial" w:cs="Arial"/>
          <w:noProof/>
          <w:sz w:val="22"/>
        </w:rPr>
        <w:t xml:space="preserve">1. </w:t>
      </w:r>
      <w:r w:rsidR="00AC515E" w:rsidRPr="00AC515E">
        <w:rPr>
          <w:rFonts w:ascii="Arial" w:hAnsi="Arial" w:cs="Arial"/>
          <w:noProof/>
          <w:sz w:val="22"/>
        </w:rPr>
        <w:tab/>
        <w:t xml:space="preserve">Hayashi M, Shimizu W, Albert CM. The Spectrum of Epidemiology Underlying Sudden Cardiac Death. </w:t>
      </w:r>
      <w:r w:rsidR="00AC515E" w:rsidRPr="00AC515E">
        <w:rPr>
          <w:rFonts w:ascii="Arial" w:hAnsi="Arial" w:cs="Arial"/>
          <w:i/>
          <w:iCs/>
          <w:noProof/>
          <w:sz w:val="22"/>
        </w:rPr>
        <w:t>Circ Res</w:t>
      </w:r>
      <w:r w:rsidR="00AC515E" w:rsidRPr="00AC515E">
        <w:rPr>
          <w:rFonts w:ascii="Arial" w:hAnsi="Arial" w:cs="Arial"/>
          <w:noProof/>
          <w:sz w:val="22"/>
        </w:rPr>
        <w:t>. 2015;116(12):1887-1906. doi:10.1161/CIRCRESAHA.116.304521</w:t>
      </w:r>
    </w:p>
    <w:p w14:paraId="10480EA4" w14:textId="77777777" w:rsidR="00AC515E" w:rsidRPr="00AC515E" w:rsidRDefault="00AC515E" w:rsidP="00AC515E">
      <w:pPr>
        <w:widowControl w:val="0"/>
        <w:autoSpaceDE w:val="0"/>
        <w:autoSpaceDN w:val="0"/>
        <w:adjustRightInd w:val="0"/>
        <w:ind w:left="640" w:hanging="640"/>
        <w:rPr>
          <w:rFonts w:ascii="Arial" w:hAnsi="Arial" w:cs="Arial"/>
          <w:noProof/>
          <w:sz w:val="22"/>
        </w:rPr>
      </w:pPr>
      <w:r w:rsidRPr="00AC515E">
        <w:rPr>
          <w:rFonts w:ascii="Arial" w:hAnsi="Arial" w:cs="Arial"/>
          <w:noProof/>
          <w:sz w:val="22"/>
        </w:rPr>
        <w:t xml:space="preserve">2. </w:t>
      </w:r>
      <w:r w:rsidRPr="00AC515E">
        <w:rPr>
          <w:rFonts w:ascii="Arial" w:hAnsi="Arial" w:cs="Arial"/>
          <w:noProof/>
          <w:sz w:val="22"/>
        </w:rPr>
        <w:tab/>
        <w:t xml:space="preserve">Jørgensen RM, Abildstrøm SZ, Levitan J, et al. Heart Rate Variability Density Analysis (Dyx) and Prediction of Long-Term Mortality after Acute Myocardial Infarction. </w:t>
      </w:r>
      <w:r w:rsidRPr="00AC515E">
        <w:rPr>
          <w:rFonts w:ascii="Arial" w:hAnsi="Arial" w:cs="Arial"/>
          <w:i/>
          <w:iCs/>
          <w:noProof/>
          <w:sz w:val="22"/>
        </w:rPr>
        <w:t>Ann Noninvasive Electrocardiol</w:t>
      </w:r>
      <w:r w:rsidRPr="00AC515E">
        <w:rPr>
          <w:rFonts w:ascii="Arial" w:hAnsi="Arial" w:cs="Arial"/>
          <w:noProof/>
          <w:sz w:val="22"/>
        </w:rPr>
        <w:t>. 2016;21(1):60-68. doi:10.1111/anec.12297</w:t>
      </w:r>
    </w:p>
    <w:p w14:paraId="3766672C" w14:textId="77777777" w:rsidR="00AC515E" w:rsidRPr="00AC515E" w:rsidRDefault="00AC515E" w:rsidP="00AC515E">
      <w:pPr>
        <w:widowControl w:val="0"/>
        <w:autoSpaceDE w:val="0"/>
        <w:autoSpaceDN w:val="0"/>
        <w:adjustRightInd w:val="0"/>
        <w:ind w:left="640" w:hanging="640"/>
        <w:rPr>
          <w:rFonts w:ascii="Arial" w:hAnsi="Arial" w:cs="Arial"/>
          <w:noProof/>
          <w:sz w:val="22"/>
        </w:rPr>
      </w:pPr>
      <w:r w:rsidRPr="00AC515E">
        <w:rPr>
          <w:rFonts w:ascii="Arial" w:hAnsi="Arial" w:cs="Arial"/>
          <w:noProof/>
          <w:sz w:val="22"/>
        </w:rPr>
        <w:t xml:space="preserve">3. </w:t>
      </w:r>
      <w:r w:rsidRPr="00AC515E">
        <w:rPr>
          <w:rFonts w:ascii="Arial" w:hAnsi="Arial" w:cs="Arial"/>
          <w:noProof/>
          <w:sz w:val="22"/>
        </w:rPr>
        <w:tab/>
        <w:t xml:space="preserve">De Ferrari GM, Sanzo A, Bertoletti A, Specchia G, Vanoli E, Schwartz PJ. Baroreflex Sensitivity Predicts Long-Term Cardiovascular Mortality After Myocardial Infarction Even in Patients With Preserved Left Ventricular Function. </w:t>
      </w:r>
      <w:r w:rsidRPr="00AC515E">
        <w:rPr>
          <w:rFonts w:ascii="Arial" w:hAnsi="Arial" w:cs="Arial"/>
          <w:i/>
          <w:iCs/>
          <w:noProof/>
          <w:sz w:val="22"/>
        </w:rPr>
        <w:t>J Am Coll Cardiol</w:t>
      </w:r>
      <w:r w:rsidRPr="00AC515E">
        <w:rPr>
          <w:rFonts w:ascii="Arial" w:hAnsi="Arial" w:cs="Arial"/>
          <w:noProof/>
          <w:sz w:val="22"/>
        </w:rPr>
        <w:t>. 2007;50(24):2285-2290. doi:10.1016/j.jacc.2007.08.043</w:t>
      </w:r>
    </w:p>
    <w:p w14:paraId="6E90C24C" w14:textId="77777777" w:rsidR="00AC515E" w:rsidRPr="00AC515E" w:rsidRDefault="00AC515E" w:rsidP="00AC515E">
      <w:pPr>
        <w:widowControl w:val="0"/>
        <w:autoSpaceDE w:val="0"/>
        <w:autoSpaceDN w:val="0"/>
        <w:adjustRightInd w:val="0"/>
        <w:ind w:left="640" w:hanging="640"/>
        <w:rPr>
          <w:rFonts w:ascii="Arial" w:hAnsi="Arial" w:cs="Arial"/>
          <w:noProof/>
          <w:sz w:val="22"/>
        </w:rPr>
      </w:pPr>
      <w:r w:rsidRPr="00AC515E">
        <w:rPr>
          <w:rFonts w:ascii="Arial" w:hAnsi="Arial" w:cs="Arial"/>
          <w:noProof/>
          <w:sz w:val="22"/>
        </w:rPr>
        <w:t xml:space="preserve">4. </w:t>
      </w:r>
      <w:r w:rsidRPr="00AC515E">
        <w:rPr>
          <w:rFonts w:ascii="Arial" w:hAnsi="Arial" w:cs="Arial"/>
          <w:noProof/>
          <w:sz w:val="22"/>
        </w:rPr>
        <w:tab/>
        <w:t xml:space="preserve">Gensini GG. A more meaningful scoring system for determining the severity of coronary heart disease. </w:t>
      </w:r>
      <w:r w:rsidRPr="00AC515E">
        <w:rPr>
          <w:rFonts w:ascii="Arial" w:hAnsi="Arial" w:cs="Arial"/>
          <w:i/>
          <w:iCs/>
          <w:noProof/>
          <w:sz w:val="22"/>
        </w:rPr>
        <w:t>Am J Cardiol</w:t>
      </w:r>
      <w:r w:rsidRPr="00AC515E">
        <w:rPr>
          <w:rFonts w:ascii="Arial" w:hAnsi="Arial" w:cs="Arial"/>
          <w:noProof/>
          <w:sz w:val="22"/>
        </w:rPr>
        <w:t>. 1983;51(3):606. doi:10.1016/S0002-9149(83)80105-2</w:t>
      </w:r>
    </w:p>
    <w:p w14:paraId="454BCBE3" w14:textId="261DBC7D" w:rsidR="00343F81" w:rsidRPr="00006B9F" w:rsidRDefault="00343F81" w:rsidP="00AC515E">
      <w:pPr>
        <w:widowControl w:val="0"/>
        <w:autoSpaceDE w:val="0"/>
        <w:autoSpaceDN w:val="0"/>
        <w:adjustRightInd w:val="0"/>
        <w:ind w:left="640" w:hanging="640"/>
        <w:rPr>
          <w:sz w:val="22"/>
          <w:szCs w:val="22"/>
        </w:rPr>
      </w:pPr>
      <w:r>
        <w:rPr>
          <w:sz w:val="22"/>
          <w:szCs w:val="22"/>
        </w:rPr>
        <w:fldChar w:fldCharType="end"/>
      </w:r>
    </w:p>
    <w:sectPr w:rsidR="00343F81" w:rsidRPr="00006B9F" w:rsidSect="0053270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ish Shah" w:date="2019-10-15T19:00:00Z" w:initials="AS">
    <w:p w14:paraId="04B26CD4" w14:textId="77777777" w:rsidR="003E567B" w:rsidRPr="003E567B" w:rsidRDefault="003E567B" w:rsidP="003E567B">
      <w:pPr>
        <w:rPr>
          <w:rFonts w:ascii="Times New Roman" w:eastAsia="Times New Roman" w:hAnsi="Times New Roman" w:cs="Times New Roman"/>
        </w:rPr>
      </w:pPr>
      <w:r>
        <w:rPr>
          <w:rStyle w:val="CommentReference"/>
        </w:rPr>
        <w:annotationRef/>
      </w:r>
      <w:r w:rsidRPr="003E567B">
        <w:rPr>
          <w:rFonts w:ascii="Arial" w:eastAsia="Times New Roman" w:hAnsi="Arial" w:cs="Arial"/>
          <w:shd w:val="clear" w:color="auto" w:fill="FFFFFF"/>
        </w:rPr>
        <w:t xml:space="preserve">&lt;1 sentence&gt; </w:t>
      </w:r>
      <w:r w:rsidRPr="003E567B">
        <w:rPr>
          <w:rFonts w:ascii="Arial" w:eastAsia="Times New Roman" w:hAnsi="Arial" w:cs="Arial"/>
          <w:sz w:val="22"/>
          <w:szCs w:val="22"/>
          <w:shd w:val="clear" w:color="auto" w:fill="FFFFFF"/>
        </w:rPr>
        <w:t xml:space="preserve">Name a big picture, central challenge of your field that lots of people are </w:t>
      </w:r>
      <w:proofErr w:type="gramStart"/>
      <w:r w:rsidRPr="003E567B">
        <w:rPr>
          <w:rFonts w:ascii="Arial" w:eastAsia="Times New Roman" w:hAnsi="Arial" w:cs="Arial"/>
          <w:sz w:val="22"/>
          <w:szCs w:val="22"/>
          <w:shd w:val="clear" w:color="auto" w:fill="FFFFFF"/>
        </w:rPr>
        <w:t>interested  in</w:t>
      </w:r>
      <w:proofErr w:type="gramEnd"/>
      <w:r w:rsidRPr="003E567B">
        <w:rPr>
          <w:rFonts w:ascii="Arial" w:eastAsia="Times New Roman" w:hAnsi="Arial" w:cs="Arial"/>
          <w:sz w:val="22"/>
          <w:szCs w:val="22"/>
          <w:shd w:val="clear" w:color="auto" w:fill="FFFFFF"/>
        </w:rPr>
        <w:t xml:space="preserve"> solving</w:t>
      </w:r>
    </w:p>
    <w:p w14:paraId="3A496E0B" w14:textId="77777777" w:rsidR="003E567B" w:rsidRDefault="003E567B">
      <w:pPr>
        <w:pStyle w:val="CommentText"/>
      </w:pPr>
    </w:p>
    <w:p w14:paraId="444ABA9D" w14:textId="6ADF8D9C" w:rsidR="003E567B" w:rsidRPr="003E567B" w:rsidRDefault="003E567B" w:rsidP="003E567B">
      <w:pPr>
        <w:rPr>
          <w:rFonts w:ascii="Times New Roman" w:eastAsia="Times New Roman" w:hAnsi="Times New Roman" w:cs="Times New Roman"/>
        </w:rPr>
      </w:pPr>
      <w:r w:rsidRPr="003E567B">
        <w:rPr>
          <w:rFonts w:ascii="Arial" w:eastAsia="Times New Roman" w:hAnsi="Arial" w:cs="Arial"/>
          <w:shd w:val="clear" w:color="auto" w:fill="FFFFFF"/>
        </w:rPr>
        <w:t>&lt;2-3 sentences&gt;</w:t>
      </w:r>
      <w:r>
        <w:rPr>
          <w:rFonts w:ascii="Arial" w:eastAsia="Times New Roman" w:hAnsi="Arial" w:cs="Arial"/>
          <w:shd w:val="clear" w:color="auto" w:fill="FFFFFF"/>
        </w:rPr>
        <w:t xml:space="preserve"> </w:t>
      </w:r>
      <w:r w:rsidRPr="003E567B">
        <w:rPr>
          <w:rFonts w:ascii="Arial" w:eastAsia="Times New Roman" w:hAnsi="Arial" w:cs="Arial"/>
          <w:sz w:val="22"/>
          <w:szCs w:val="22"/>
          <w:shd w:val="clear" w:color="auto" w:fill="FFFFFF"/>
        </w:rPr>
        <w:t>Elaborate on the problem and what is going on in your field towards solving it.</w:t>
      </w:r>
    </w:p>
  </w:comment>
  <w:comment w:id="2" w:author="Anish Shah" w:date="2019-10-15T19:01:00Z" w:initials="AS">
    <w:p w14:paraId="60495848" w14:textId="77777777" w:rsidR="003E567B" w:rsidRDefault="003E567B" w:rsidP="003E567B">
      <w:pPr>
        <w:rPr>
          <w:rFonts w:ascii="Arial" w:eastAsia="Times New Roman" w:hAnsi="Arial" w:cs="Arial"/>
          <w:sz w:val="22"/>
          <w:szCs w:val="22"/>
          <w:shd w:val="clear" w:color="auto" w:fill="FFFFFF"/>
        </w:rPr>
      </w:pPr>
      <w:r>
        <w:rPr>
          <w:rStyle w:val="CommentReference"/>
        </w:rPr>
        <w:annotationRef/>
      </w:r>
      <w:r w:rsidRPr="003E567B">
        <w:rPr>
          <w:rFonts w:ascii="Arial" w:eastAsia="Times New Roman" w:hAnsi="Arial" w:cs="Arial"/>
          <w:shd w:val="clear" w:color="auto" w:fill="FFFFFF"/>
        </w:rPr>
        <w:t xml:space="preserve">&lt;1 sentence&gt; </w:t>
      </w:r>
      <w:r w:rsidRPr="003E567B">
        <w:rPr>
          <w:rFonts w:ascii="Arial" w:eastAsia="Times New Roman" w:hAnsi="Arial" w:cs="Arial"/>
          <w:sz w:val="22"/>
          <w:szCs w:val="22"/>
          <w:shd w:val="clear" w:color="auto" w:fill="FFFFFF"/>
        </w:rPr>
        <w:t xml:space="preserve">Concisely name a single, critical gap, hurdle, or bottleneck that is slowing or </w:t>
      </w:r>
      <w:proofErr w:type="gramStart"/>
      <w:r w:rsidRPr="003E567B">
        <w:rPr>
          <w:rFonts w:ascii="Arial" w:eastAsia="Times New Roman" w:hAnsi="Arial" w:cs="Arial"/>
          <w:sz w:val="22"/>
          <w:szCs w:val="22"/>
          <w:shd w:val="clear" w:color="auto" w:fill="FFFFFF"/>
        </w:rPr>
        <w:t>stopping  progress</w:t>
      </w:r>
      <w:proofErr w:type="gramEnd"/>
      <w:r w:rsidRPr="003E567B">
        <w:rPr>
          <w:rFonts w:ascii="Arial" w:eastAsia="Times New Roman" w:hAnsi="Arial" w:cs="Arial"/>
          <w:sz w:val="22"/>
          <w:szCs w:val="22"/>
          <w:shd w:val="clear" w:color="auto" w:fill="FFFFFF"/>
        </w:rPr>
        <w:t xml:space="preserve"> toward solving the big picture names in the first sentence. THIS IS THE MOST CRITICAL PART OF YOUR SPECIFIC AIMS!  You must have a single, clear problem that needs solving in order to have a good proposal.</w:t>
      </w:r>
    </w:p>
    <w:p w14:paraId="615D5FB2" w14:textId="77777777" w:rsidR="003E567B" w:rsidRDefault="003E567B" w:rsidP="003E567B">
      <w:pPr>
        <w:rPr>
          <w:rFonts w:ascii="Arial" w:eastAsia="Times New Roman" w:hAnsi="Arial" w:cs="Arial"/>
          <w:sz w:val="22"/>
          <w:szCs w:val="22"/>
          <w:shd w:val="clear" w:color="auto" w:fill="FFFFFF"/>
        </w:rPr>
      </w:pPr>
    </w:p>
    <w:p w14:paraId="2065768C" w14:textId="78CCBC36" w:rsidR="003E567B" w:rsidRPr="003E567B" w:rsidRDefault="003E567B" w:rsidP="003E567B">
      <w:pPr>
        <w:rPr>
          <w:rFonts w:ascii="Times New Roman" w:eastAsia="Times New Roman" w:hAnsi="Times New Roman" w:cs="Times New Roman"/>
        </w:rPr>
      </w:pPr>
      <w:r w:rsidRPr="003E567B">
        <w:rPr>
          <w:rFonts w:ascii="Arial" w:eastAsia="Times New Roman" w:hAnsi="Arial" w:cs="Arial"/>
          <w:shd w:val="clear" w:color="auto" w:fill="FFFFFF"/>
        </w:rPr>
        <w:t>&lt;1-2 sentences&gt;</w:t>
      </w:r>
      <w:proofErr w:type="gramStart"/>
      <w:r w:rsidRPr="003E567B">
        <w:rPr>
          <w:rFonts w:ascii="Arial" w:eastAsia="Times New Roman" w:hAnsi="Arial" w:cs="Arial"/>
          <w:sz w:val="22"/>
          <w:szCs w:val="22"/>
          <w:shd w:val="clear" w:color="auto" w:fill="FFFFFF"/>
        </w:rPr>
        <w:t xml:space="preserve">   (</w:t>
      </w:r>
      <w:proofErr w:type="gramEnd"/>
      <w:r w:rsidRPr="003E567B">
        <w:rPr>
          <w:rFonts w:ascii="Arial" w:eastAsia="Times New Roman" w:hAnsi="Arial" w:cs="Arial"/>
          <w:sz w:val="22"/>
          <w:szCs w:val="22"/>
          <w:shd w:val="clear" w:color="auto" w:fill="FFFFFF"/>
        </w:rPr>
        <w:t>Optional) Elaborate on problem/hurdle/roadblock</w:t>
      </w:r>
    </w:p>
    <w:p w14:paraId="7BDDA631" w14:textId="77777777" w:rsidR="003E567B" w:rsidRDefault="003E567B">
      <w:pPr>
        <w:pStyle w:val="CommentText"/>
      </w:pPr>
    </w:p>
    <w:p w14:paraId="54B48E21" w14:textId="77777777" w:rsidR="000E7569" w:rsidRDefault="000E7569" w:rsidP="000E7569">
      <w:pPr>
        <w:rPr>
          <w:rFonts w:ascii="Arial" w:eastAsia="Times New Roman" w:hAnsi="Arial" w:cs="Arial"/>
          <w:sz w:val="22"/>
          <w:szCs w:val="22"/>
          <w:shd w:val="clear" w:color="auto" w:fill="FFFFFF"/>
        </w:rPr>
      </w:pPr>
      <w:r w:rsidRPr="000E7569">
        <w:rPr>
          <w:rFonts w:ascii="Arial" w:eastAsia="Times New Roman" w:hAnsi="Arial" w:cs="Arial"/>
          <w:shd w:val="clear" w:color="auto" w:fill="FFFFFF"/>
        </w:rPr>
        <w:t xml:space="preserve">&lt;1-2 sentences&gt; </w:t>
      </w:r>
      <w:r w:rsidRPr="000E7569">
        <w:rPr>
          <w:rFonts w:ascii="Arial" w:eastAsia="Times New Roman" w:hAnsi="Arial" w:cs="Arial"/>
          <w:sz w:val="22"/>
          <w:szCs w:val="22"/>
          <w:shd w:val="clear" w:color="auto" w:fill="FFFFFF"/>
        </w:rPr>
        <w:t xml:space="preserve">Propose an approach to solving the problem /roadblock.  </w:t>
      </w:r>
    </w:p>
    <w:p w14:paraId="58E28B35" w14:textId="77777777" w:rsidR="000E7569" w:rsidRDefault="000E7569" w:rsidP="000E7569">
      <w:pPr>
        <w:rPr>
          <w:rFonts w:ascii="Arial" w:eastAsia="Times New Roman" w:hAnsi="Arial" w:cs="Arial"/>
          <w:sz w:val="22"/>
          <w:szCs w:val="22"/>
          <w:shd w:val="clear" w:color="auto" w:fill="FFFFFF"/>
        </w:rPr>
      </w:pPr>
    </w:p>
    <w:p w14:paraId="72704A28" w14:textId="2DBD7948" w:rsidR="000E7569" w:rsidRPr="000E7569" w:rsidRDefault="000E7569" w:rsidP="000E7569">
      <w:pPr>
        <w:rPr>
          <w:rFonts w:ascii="Times New Roman" w:eastAsia="Times New Roman" w:hAnsi="Times New Roman" w:cs="Times New Roman"/>
        </w:rPr>
      </w:pPr>
      <w:r w:rsidRPr="000E7569">
        <w:rPr>
          <w:rFonts w:ascii="Arial" w:eastAsia="Times New Roman" w:hAnsi="Arial" w:cs="Arial"/>
          <w:shd w:val="clear" w:color="auto" w:fill="FFFFFF"/>
        </w:rPr>
        <w:t>&lt;1-2 sentences&gt;</w:t>
      </w:r>
      <w:proofErr w:type="gramStart"/>
      <w:r w:rsidRPr="000E7569">
        <w:rPr>
          <w:rFonts w:ascii="Arial" w:eastAsia="Times New Roman" w:hAnsi="Arial" w:cs="Arial"/>
          <w:sz w:val="22"/>
          <w:szCs w:val="22"/>
          <w:shd w:val="clear" w:color="auto" w:fill="FFFFFF"/>
        </w:rPr>
        <w:t xml:space="preserve">   (</w:t>
      </w:r>
      <w:proofErr w:type="gramEnd"/>
      <w:r w:rsidRPr="000E7569">
        <w:rPr>
          <w:rFonts w:ascii="Arial" w:eastAsia="Times New Roman" w:hAnsi="Arial" w:cs="Arial"/>
          <w:sz w:val="22"/>
          <w:szCs w:val="22"/>
          <w:shd w:val="clear" w:color="auto" w:fill="FFFFFF"/>
        </w:rPr>
        <w:t>Optional) Explain why the approach has not been implemented yet</w:t>
      </w:r>
    </w:p>
    <w:p w14:paraId="06B6E9EF" w14:textId="4890F396" w:rsidR="000E7569" w:rsidRDefault="000E7569">
      <w:pPr>
        <w:pStyle w:val="CommentText"/>
      </w:pPr>
    </w:p>
  </w:comment>
  <w:comment w:id="4" w:author="Anish Shah" w:date="2019-10-15T19:02:00Z" w:initials="AS">
    <w:p w14:paraId="6805B0BC" w14:textId="77777777" w:rsidR="003E567B" w:rsidRDefault="003E567B" w:rsidP="003E567B">
      <w:pPr>
        <w:rPr>
          <w:rFonts w:ascii="Arial" w:eastAsia="Times New Roman" w:hAnsi="Arial" w:cs="Arial"/>
          <w:sz w:val="22"/>
          <w:szCs w:val="22"/>
          <w:shd w:val="clear" w:color="auto" w:fill="FFFFFF"/>
        </w:rPr>
      </w:pPr>
      <w:r>
        <w:rPr>
          <w:rStyle w:val="CommentReference"/>
        </w:rPr>
        <w:annotationRef/>
      </w:r>
      <w:r w:rsidRPr="003E567B">
        <w:rPr>
          <w:rFonts w:ascii="Arial" w:eastAsia="Times New Roman" w:hAnsi="Arial" w:cs="Arial"/>
          <w:sz w:val="22"/>
          <w:szCs w:val="22"/>
          <w:shd w:val="clear" w:color="auto" w:fill="FFFFFF"/>
        </w:rPr>
        <w:t>&lt;1-2 sentences&gt;       Explain why you and your team are the right people to implement this solution/approach. THIS IS THE SECOND MOST IMPORTANT PART. You need to point out why not just anyone can do this, why you are qualified and ready to jump in and solve the problem. The best thing is to cite one or more previous papers of yours on the subjects, or point to unpublished work</w:t>
      </w:r>
      <w:proofErr w:type="gramStart"/>
      <w:r w:rsidRPr="003E567B">
        <w:rPr>
          <w:rFonts w:ascii="Arial" w:eastAsia="Times New Roman" w:hAnsi="Arial" w:cs="Arial"/>
          <w:sz w:val="22"/>
          <w:szCs w:val="22"/>
          <w:shd w:val="clear" w:color="auto" w:fill="FFFFFF"/>
        </w:rPr>
        <w:t>:  “</w:t>
      </w:r>
      <w:proofErr w:type="gramEnd"/>
      <w:r w:rsidRPr="003E567B">
        <w:rPr>
          <w:rFonts w:ascii="Arial" w:eastAsia="Times New Roman" w:hAnsi="Arial" w:cs="Arial"/>
          <w:sz w:val="22"/>
          <w:szCs w:val="22"/>
          <w:shd w:val="clear" w:color="auto" w:fill="FFFFFF"/>
        </w:rPr>
        <w:t>It will be shown in the Preliminary Studies that we are uniquely able to...that we have begun to solve....”</w:t>
      </w:r>
    </w:p>
    <w:p w14:paraId="4297481B" w14:textId="77777777" w:rsidR="003E567B" w:rsidRDefault="003E567B" w:rsidP="003E567B">
      <w:pPr>
        <w:rPr>
          <w:rFonts w:ascii="Arial" w:eastAsia="Times New Roman" w:hAnsi="Arial" w:cs="Arial"/>
          <w:sz w:val="22"/>
          <w:szCs w:val="22"/>
          <w:shd w:val="clear" w:color="auto" w:fill="FFFFFF"/>
        </w:rPr>
      </w:pPr>
    </w:p>
    <w:p w14:paraId="24501E4E" w14:textId="77777777" w:rsidR="003E567B" w:rsidRDefault="003E567B" w:rsidP="003E567B">
      <w:pPr>
        <w:rPr>
          <w:rFonts w:ascii="Arial" w:eastAsia="Times New Roman" w:hAnsi="Arial" w:cs="Arial"/>
          <w:sz w:val="22"/>
          <w:szCs w:val="22"/>
          <w:shd w:val="clear" w:color="auto" w:fill="FFFFFF"/>
        </w:rPr>
      </w:pPr>
      <w:r w:rsidRPr="003E567B">
        <w:rPr>
          <w:rFonts w:ascii="Arial" w:eastAsia="Times New Roman" w:hAnsi="Arial" w:cs="Arial"/>
          <w:shd w:val="clear" w:color="auto" w:fill="FFFFFF"/>
        </w:rPr>
        <w:t>&lt;1 sentence&gt;</w:t>
      </w:r>
      <w:r w:rsidRPr="003E567B">
        <w:rPr>
          <w:rFonts w:ascii="Arial" w:eastAsia="Times New Roman" w:hAnsi="Arial" w:cs="Arial"/>
          <w:sz w:val="22"/>
          <w:szCs w:val="22"/>
          <w:shd w:val="clear" w:color="auto" w:fill="FFFFFF"/>
        </w:rPr>
        <w:t>Recap the hurdle and how the field advances by clearing it.</w:t>
      </w:r>
    </w:p>
    <w:p w14:paraId="1F6DE3B7" w14:textId="77777777" w:rsidR="003E567B" w:rsidRDefault="003E567B" w:rsidP="003E567B">
      <w:pPr>
        <w:rPr>
          <w:rFonts w:ascii="Arial" w:eastAsia="Times New Roman" w:hAnsi="Arial" w:cs="Arial"/>
          <w:sz w:val="22"/>
          <w:szCs w:val="22"/>
          <w:shd w:val="clear" w:color="auto" w:fill="FFFFFF"/>
        </w:rPr>
      </w:pPr>
    </w:p>
    <w:p w14:paraId="683CDF33" w14:textId="024B9AC5" w:rsidR="003E567B" w:rsidRDefault="003E567B">
      <w:pPr>
        <w:pStyle w:val="CommentText"/>
      </w:pPr>
    </w:p>
  </w:comment>
  <w:comment w:id="5" w:author="Anish Shah" w:date="2019-10-15T19:07:00Z" w:initials="AS">
    <w:p w14:paraId="43C05C09" w14:textId="77777777" w:rsidR="00D1055F" w:rsidRPr="003E567B" w:rsidRDefault="003E567B" w:rsidP="00D1055F">
      <w:pPr>
        <w:rPr>
          <w:rFonts w:ascii="Times New Roman" w:eastAsia="Times New Roman" w:hAnsi="Times New Roman" w:cs="Times New Roman"/>
        </w:rPr>
      </w:pPr>
      <w:r>
        <w:rPr>
          <w:rStyle w:val="CommentReference"/>
        </w:rPr>
        <w:annotationRef/>
      </w:r>
      <w:r w:rsidR="00D1055F" w:rsidRPr="003E567B">
        <w:rPr>
          <w:rFonts w:ascii="Arial" w:eastAsia="Times New Roman" w:hAnsi="Arial" w:cs="Arial"/>
          <w:shd w:val="clear" w:color="auto" w:fill="FFFFFF"/>
        </w:rPr>
        <w:t>&lt;1 sentence&gt;</w:t>
      </w:r>
      <w:r w:rsidR="00D1055F" w:rsidRPr="003E567B">
        <w:rPr>
          <w:rFonts w:ascii="Arial" w:eastAsia="Times New Roman" w:hAnsi="Arial" w:cs="Arial"/>
          <w:sz w:val="22"/>
          <w:szCs w:val="22"/>
          <w:shd w:val="clear" w:color="auto" w:fill="FFFFFF"/>
        </w:rPr>
        <w:t xml:space="preserve"> “We are proposing to test the hypothesis that [state solution to gap/problem from above] with the following specific aims:”</w:t>
      </w:r>
    </w:p>
    <w:p w14:paraId="6294FFCD" w14:textId="77777777" w:rsidR="00D1055F" w:rsidRDefault="00D1055F" w:rsidP="003E567B">
      <w:pPr>
        <w:rPr>
          <w:rFonts w:ascii="Arial" w:eastAsia="Times New Roman" w:hAnsi="Arial" w:cs="Arial"/>
          <w:shd w:val="clear" w:color="auto" w:fill="FFFFFF"/>
        </w:rPr>
      </w:pPr>
    </w:p>
    <w:p w14:paraId="57BC9CB3" w14:textId="459790A6" w:rsidR="003E567B" w:rsidRDefault="003E567B" w:rsidP="003E567B">
      <w:pPr>
        <w:rPr>
          <w:rFonts w:ascii="Arial" w:eastAsia="Times New Roman" w:hAnsi="Arial" w:cs="Arial"/>
          <w:sz w:val="22"/>
          <w:szCs w:val="22"/>
          <w:shd w:val="clear" w:color="auto" w:fill="FFFFFF"/>
        </w:rPr>
      </w:pPr>
      <w:r w:rsidRPr="003E567B">
        <w:rPr>
          <w:rFonts w:ascii="Arial" w:eastAsia="Times New Roman" w:hAnsi="Arial" w:cs="Arial"/>
          <w:shd w:val="clear" w:color="auto" w:fill="FFFFFF"/>
        </w:rPr>
        <w:t>&lt;1 sentence&gt;</w:t>
      </w:r>
      <w:r w:rsidRPr="003E567B">
        <w:rPr>
          <w:rFonts w:ascii="Arial" w:eastAsia="Times New Roman" w:hAnsi="Arial" w:cs="Arial"/>
          <w:sz w:val="22"/>
          <w:szCs w:val="22"/>
          <w:shd w:val="clear" w:color="auto" w:fill="FFFFFF"/>
        </w:rPr>
        <w:t xml:space="preserve"> “We are proposing to test the hypothesis that [state solution to gap/problem from above] with the following specific aims:”</w:t>
      </w:r>
    </w:p>
    <w:p w14:paraId="63E61CDC" w14:textId="77777777" w:rsidR="003E567B" w:rsidRDefault="003E567B" w:rsidP="003E567B">
      <w:pPr>
        <w:rPr>
          <w:rFonts w:ascii="Arial" w:eastAsia="Times New Roman" w:hAnsi="Arial" w:cs="Arial"/>
          <w:sz w:val="22"/>
          <w:szCs w:val="22"/>
          <w:shd w:val="clear" w:color="auto" w:fill="FFFFFF"/>
        </w:rPr>
      </w:pPr>
    </w:p>
    <w:p w14:paraId="46735EE0" w14:textId="30141DF3" w:rsidR="003E567B" w:rsidRPr="00D1055F" w:rsidRDefault="003E567B" w:rsidP="00D1055F">
      <w:pPr>
        <w:rPr>
          <w:rFonts w:ascii="Arial" w:eastAsia="Times New Roman" w:hAnsi="Arial" w:cs="Arial"/>
          <w:sz w:val="22"/>
          <w:szCs w:val="22"/>
          <w:shd w:val="clear" w:color="auto" w:fill="FFFFFF"/>
        </w:rPr>
      </w:pPr>
      <w:r w:rsidRPr="003E567B">
        <w:rPr>
          <w:rFonts w:ascii="Arial" w:eastAsia="Times New Roman" w:hAnsi="Arial" w:cs="Arial"/>
          <w:shd w:val="clear" w:color="auto" w:fill="FFFFFF"/>
        </w:rPr>
        <w:t xml:space="preserve">For the aims, repeat the following 1-4 times, as </w:t>
      </w:r>
      <w:proofErr w:type="spellStart"/>
      <w:proofErr w:type="gramStart"/>
      <w:r w:rsidRPr="003E567B">
        <w:rPr>
          <w:rFonts w:ascii="Arial" w:eastAsia="Times New Roman" w:hAnsi="Arial" w:cs="Arial"/>
          <w:shd w:val="clear" w:color="auto" w:fill="FFFFFF"/>
        </w:rPr>
        <w:t>required:</w:t>
      </w:r>
      <w:r w:rsidRPr="003E567B">
        <w:rPr>
          <w:rFonts w:ascii="Arial" w:eastAsia="Times New Roman" w:hAnsi="Arial" w:cs="Arial"/>
          <w:sz w:val="22"/>
          <w:szCs w:val="22"/>
          <w:shd w:val="clear" w:color="auto" w:fill="FFFFFF"/>
        </w:rPr>
        <w:t>“</w:t>
      </w:r>
      <w:proofErr w:type="gramEnd"/>
      <w:r w:rsidRPr="003E567B">
        <w:rPr>
          <w:rFonts w:ascii="Arial" w:eastAsia="Times New Roman" w:hAnsi="Arial" w:cs="Arial"/>
          <w:sz w:val="22"/>
          <w:szCs w:val="22"/>
          <w:shd w:val="clear" w:color="auto" w:fill="FFFFFF"/>
        </w:rPr>
        <w:t>Aim</w:t>
      </w:r>
      <w:proofErr w:type="spellEnd"/>
      <w:r w:rsidRPr="003E567B">
        <w:rPr>
          <w:rFonts w:ascii="Arial" w:eastAsia="Times New Roman" w:hAnsi="Arial" w:cs="Arial"/>
          <w:sz w:val="22"/>
          <w:szCs w:val="22"/>
          <w:shd w:val="clear" w:color="auto" w:fill="FFFFFF"/>
        </w:rPr>
        <w:t xml:space="preserve"> # :  To X, we will Y.”  This forces you to clearly state WHAT you will do (X) and HOW you will do it (Y</w:t>
      </w:r>
      <w:proofErr w:type="gramStart"/>
      <w:r w:rsidRPr="003E567B">
        <w:rPr>
          <w:rFonts w:ascii="Arial" w:eastAsia="Times New Roman" w:hAnsi="Arial" w:cs="Arial"/>
          <w:sz w:val="22"/>
          <w:szCs w:val="22"/>
          <w:shd w:val="clear" w:color="auto" w:fill="FFFFFF"/>
        </w:rPr>
        <w:t>) .</w:t>
      </w:r>
      <w:proofErr w:type="gramEnd"/>
      <w:r w:rsidRPr="003E567B">
        <w:rPr>
          <w:rFonts w:ascii="Arial" w:eastAsia="Times New Roman" w:hAnsi="Arial" w:cs="Arial"/>
          <w:sz w:val="22"/>
          <w:szCs w:val="22"/>
          <w:shd w:val="clear" w:color="auto" w:fill="FFFFFF"/>
        </w:rPr>
        <w:t xml:space="preserve"> Divide the (Y) into sub-steps in a numbered/lettered list as needed.</w:t>
      </w:r>
    </w:p>
  </w:comment>
  <w:comment w:id="6" w:author="Anish Shah" w:date="2019-10-15T19:08:00Z" w:initials="AS">
    <w:p w14:paraId="284C51A1" w14:textId="3B831D9F" w:rsidR="00D1055F" w:rsidRPr="00D1055F" w:rsidRDefault="00D1055F" w:rsidP="00D1055F">
      <w:pPr>
        <w:rPr>
          <w:rFonts w:ascii="Times New Roman" w:eastAsia="Times New Roman" w:hAnsi="Times New Roman" w:cs="Times New Roman"/>
        </w:rPr>
      </w:pPr>
      <w:r>
        <w:rPr>
          <w:rStyle w:val="CommentReference"/>
        </w:rPr>
        <w:annotationRef/>
      </w:r>
      <w:r w:rsidRPr="00D1055F">
        <w:rPr>
          <w:rFonts w:ascii="Arial" w:eastAsia="Times New Roman" w:hAnsi="Arial" w:cs="Arial"/>
          <w:shd w:val="clear" w:color="auto" w:fill="FFFFFF"/>
        </w:rPr>
        <w:t>&lt;1-4 sentences</w:t>
      </w:r>
      <w:proofErr w:type="gramStart"/>
      <w:r w:rsidRPr="00D1055F">
        <w:rPr>
          <w:rFonts w:ascii="Arial" w:eastAsia="Times New Roman" w:hAnsi="Arial" w:cs="Arial"/>
          <w:shd w:val="clear" w:color="auto" w:fill="FFFFFF"/>
        </w:rPr>
        <w:t>&gt;</w:t>
      </w:r>
      <w:r w:rsidRPr="00D1055F">
        <w:rPr>
          <w:rFonts w:ascii="Arial" w:eastAsia="Times New Roman" w:hAnsi="Arial" w:cs="Arial"/>
          <w:sz w:val="22"/>
          <w:szCs w:val="22"/>
          <w:shd w:val="clear" w:color="auto" w:fill="FFFFFF"/>
        </w:rPr>
        <w:t xml:space="preserve">  State</w:t>
      </w:r>
      <w:proofErr w:type="gramEnd"/>
      <w:r w:rsidRPr="00D1055F">
        <w:rPr>
          <w:rFonts w:ascii="Arial" w:eastAsia="Times New Roman" w:hAnsi="Arial" w:cs="Arial"/>
          <w:sz w:val="22"/>
          <w:szCs w:val="22"/>
          <w:shd w:val="clear" w:color="auto" w:fill="FFFFFF"/>
        </w:rPr>
        <w:t xml:space="preserve"> how clearing the hurdle fits into the big picture.  For the NIH, the big picture needs to be tied to improving health or curing a disease.  The more people afflicted, the deadlier the disease, the easier it is to establish the importance of the project.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4ABA9D" w15:done="0"/>
  <w15:commentEx w15:paraId="06B6E9EF" w15:done="0"/>
  <w15:commentEx w15:paraId="683CDF33" w15:done="0"/>
  <w15:commentEx w15:paraId="46735EE0" w15:done="0"/>
  <w15:commentEx w15:paraId="284C51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BA9D" w16cid:durableId="215095BA"/>
  <w16cid:commentId w16cid:paraId="06B6E9EF" w16cid:durableId="21509611"/>
  <w16cid:commentId w16cid:paraId="683CDF33" w16cid:durableId="2150964B"/>
  <w16cid:commentId w16cid:paraId="46735EE0" w16cid:durableId="2150976C"/>
  <w16cid:commentId w16cid:paraId="284C51A1" w16cid:durableId="215097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E2AB3" w14:textId="77777777" w:rsidR="008260EE" w:rsidRDefault="008260EE" w:rsidP="00532702">
      <w:r>
        <w:separator/>
      </w:r>
    </w:p>
  </w:endnote>
  <w:endnote w:type="continuationSeparator" w:id="0">
    <w:p w14:paraId="1B1CF5E9" w14:textId="77777777" w:rsidR="008260EE" w:rsidRDefault="008260EE" w:rsidP="0053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05D56" w14:textId="77777777" w:rsidR="008260EE" w:rsidRDefault="008260EE" w:rsidP="00532702">
      <w:r>
        <w:separator/>
      </w:r>
    </w:p>
  </w:footnote>
  <w:footnote w:type="continuationSeparator" w:id="0">
    <w:p w14:paraId="731575A6" w14:textId="77777777" w:rsidR="008260EE" w:rsidRDefault="008260EE" w:rsidP="00532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sh Shah">
    <w15:presenceInfo w15:providerId="Windows Live" w15:userId="23718d869fdba1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5C"/>
    <w:rsid w:val="00006B9F"/>
    <w:rsid w:val="00027973"/>
    <w:rsid w:val="000301C4"/>
    <w:rsid w:val="000402C7"/>
    <w:rsid w:val="00064500"/>
    <w:rsid w:val="00090551"/>
    <w:rsid w:val="000A597D"/>
    <w:rsid w:val="000E7569"/>
    <w:rsid w:val="0010186B"/>
    <w:rsid w:val="00115EF1"/>
    <w:rsid w:val="001314B0"/>
    <w:rsid w:val="00143A62"/>
    <w:rsid w:val="0014795F"/>
    <w:rsid w:val="00150AC3"/>
    <w:rsid w:val="001A665C"/>
    <w:rsid w:val="001C3AF1"/>
    <w:rsid w:val="001C7627"/>
    <w:rsid w:val="001D2064"/>
    <w:rsid w:val="001E2491"/>
    <w:rsid w:val="001F16E3"/>
    <w:rsid w:val="002064E2"/>
    <w:rsid w:val="00272556"/>
    <w:rsid w:val="00291B6F"/>
    <w:rsid w:val="002B0887"/>
    <w:rsid w:val="002C0654"/>
    <w:rsid w:val="002D6256"/>
    <w:rsid w:val="00306871"/>
    <w:rsid w:val="003265DD"/>
    <w:rsid w:val="00343F81"/>
    <w:rsid w:val="00347534"/>
    <w:rsid w:val="0035629A"/>
    <w:rsid w:val="00370283"/>
    <w:rsid w:val="003B1FA7"/>
    <w:rsid w:val="003B4894"/>
    <w:rsid w:val="003E567B"/>
    <w:rsid w:val="003E7AFB"/>
    <w:rsid w:val="00406972"/>
    <w:rsid w:val="004158C0"/>
    <w:rsid w:val="00421610"/>
    <w:rsid w:val="004470A5"/>
    <w:rsid w:val="0046044A"/>
    <w:rsid w:val="00467E99"/>
    <w:rsid w:val="00487D18"/>
    <w:rsid w:val="00490B2B"/>
    <w:rsid w:val="004A6C16"/>
    <w:rsid w:val="004B1052"/>
    <w:rsid w:val="004B2C27"/>
    <w:rsid w:val="004C0C77"/>
    <w:rsid w:val="004D0619"/>
    <w:rsid w:val="0051245C"/>
    <w:rsid w:val="00517CA7"/>
    <w:rsid w:val="00532702"/>
    <w:rsid w:val="00532C51"/>
    <w:rsid w:val="00547144"/>
    <w:rsid w:val="0055723D"/>
    <w:rsid w:val="00573B36"/>
    <w:rsid w:val="005B3D0E"/>
    <w:rsid w:val="005C0DFB"/>
    <w:rsid w:val="005C43C5"/>
    <w:rsid w:val="005D47B0"/>
    <w:rsid w:val="005F512B"/>
    <w:rsid w:val="0060183B"/>
    <w:rsid w:val="00602A27"/>
    <w:rsid w:val="00615A81"/>
    <w:rsid w:val="00637304"/>
    <w:rsid w:val="00645FE1"/>
    <w:rsid w:val="00694788"/>
    <w:rsid w:val="00702D8B"/>
    <w:rsid w:val="007300BE"/>
    <w:rsid w:val="00734D8C"/>
    <w:rsid w:val="00736146"/>
    <w:rsid w:val="0075687E"/>
    <w:rsid w:val="007A5D8A"/>
    <w:rsid w:val="007F2983"/>
    <w:rsid w:val="008141EA"/>
    <w:rsid w:val="00825F1F"/>
    <w:rsid w:val="008260EE"/>
    <w:rsid w:val="00837916"/>
    <w:rsid w:val="00847124"/>
    <w:rsid w:val="00864217"/>
    <w:rsid w:val="008767C7"/>
    <w:rsid w:val="0088200D"/>
    <w:rsid w:val="008C0341"/>
    <w:rsid w:val="008D4675"/>
    <w:rsid w:val="0091256A"/>
    <w:rsid w:val="0091273F"/>
    <w:rsid w:val="009152FE"/>
    <w:rsid w:val="0093159D"/>
    <w:rsid w:val="00953711"/>
    <w:rsid w:val="009544B9"/>
    <w:rsid w:val="0098746E"/>
    <w:rsid w:val="009B0CBA"/>
    <w:rsid w:val="009D0093"/>
    <w:rsid w:val="009E4100"/>
    <w:rsid w:val="009E57B0"/>
    <w:rsid w:val="009E6A5F"/>
    <w:rsid w:val="00A0761A"/>
    <w:rsid w:val="00A2558F"/>
    <w:rsid w:val="00A47654"/>
    <w:rsid w:val="00A63067"/>
    <w:rsid w:val="00A81169"/>
    <w:rsid w:val="00A8582D"/>
    <w:rsid w:val="00A879CE"/>
    <w:rsid w:val="00AA57CC"/>
    <w:rsid w:val="00AB20A9"/>
    <w:rsid w:val="00AC515E"/>
    <w:rsid w:val="00AC6E57"/>
    <w:rsid w:val="00AF2E72"/>
    <w:rsid w:val="00B00F99"/>
    <w:rsid w:val="00B04585"/>
    <w:rsid w:val="00B13822"/>
    <w:rsid w:val="00B32BF8"/>
    <w:rsid w:val="00B54849"/>
    <w:rsid w:val="00B54EA7"/>
    <w:rsid w:val="00B563B0"/>
    <w:rsid w:val="00B66945"/>
    <w:rsid w:val="00B809CB"/>
    <w:rsid w:val="00BB16E0"/>
    <w:rsid w:val="00BC005E"/>
    <w:rsid w:val="00BE1F57"/>
    <w:rsid w:val="00C07CB0"/>
    <w:rsid w:val="00C41EF9"/>
    <w:rsid w:val="00C52C8A"/>
    <w:rsid w:val="00C7732D"/>
    <w:rsid w:val="00C857E9"/>
    <w:rsid w:val="00CB1C7E"/>
    <w:rsid w:val="00CD18C2"/>
    <w:rsid w:val="00CE5364"/>
    <w:rsid w:val="00D1055F"/>
    <w:rsid w:val="00D520DB"/>
    <w:rsid w:val="00D53ED7"/>
    <w:rsid w:val="00D770D3"/>
    <w:rsid w:val="00D91A9D"/>
    <w:rsid w:val="00D96905"/>
    <w:rsid w:val="00DA7F34"/>
    <w:rsid w:val="00DB156C"/>
    <w:rsid w:val="00DB67E3"/>
    <w:rsid w:val="00DD13FC"/>
    <w:rsid w:val="00E30C01"/>
    <w:rsid w:val="00E31B9F"/>
    <w:rsid w:val="00E51BC6"/>
    <w:rsid w:val="00E56370"/>
    <w:rsid w:val="00E64302"/>
    <w:rsid w:val="00E65585"/>
    <w:rsid w:val="00E76D70"/>
    <w:rsid w:val="00E80223"/>
    <w:rsid w:val="00E8382C"/>
    <w:rsid w:val="00E83EA3"/>
    <w:rsid w:val="00EA3DB2"/>
    <w:rsid w:val="00EB5051"/>
    <w:rsid w:val="00EF207A"/>
    <w:rsid w:val="00F006B8"/>
    <w:rsid w:val="00F52D35"/>
    <w:rsid w:val="00F6390E"/>
    <w:rsid w:val="00F72F4B"/>
    <w:rsid w:val="00F85654"/>
    <w:rsid w:val="00F87594"/>
    <w:rsid w:val="00FB7440"/>
    <w:rsid w:val="00FC4749"/>
    <w:rsid w:val="00FC5B34"/>
    <w:rsid w:val="00FE617C"/>
    <w:rsid w:val="00FF3227"/>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7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rPr>
      <w:rFonts w:ascii="Arial" w:eastAsia="Times New Roman" w:hAnsi="Arial" w:cs="Arial"/>
      <w:sz w:val="22"/>
      <w:szCs w:val="22"/>
    </w:r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semiHidden/>
    <w:unhideWhenUsed/>
    <w:rsid w:val="004D0619"/>
    <w:rPr>
      <w:sz w:val="20"/>
      <w:szCs w:val="20"/>
    </w:rPr>
  </w:style>
  <w:style w:type="character" w:customStyle="1" w:styleId="CommentTextChar">
    <w:name w:val="Comment Text Char"/>
    <w:basedOn w:val="DefaultParagraphFont"/>
    <w:link w:val="CommentText"/>
    <w:uiPriority w:val="99"/>
    <w:semiHidden/>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35401-ABFF-144F-8B34-DFCA9975E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3</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52</cp:revision>
  <dcterms:created xsi:type="dcterms:W3CDTF">2019-09-26T03:00:00Z</dcterms:created>
  <dcterms:modified xsi:type="dcterms:W3CDTF">2019-10-17T01:46:00Z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http://www.zotero.org/styles/international-journal-of-cardiology</vt:lpwstr>
  </property>
  <property fmtid="{D5CDD505-2E9C-101B-9397-08002B2CF9AE}" pid="13" name="Mendeley Recent Style Name 5_1">
    <vt:lpwstr>International Journal of Cardiology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