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7F02" w14:textId="5F018F00" w:rsidR="00BE1F57" w:rsidRPr="00E64302" w:rsidRDefault="00E64302">
      <w:pPr>
        <w:rPr>
          <w:b/>
          <w:bCs/>
          <w:sz w:val="22"/>
          <w:szCs w:val="22"/>
        </w:rPr>
      </w:pPr>
      <w:r w:rsidRPr="00E64302">
        <w:rPr>
          <w:b/>
          <w:bCs/>
          <w:sz w:val="22"/>
          <w:szCs w:val="22"/>
        </w:rPr>
        <w:t>SPECIFIC AIMS</w:t>
      </w:r>
    </w:p>
    <w:p w14:paraId="4D218278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>Psychological stress is bad.</w:t>
      </w:r>
    </w:p>
    <w:p w14:paraId="199705D8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>Likely due to changes in sympathetic tone.</w:t>
      </w:r>
    </w:p>
    <w:p w14:paraId="51C7F78D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>Measuring sympathetic tone, and its surrogates, allows quantification of ANS function.</w:t>
      </w:r>
    </w:p>
    <w:p w14:paraId="7F70AC05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>Detecting changes in ANS tone can identify at-risk individuals and treatment/intervention success.</w:t>
      </w:r>
    </w:p>
    <w:p w14:paraId="208426D1" w14:textId="77777777" w:rsidR="00602A27" w:rsidRDefault="00602A27" w:rsidP="00602A27">
      <w:pPr>
        <w:rPr>
          <w:sz w:val="22"/>
          <w:szCs w:val="22"/>
        </w:rPr>
      </w:pPr>
    </w:p>
    <w:p w14:paraId="08D1E217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 xml:space="preserve">Few studies look at MSNA and ECG findings in real-time. </w:t>
      </w:r>
    </w:p>
    <w:p w14:paraId="76DB4EBD" w14:textId="77777777" w:rsidR="00602A27" w:rsidRDefault="00602A27" w:rsidP="00602A27">
      <w:pPr>
        <w:rPr>
          <w:sz w:val="22"/>
          <w:szCs w:val="22"/>
        </w:rPr>
      </w:pPr>
      <w:r>
        <w:rPr>
          <w:sz w:val="22"/>
          <w:szCs w:val="22"/>
        </w:rPr>
        <w:t>HRV studies and only moderate correlation, mainly since those influences are long-term.</w:t>
      </w:r>
    </w:p>
    <w:p w14:paraId="5668A650" w14:textId="77777777" w:rsidR="00602A27" w:rsidRDefault="00602A27" w:rsidP="00602A27">
      <w:pPr>
        <w:rPr>
          <w:sz w:val="22"/>
          <w:szCs w:val="22"/>
        </w:rPr>
      </w:pPr>
    </w:p>
    <w:p w14:paraId="07C13C6F" w14:textId="77777777" w:rsidR="00602A27" w:rsidRDefault="00602A27" w:rsidP="00602A2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relationship between MSNA and ECG findings during mental stress.</w:t>
      </w:r>
    </w:p>
    <w:p w14:paraId="1B381AFC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P-wave morphology</w:t>
      </w:r>
    </w:p>
    <w:p w14:paraId="526FF2EA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GEH</w:t>
      </w:r>
    </w:p>
    <w:p w14:paraId="2BC6CBC8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TWA</w:t>
      </w:r>
    </w:p>
    <w:p w14:paraId="04848A28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Effect of medications</w:t>
      </w:r>
    </w:p>
    <w:p w14:paraId="6BB4D37B" w14:textId="77777777" w:rsidR="00602A27" w:rsidRDefault="00602A27" w:rsidP="00602A2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Measure correlation of MSNA with other non-invasive measures of autonomic tone.</w:t>
      </w:r>
    </w:p>
    <w:p w14:paraId="1322034F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SKNA</w:t>
      </w:r>
    </w:p>
    <w:p w14:paraId="1AE59749" w14:textId="77777777" w:rsidR="00602A27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VOP</w:t>
      </w:r>
    </w:p>
    <w:p w14:paraId="74E99E16" w14:textId="77777777" w:rsidR="00602A27" w:rsidRPr="00E64302" w:rsidRDefault="00602A27" w:rsidP="00602A27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ML to detect ECG features that associate with MSNA</w:t>
      </w:r>
    </w:p>
    <w:p w14:paraId="5A96C10E" w14:textId="6479280D" w:rsidR="00E64302" w:rsidRDefault="00E64302">
      <w:pPr>
        <w:rPr>
          <w:sz w:val="22"/>
          <w:szCs w:val="22"/>
        </w:rPr>
      </w:pPr>
      <w:bookmarkStart w:id="0" w:name="_GoBack"/>
      <w:bookmarkEnd w:id="0"/>
    </w:p>
    <w:sectPr w:rsidR="00E64302" w:rsidSect="005327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7559" w14:textId="77777777" w:rsidR="00F72F4B" w:rsidRDefault="00F72F4B" w:rsidP="00532702">
      <w:r>
        <w:separator/>
      </w:r>
    </w:p>
  </w:endnote>
  <w:endnote w:type="continuationSeparator" w:id="0">
    <w:p w14:paraId="13779DA9" w14:textId="77777777" w:rsidR="00F72F4B" w:rsidRDefault="00F72F4B" w:rsidP="0053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900E" w14:textId="77777777" w:rsidR="00F72F4B" w:rsidRDefault="00F72F4B" w:rsidP="00532702">
      <w:r>
        <w:separator/>
      </w:r>
    </w:p>
  </w:footnote>
  <w:footnote w:type="continuationSeparator" w:id="0">
    <w:p w14:paraId="72F0B537" w14:textId="77777777" w:rsidR="00F72F4B" w:rsidRDefault="00F72F4B" w:rsidP="0053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27"/>
    <w:multiLevelType w:val="hybridMultilevel"/>
    <w:tmpl w:val="BDF2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32C9C"/>
    <w:multiLevelType w:val="hybridMultilevel"/>
    <w:tmpl w:val="629A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C"/>
    <w:rsid w:val="00027973"/>
    <w:rsid w:val="000301C4"/>
    <w:rsid w:val="000402C7"/>
    <w:rsid w:val="000A597D"/>
    <w:rsid w:val="00115EF1"/>
    <w:rsid w:val="00143A62"/>
    <w:rsid w:val="0014795F"/>
    <w:rsid w:val="00150AC3"/>
    <w:rsid w:val="001A665C"/>
    <w:rsid w:val="001D2064"/>
    <w:rsid w:val="001E2491"/>
    <w:rsid w:val="002064E2"/>
    <w:rsid w:val="00291B6F"/>
    <w:rsid w:val="002C0654"/>
    <w:rsid w:val="003B4894"/>
    <w:rsid w:val="004158C0"/>
    <w:rsid w:val="0046044A"/>
    <w:rsid w:val="00467E99"/>
    <w:rsid w:val="004A6C16"/>
    <w:rsid w:val="0051245C"/>
    <w:rsid w:val="00517CA7"/>
    <w:rsid w:val="00532702"/>
    <w:rsid w:val="00532C51"/>
    <w:rsid w:val="00547144"/>
    <w:rsid w:val="0055723D"/>
    <w:rsid w:val="005C43C5"/>
    <w:rsid w:val="005D47B0"/>
    <w:rsid w:val="0060183B"/>
    <w:rsid w:val="00602A27"/>
    <w:rsid w:val="00637304"/>
    <w:rsid w:val="00645FE1"/>
    <w:rsid w:val="00702D8B"/>
    <w:rsid w:val="007300BE"/>
    <w:rsid w:val="00734D8C"/>
    <w:rsid w:val="0075687E"/>
    <w:rsid w:val="007A5D8A"/>
    <w:rsid w:val="00847124"/>
    <w:rsid w:val="008767C7"/>
    <w:rsid w:val="0088200D"/>
    <w:rsid w:val="008D4675"/>
    <w:rsid w:val="0091256A"/>
    <w:rsid w:val="0091273F"/>
    <w:rsid w:val="00953711"/>
    <w:rsid w:val="009544B9"/>
    <w:rsid w:val="0098746E"/>
    <w:rsid w:val="009D0093"/>
    <w:rsid w:val="009E4100"/>
    <w:rsid w:val="00A47654"/>
    <w:rsid w:val="00A63067"/>
    <w:rsid w:val="00A81169"/>
    <w:rsid w:val="00A8582D"/>
    <w:rsid w:val="00AA57CC"/>
    <w:rsid w:val="00AC6E57"/>
    <w:rsid w:val="00AF2E72"/>
    <w:rsid w:val="00B04585"/>
    <w:rsid w:val="00B54849"/>
    <w:rsid w:val="00B66945"/>
    <w:rsid w:val="00BB16E0"/>
    <w:rsid w:val="00BC005E"/>
    <w:rsid w:val="00BE1F57"/>
    <w:rsid w:val="00C41EF9"/>
    <w:rsid w:val="00C52C8A"/>
    <w:rsid w:val="00C7732D"/>
    <w:rsid w:val="00C857E9"/>
    <w:rsid w:val="00CE5364"/>
    <w:rsid w:val="00D520DB"/>
    <w:rsid w:val="00D91A9D"/>
    <w:rsid w:val="00D96905"/>
    <w:rsid w:val="00DB67E3"/>
    <w:rsid w:val="00DD13FC"/>
    <w:rsid w:val="00E30C01"/>
    <w:rsid w:val="00E31B9F"/>
    <w:rsid w:val="00E51BC6"/>
    <w:rsid w:val="00E56370"/>
    <w:rsid w:val="00E64302"/>
    <w:rsid w:val="00E65585"/>
    <w:rsid w:val="00E76D70"/>
    <w:rsid w:val="00E8382C"/>
    <w:rsid w:val="00EB5051"/>
    <w:rsid w:val="00F6390E"/>
    <w:rsid w:val="00F72F4B"/>
    <w:rsid w:val="00F85654"/>
    <w:rsid w:val="00F87594"/>
    <w:rsid w:val="00FB7440"/>
    <w:rsid w:val="00FC4749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4EB40"/>
  <w15:chartTrackingRefBased/>
  <w15:docId w15:val="{2CE07DF8-CA75-2941-A018-89159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02"/>
  </w:style>
  <w:style w:type="paragraph" w:styleId="Footer">
    <w:name w:val="footer"/>
    <w:basedOn w:val="Normal"/>
    <w:link w:val="FooterChar"/>
    <w:uiPriority w:val="99"/>
    <w:unhideWhenUsed/>
    <w:rsid w:val="00532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02"/>
  </w:style>
  <w:style w:type="paragraph" w:styleId="ListParagraph">
    <w:name w:val="List Paragraph"/>
    <w:basedOn w:val="Normal"/>
    <w:uiPriority w:val="34"/>
    <w:qFormat/>
    <w:rsid w:val="00E643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5</cp:revision>
  <dcterms:created xsi:type="dcterms:W3CDTF">2019-09-26T03:00:00Z</dcterms:created>
  <dcterms:modified xsi:type="dcterms:W3CDTF">2019-10-08T22:40:00Z</dcterms:modified>
</cp:coreProperties>
</file>