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1877C" w14:textId="1A07B784" w:rsidR="007B2C4A" w:rsidRPr="00460EC5" w:rsidRDefault="001546E3" w:rsidP="007B2C4A">
      <w:pPr>
        <w:pStyle w:val="Heading1"/>
      </w:pPr>
      <w:r>
        <w:t xml:space="preserve">C. </w:t>
      </w:r>
      <w:r w:rsidR="007B2C4A" w:rsidRPr="00460EC5">
        <w:t>SPECIFIC AIMS</w:t>
      </w:r>
    </w:p>
    <w:p w14:paraId="3825484F" w14:textId="77777777" w:rsidR="00A57DF5" w:rsidRPr="007A5240" w:rsidRDefault="00A57DF5" w:rsidP="007A5240">
      <w:pPr>
        <w:rPr>
          <w:sz w:val="8"/>
          <w:szCs w:val="8"/>
        </w:rPr>
      </w:pPr>
    </w:p>
    <w:p w14:paraId="5BDBA910" w14:textId="3898A65F" w:rsidR="00163AA1" w:rsidRDefault="00832505" w:rsidP="007A5240">
      <w:pPr>
        <w:rPr>
          <w:u w:val="single"/>
        </w:rPr>
      </w:pPr>
      <w:r>
        <w:t xml:space="preserve">There is a key knowledge gap in the </w:t>
      </w:r>
      <w:r w:rsidR="0038636A">
        <w:t xml:space="preserve">understanding of the </w:t>
      </w:r>
      <w:r>
        <w:t>mechanisms underlying depression and coronary artery disease (CAD)</w:t>
      </w:r>
      <w:r w:rsidR="00D602DB">
        <w:t>.</w:t>
      </w:r>
      <w:r w:rsidR="00D602DB">
        <w:fldChar w:fldCharType="begin" w:fldLock="1"/>
      </w:r>
      <w:r w:rsidR="00272BF9">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1&lt;/sup&gt;","plainTextFormattedCitation":"1","previouslyFormattedCitation":"&lt;sup&gt;1&lt;/sup&gt;"},"properties":{"noteIndex":0},"schema":"https://github.com/citation-style-language/schema/raw/master/csl-citation.json"}</w:instrText>
      </w:r>
      <w:r w:rsidR="00D602DB">
        <w:fldChar w:fldCharType="separate"/>
      </w:r>
      <w:r w:rsidR="00272BF9" w:rsidRPr="00272BF9">
        <w:rPr>
          <w:noProof/>
          <w:vertAlign w:val="superscript"/>
        </w:rPr>
        <w:t>1</w:t>
      </w:r>
      <w:r w:rsidR="00D602DB">
        <w:fldChar w:fldCharType="end"/>
      </w:r>
      <w:r w:rsidR="0038636A">
        <w:t xml:space="preserve"> This is a major public health issue, considering that depression is the </w:t>
      </w:r>
      <w:r w:rsidR="002F35DF">
        <w:t>leading</w:t>
      </w:r>
      <w:r w:rsidR="0038636A">
        <w:t xml:space="preserve"> cause of disability </w:t>
      </w:r>
      <w:r w:rsidR="00E32171">
        <w:t>in</w:t>
      </w:r>
      <w:r w:rsidR="0038636A">
        <w:t xml:space="preserve"> the </w:t>
      </w:r>
      <w:commentRangeStart w:id="0"/>
      <w:r w:rsidR="0038636A">
        <w:t>world</w:t>
      </w:r>
      <w:commentRangeEnd w:id="0"/>
      <w:r w:rsidR="0038636A">
        <w:rPr>
          <w:rStyle w:val="CommentReference"/>
        </w:rPr>
        <w:commentReference w:id="0"/>
      </w:r>
      <w:r w:rsidR="0038636A">
        <w:t>,</w:t>
      </w:r>
      <w:r w:rsidR="00274948">
        <w:fldChar w:fldCharType="begin" w:fldLock="1"/>
      </w:r>
      <w:r w:rsidR="00274948">
        <w:instrText>ADDIN CSL_CITATION {"citationItems":[{"id":"ITEM-1","itemData":{"DOI":"10.1001/jama.2017.3826","ISSN":"15383598","abstract":"The proportion of the global population living with depression is estimated to be 322 million people—4.4% of the world’s population—according to a new report, “Depression and Other Common Mental Disorders: Global Health Estimates,” released by the World Health Organization. The report also includes data on anxiety disorders, which affect more than 260 million people—3.6% of the global population. The prevalence of these common mental disorders is increasing, particularly in low- and middle-income countries, with many people experiencing both depression and anxiety disorders simultaneously.","author":[{"dropping-particle":"","family":"Friedrich","given":"M. J.","non-dropping-particle":"","parse-names":false,"suffix":""}],"container-title":"JAMA","id":"ITEM-1","issue":"15","issued":{"date-parts":[["2017","4","18"]]},"page":"1517","publisher":"NLM (Medline)","title":"Depression Is the Leading Cause of Disability Around the World","type":"article-journal","volume":"317"},"uris":["http://www.mendeley.com/documents/?uuid=235e79cc-df27-3ebc-9aa5-b6b59d6c5466"]}],"mendeley":{"formattedCitation":"&lt;sup&gt;2&lt;/sup&gt;","plainTextFormattedCitation":"2","previouslyFormattedCitation":"&lt;sup&gt;2&lt;/sup&gt;"},"properties":{"noteIndex":0},"schema":"https://github.com/citation-style-language/schema/raw/master/csl-citation.json"}</w:instrText>
      </w:r>
      <w:r w:rsidR="00274948">
        <w:fldChar w:fldCharType="separate"/>
      </w:r>
      <w:r w:rsidR="00274948" w:rsidRPr="00274948">
        <w:rPr>
          <w:noProof/>
          <w:vertAlign w:val="superscript"/>
        </w:rPr>
        <w:t>2</w:t>
      </w:r>
      <w:r w:rsidR="00274948">
        <w:fldChar w:fldCharType="end"/>
      </w:r>
      <w:r w:rsidR="0038636A">
        <w:t xml:space="preserve"> and CAD is the leading cause of </w:t>
      </w:r>
      <w:commentRangeStart w:id="1"/>
      <w:r w:rsidR="0038636A">
        <w:t>death</w:t>
      </w:r>
      <w:commentRangeEnd w:id="1"/>
      <w:r w:rsidR="0038636A">
        <w:rPr>
          <w:rStyle w:val="CommentReference"/>
        </w:rPr>
        <w:commentReference w:id="1"/>
      </w:r>
      <w:r w:rsidR="0038636A">
        <w:t>.</w:t>
      </w:r>
      <w:r w:rsidR="00274948">
        <w:fldChar w:fldCharType="begin" w:fldLock="1"/>
      </w:r>
      <w:r w:rsidR="00A277D2">
        <w:instrText>ADDIN CSL_CITATION {"citationItems":[{"id":"ITEM-1","itemData":{"DOI":"10.1016/j.ijcard.2016.09.026","ISSN":"18741754","abstract":"The pattern and global burden of disease has evolved considerably over the last two decades, from primarily communicable, maternal, and perinatal causes to non-communicable disease (NCD). Cardiovascular disease (CVD) has become the single most important and largest cause of NCD deaths worldwide at over 50%. The World Health Organisation (WHO) estimates that 17.6 million people died of CVD worldwide in 2012. Proportionally, this accounts for an estimated 31.43% of global mortality, with ischaemic heart disease (IHD) accounting for approximately 7.4 million deaths, 13.2% of the total. IHD was also the greatest single cause of death in 2000, accounting for an estimated 6.0 million deaths. The global burden of CVD falls, principally, on the low and middle-income (LMI) countries, accounting for over 80% of CVD deaths. Individual populations face differing challenges and each population has unique health burdens, however, CVD remains one of the greatest health challenges both nationally and worldwide.","author":[{"dropping-particle":"","family":"McAloon","given":"Christopher J.","non-dropping-particle":"","parse-names":false,"suffix":""},{"dropping-particle":"","family":"Boylan","given":"Luke M.","non-dropping-particle":"","parse-names":false,"suffix":""},{"dropping-particle":"","family":"Hamborg","given":"Thomas","non-dropping-particle":"","parse-names":false,"suffix":""},{"dropping-particle":"","family":"Stallard","given":"Nigel","non-dropping-particle":"","parse-names":false,"suffix":""},{"dropping-particle":"","family":"Osman","given":"Faizel","non-dropping-particle":"","parse-names":false,"suffix":""},{"dropping-particle":"","family":"Lim","given":"Phang B.","non-dropping-particle":"","parse-names":false,"suffix":""},{"dropping-particle":"","family":"Hayat","given":"Sajad A.","non-dropping-particle":"","parse-names":false,"suffix":""}],"container-title":"International Journal of Cardiology","id":"ITEM-1","issued":{"date-parts":[["2016","12","1"]]},"page":"256-264","publisher":"Elsevier Ireland Ltd","title":"The changing face of cardiovascular disease 2000–2012: An analysis of the world health organisation global health estimates data","type":"article","volume":"224"},"uris":["http://www.mendeley.com/documents/?uuid=e1dff68b-e099-33df-bbc4-d00901988d98"]}],"mendeley":{"formattedCitation":"&lt;sup&gt;3&lt;/sup&gt;","plainTextFormattedCitation":"3","previouslyFormattedCitation":"&lt;sup&gt;3&lt;/sup&gt;"},"properties":{"noteIndex":0},"schema":"https://github.com/citation-style-language/schema/raw/master/csl-citation.json"}</w:instrText>
      </w:r>
      <w:r w:rsidR="00274948">
        <w:fldChar w:fldCharType="separate"/>
      </w:r>
      <w:r w:rsidR="00274948" w:rsidRPr="00274948">
        <w:rPr>
          <w:noProof/>
          <w:vertAlign w:val="superscript"/>
        </w:rPr>
        <w:t>3</w:t>
      </w:r>
      <w:r w:rsidR="00274948">
        <w:fldChar w:fldCharType="end"/>
      </w:r>
      <w:r w:rsidR="00274948">
        <w:t xml:space="preserve"> Th</w:t>
      </w:r>
      <w:r w:rsidR="0038636A">
        <w:t>ey are also comorbid and likely share common mechanisms: d</w:t>
      </w:r>
      <w:r w:rsidR="00106E00" w:rsidRPr="00460EC5">
        <w:t xml:space="preserve">epression affects </w:t>
      </w:r>
      <w:r w:rsidR="00106E00">
        <w:t xml:space="preserve">up to </w:t>
      </w:r>
      <w:r w:rsidR="00106E00" w:rsidRPr="00460EC5">
        <w:t xml:space="preserve">20% of patients with </w:t>
      </w:r>
      <w:r w:rsidR="00106E00">
        <w:t xml:space="preserve">coronary artery disease (CAD) </w:t>
      </w:r>
      <w:r w:rsidR="00106E00" w:rsidRPr="00460EC5">
        <w:t xml:space="preserve">and </w:t>
      </w:r>
      <w:r w:rsidR="00106E00">
        <w:t>is associated with</w:t>
      </w:r>
      <w:r w:rsidR="00106E00" w:rsidRPr="00460EC5">
        <w:t xml:space="preserve"> a 3-fold increase in cardiovascular mortality</w:t>
      </w:r>
      <w:r w:rsidR="0038636A">
        <w:t>.</w:t>
      </w:r>
      <w:r w:rsidR="00106E00" w:rsidRPr="00460EC5">
        <w:fldChar w:fldCharType="begin" w:fldLock="1"/>
      </w:r>
      <w:r w:rsidR="00A277D2">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Review","type":"article","volume":"73"},"uris":["http://www.mendeley.com/documents/?uuid=586fbcad-6c28-329f-9d28-125750b64357"]},{"id":"ITEM-2","itemData":{"DOI":"10.1161/CIR.0000000000000019","ISSN":"15244539","abstract":"BACKGROUND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-2","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association","type":"article","volume":"129"},"uris":["http://www.mendeley.com/documents/?uuid=f03e4939-63e2-3e28-a5c3-48c868a287da"]},{"id":"ITEM-3","itemData":{"DOI":"10.1016/j.genhosppsych.2011.02.007","ISSN":"01638343","abstract":"Objective: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Psychiatry","id":"ITEM-3","issue":"3","issued":{"date-parts":[["2011","5"]]},"page":"203-216","title":"Prognostic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4–6&lt;/sup&gt;","plainTextFormattedCitation":"4–6","previouslyFormattedCitation":"&lt;sup&gt;4–6&lt;/sup&gt;"},"properties":{"noteIndex":0},"schema":"https://github.com/citation-style-language/schema/raw/master/csl-citation.json"}</w:instrText>
      </w:r>
      <w:r w:rsidR="00106E00" w:rsidRPr="00460EC5">
        <w:fldChar w:fldCharType="separate"/>
      </w:r>
      <w:r w:rsidR="00274948" w:rsidRPr="00274948">
        <w:rPr>
          <w:noProof/>
          <w:vertAlign w:val="superscript"/>
        </w:rPr>
        <w:t>4–6</w:t>
      </w:r>
      <w:r w:rsidR="00106E00" w:rsidRPr="00460EC5">
        <w:fldChar w:fldCharType="end"/>
      </w:r>
      <w:r w:rsidR="00106E00">
        <w:t xml:space="preserve"> </w:t>
      </w:r>
      <w:r w:rsidR="0038636A">
        <w:t xml:space="preserve">Our knowledge gaps are underscored by negative studies that show that current </w:t>
      </w:r>
      <w:r w:rsidR="00163AA1">
        <w:t>treatments</w:t>
      </w:r>
      <w:r w:rsidR="0038636A">
        <w:t xml:space="preserve"> for depression in CAD patients have modest effects </w:t>
      </w:r>
      <w:r w:rsidR="002F35DF">
        <w:t xml:space="preserve">in reducing depressive symptoms </w:t>
      </w:r>
      <w:r w:rsidR="0038636A">
        <w:t>and no impact on</w:t>
      </w:r>
      <w:r w:rsidR="002F35DF">
        <w:t xml:space="preserve"> CAD</w:t>
      </w:r>
      <w:r w:rsidR="0038636A">
        <w:t xml:space="preserve"> outcomes</w:t>
      </w:r>
      <w:r w:rsidR="006C35B8">
        <w:t>.</w:t>
      </w:r>
      <w:r w:rsidR="006C35B8">
        <w:fldChar w:fldCharType="begin" w:fldLock="1"/>
      </w:r>
      <w:r w:rsidR="00A277D2">
        <w:instrText>ADDIN CSL_CITATION {"citationItems":[{"id":"ITEM-1","itemData":{"DOI":"10.1001/jama.289.23.3106","ISSN":"00987484","abstract":"Context: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Association","id":"ITEM-1","issue":"23","issued":{"date-parts":[["2003","6","18"]]},"page":"3106-3116","publisher":"American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Trial","type":"article-journal","volume":"289"},"uris":["http://www.mendeley.com/documents/?uuid=f85f9a8f-d19b-335b-8cde-a7e783424af2"]},{"id":"ITEM-2","itemData":{"DOI":"10.1001/jamainternmed.2019.4518","ISSN":"21686106","abstract":"Importance: Patients with acute coronary syndrome (ACS) and elevated depressive symptoms are at increased risk for recurrent cardiovascular events and mortality, worse quality of life, and higher health care costs. These observational findings prompted multiple scientific panels to advise universal depression screening in survivors of ACS prior to evidence from randomized screening trials. Objective: To determine whether systematically screening for depression in survivors of ACS improves quality of life and depression compared with usual care. Design, Setting, and Participants: A 3-group multisite randomized trial enrolled 1500 patients with ACS from 4 health care systems between November 1, 2013, and March 31, 2017, with follow-up ending July 31, 2018. Patients were eligible if they had been hospitalized for ACS in the previous 2 to 12 months and had no prior history of depression. All analyses were performed on an intention-to-treat basis. Interventions: Patients with ACS were randomly assigned 1:1:1 to receive (1) systematic depression screening using the 8-item Patient Health Questionnaire, with notification of primary care clinicians and provision of centralized, patient-preference, stepped depression care for those with positive screening results (8-item Patient Health Questionnaire score ≥10; screen, notify, and treat, n = 499); (2) systematic depression screening, with notification of primary care clinicians for those with positive screening results (screen and notify, n = 501); and (3) usual care (no screening, n = 500). Main Outcomes and Measures: The primary outcome was change in quality-adjusted life-years. The secondary outcome was depression-free days. Adverse effects and mortality were assessed by patient interview and hospital records. Results: A total of 1500 patients (424 women and 1076 men; mean [SD] age, 65.9 [11.5] years) were randomized in the 18-month trial. Only 71 of 1000 eligible survivors of ACS (7.1%) had elevated 8-item Patient Health Questionnaire scores indicating depressive symptoms at screening. There were no differences in mean (SD) change in quality-adjusted life-years (screen, notify and treat, -0.06 [0.20]; screen and notify, -0.06 [0.20]; no screen, -0.06 [0.18]; P =.98) or cumulative mean (SD) depression-free days (screen, notify and treat, 343.1 [179.0] days; screen and notify, 351.3 [175.0] days; no screen, 339.0 [176.6] days; P =.63). Harms including death, bleeding, or sleep difficulties did not differ among g…","author":[{"dropping-particle":"","family":"Kronish","given":"Ian M.","non-dropping-particle":"","parse-names":false,"suffix":""},{"dropping-particle":"","family":"Moise","given":"Nathalie","non-dropping-particle":"","parse-names":false,"suffix":""},{"dropping-particle":"","family":"Cheung","given":"Ying Kuen","non-dropping-particle":"","parse-names":false,"suffix":""},{"dropping-particle":"","family":"Clarke","given":"Gregory N.","non-dropping-particle":"","parse-names":false,"suffix":""},{"dropping-particle":"","family":"Dolor","given":"Rowena J.","non-dropping-particle":"","parse-names":false,"suffix":""},{"dropping-particle":"","family":"Duer-Hefele","given":"Joan","non-dropping-particle":"","parse-names":false,"suffix":""},{"dropping-particle":"","family":"Margolis","given":"Karen L.","non-dropping-particle":"","parse-names":false,"suffix":""},{"dropping-particle":"","family":"St Onge","given":"Tara","non-dropping-particle":"","parse-names":false,"suffix":""},{"dropping-particle":"","family":"Parsons","given":"Faith","non-dropping-particle":"","parse-names":false,"suffix":""},{"dropping-particle":"","family":"Retuerto","given":"Jessica","non-dropping-particle":"","parse-names":false,"suffix":""},{"dropping-particle":"","family":"Thanataveerat","given":"Anusorn","non-dropping-particle":"","parse-names":false,"suffix":""},{"dropping-particle":"","family":"Davidson","given":"Karina W.","non-dropping-particle":"","parse-names":false,"suffix":""}],"container-title":"JAMA Internal Medicine","id":"ITEM-2","issued":{"date-parts":[["2019"]]},"publisher":"American Medical Association","title":"Effect of Depression Screening after Acute Coronary Syndromes on Quality of Life: The CODIACS-QoL Randomized Clinical Trial","type":"article-journal"},"uris":["http://www.mendeley.com/documents/?uuid=768d2d02-985e-3d54-8d97-5032eb8428aa"]}],"mendeley":{"formattedCitation":"&lt;sup&gt;7,8&lt;/sup&gt;","plainTextFormattedCitation":"7,8","previouslyFormattedCitation":"&lt;sup&gt;7,8&lt;/sup&gt;"},"properties":{"noteIndex":0},"schema":"https://github.com/citation-style-language/schema/raw/master/csl-citation.json"}</w:instrText>
      </w:r>
      <w:r w:rsidR="006C35B8">
        <w:fldChar w:fldCharType="separate"/>
      </w:r>
      <w:r w:rsidR="00274948" w:rsidRPr="00274948">
        <w:rPr>
          <w:noProof/>
          <w:vertAlign w:val="superscript"/>
        </w:rPr>
        <w:t>7,8</w:t>
      </w:r>
      <w:r w:rsidR="006C35B8">
        <w:fldChar w:fldCharType="end"/>
      </w:r>
      <w:r w:rsidR="006C35B8">
        <w:t xml:space="preserve"> A</w:t>
      </w:r>
      <w:r w:rsidR="0038636A">
        <w:t xml:space="preserve"> common mechanistic </w:t>
      </w:r>
      <w:r w:rsidR="006C35B8">
        <w:t xml:space="preserve">pathway for depression </w:t>
      </w:r>
      <w:r w:rsidR="00E32171">
        <w:t>and CAD is dysfunction of</w:t>
      </w:r>
      <w:r w:rsidR="006C35B8">
        <w:t xml:space="preserve"> autonomic nervous system (ANS)</w:t>
      </w:r>
      <w:r w:rsidR="002F35DF">
        <w:t xml:space="preserve">. Although current treatment strategies do not specifically target the ANS, research into such therapies may be promising, given the strong biological relationships that </w:t>
      </w:r>
      <w:r w:rsidR="008413A8">
        <w:t>exist</w:t>
      </w:r>
      <w:r w:rsidR="002F35DF">
        <w:t>.</w:t>
      </w:r>
      <w:r w:rsidR="006C35B8">
        <w:fldChar w:fldCharType="begin" w:fldLock="1"/>
      </w:r>
      <w:r w:rsidR="00A277D2">
        <w:instrText>ADDIN CSL_CITATION {"citationItems":[{"id":"ITEM-1","itemData":{"DOI":"10.1001/archinte.165.13.1486","ISBN":"0003-9926 (Print)\\r0003-9926","ISSN":"00039926","PMID":"16009863","abstract":"BACKGROUND: Depression is associated with an increased risk for mortality after acute myocardial infarction (MI). The purpose of this study was to determine whether low heart rate variability (HRV) mediates the effect of depression on mortality. METHODS: Twenty-four-hour ambulatory electrocardiograms were obtained from 311 depressed patients with a recent acute MI who were enrolled in the Enhancing Recovery in Coronary Heart Disease (ENRICHD) clinical trial and from 367 nondepressed patients who met the ENRICHD medical inclusion criteria. Standard HRV indexes were extracted from the recordings. RESULTS: The log of very low-frequency (LnVLF) power, an index of HRV derived from power spectral analysis of the electrocardiogram signal (0.0033-0.04 Hz [in milliseconds squared]), was lower in the depressed than in the nondepressed patients (P&lt;.001). There were 47 deaths (6.1%) during a 30-month follow-up. After adjusting for potential confounders, the depressed patients remained at higher risk for all-cause mortality compared with the nondepressed patients (hazard ratio, 2.8; 95% confidence interval [CI], 1.4-5.4; P&lt;.003). When LnVLF power was entered into the model, the hazard ratio for depression dropped to 2.1 (95% CI, 1.1-4.2; P = .03). The proportion of the risk for depression attributable to LnVLF power was 0.27 (95% CI, 0.23-0.31; P&lt;.001). CONCLUSIONS: Low HRV partially mediates the effect of depression on survival after acute MI. This finding helps to clarify the physiological mechanisms underlying depression's role as a risk factor for mortality in patients with coronary heart disease. It also raises the possibility that treatments that improve both depression and HRV might also improve survival in these patients.","author":[{"dropping-particle":"","family":"Carney","given":"Robert M.","non-dropping-particle":"","parse-names":false,"suffix":""},{"dropping-particle":"","family":"Blumenthal","given":"James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K.","non-dropping-particle":"","parse-names":false,"suffix":""},{"dropping-particle":"","family":"Howells","given":"William B.","non-dropping-particle":"","parse-names":false,"suffix":""},{"dropping-particle":"","family":"Berkman","given":"Lisa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M.","non-dropping-particle":"","parse-names":false,"suffix":""},{"dropping-particle":"","family":"Hayano","given":"Junichiro","non-dropping-particle":"","parse-names":false,"suffix":""},{"dropping-particle":"","family":"Domitrovich","given":"Peter P.","non-dropping-particle":"","parse-names":false,"suffix":""},{"dropping-particle":"","family":"Jaffe","given":"Allan S.","non-dropping-particle":"","parse-names":false,"suffix":""}],"container-title":"Archives of Internal Medicine","id":"ITEM-1","issue":"13","issued":{"date-parts":[["2005"]]},"number-of-pages":"1486-1491","title":"Low heart rate variability and the effect of depression on post-myocardial infarction mortality","type":"report","volume":"165"},"uris":["http://www.mendeley.com/documents/?uuid=ca1bfee8-d125-44dc-8c38-c595b758aadc"]},{"id":"ITEM-2","itemData":{"DOI":"10.1016/j.neubiorev.2016.07.003","ISSN":"18737528","abstract":"Depression's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Reviews","id":"ITEM-2","issued":{"date-parts":[["2017"]]},"page":"277-286","title":"Depression and cardiovascular disease: Epidemiological evidence on their linking mechanisms","type":"article","volume":"74"},"uris":["http://www.mendeley.com/documents/?uuid=7cc341e0-9b7f-424c-9990-2eeadf216aff"]}],"mendeley":{"formattedCitation":"&lt;sup&gt;9,10&lt;/sup&gt;","plainTextFormattedCitation":"9,10","previouslyFormattedCitation":"&lt;sup&gt;9,10&lt;/sup&gt;"},"properties":{"noteIndex":0},"schema":"https://github.com/citation-style-language/schema/raw/master/csl-citation.json"}</w:instrText>
      </w:r>
      <w:r w:rsidR="006C35B8">
        <w:fldChar w:fldCharType="separate"/>
      </w:r>
      <w:r w:rsidR="00274948" w:rsidRPr="00274948">
        <w:rPr>
          <w:noProof/>
          <w:vertAlign w:val="superscript"/>
        </w:rPr>
        <w:t>9,10</w:t>
      </w:r>
      <w:r w:rsidR="006C35B8">
        <w:fldChar w:fldCharType="end"/>
      </w:r>
      <w:r w:rsidR="002F35DF">
        <w:t xml:space="preserve"> V</w:t>
      </w:r>
      <w:r w:rsidR="00E8449E">
        <w:t>agal nerve stimulation,</w:t>
      </w:r>
      <w:r w:rsidR="002F35DF">
        <w:t xml:space="preserve"> for example, may be effective in</w:t>
      </w:r>
      <w:r w:rsidR="00E8449E">
        <w:t xml:space="preserve"> treatment-resistant depression</w:t>
      </w:r>
      <w:r w:rsidR="004032FE">
        <w:t>,</w:t>
      </w:r>
      <w:r w:rsidR="004032FE">
        <w:fldChar w:fldCharType="begin" w:fldLock="1"/>
      </w:r>
      <w:r w:rsidR="00A277D2">
        <w:instrText>ADDIN CSL_CITATION {"citationItems":[{"id":"ITEM-1","itemData":{"DOI":"10.1007/s13311-017-0537-8","ISSN":"18787479","abstract":"Major depressive disorder (MDD) is prevalent. Although standards antidepressants are more effective than placebo, up to 35% of patients do not respond to 4 or more conventional treatments and are considered to have treatment-resistant depression (TRD). Considerable effort has been devoted to trying to find effective treatments for TRD. This review focuses on vagus nerve stimulation (VNS), approved for TRD in 2005 by the Food and Drugs Administration. Stimulation is carried by bipolar electrodes on the left cervical vagus nerve, which are attached to an implanted stimulator generator. The vagus bundle contains about 80% of afferent fibers terminating in the medulla, from which there are projections to many areas of brain, including the limbic forebrain. Various types of brain imaging studies reveal widespread functional effects in brain after either acute or chronic VNS. Although more randomized control trials of VNS need to be carried out before a definitive conclusion can be reached about its efficacy, the results of open studies, carried out over period of 1 to 2 years, show much more efficacy when compared with results from treatment as usual studies. There is an increase in clinical response to VNS between 3 and 12 months, which is quite different from that seen with standard antidepressant treatment of MDD. Preclinically, VNS affects many of the same brain areas, neurotransmitters (serotonin, norepinephrine) and signal transduction mechanisms (brain-derived neurotrophic factor–tropomyosin receptor kinase B) as those found with traditional antidepressants. Nevertheless, the mechanisms by which VNS benefits patients nonresponsive to conventional antidepressants is unclear, with further research needed to clarify this.","author":[{"dropping-particle":"","family":"Carreno","given":"Flavia R.","non-dropping-particle":"","parse-names":false,"suffix":""},{"dropping-particle":"","family":"Frazer","given":"Alan","non-dropping-particle":"","parse-names":false,"suffix":""}],"container-title":"Neurotherapeutics","id":"ITEM-1","issue":"3","issued":{"date-parts":[["2017","7","1"]]},"page":"716-727","publisher":"Springer New York LLC","title":"Vagal Nerve Stimulation for Treatment-Resistant Depression","type":"article","volume":"14"},"uris":["http://www.mendeley.com/documents/?uuid=20cbbd1f-ea8d-3c24-b503-335cbec56e65"]}],"mendeley":{"formattedCitation":"&lt;sup&gt;11&lt;/sup&gt;","plainTextFormattedCitation":"11","previouslyFormattedCitation":"&lt;sup&gt;11&lt;/sup&gt;"},"properties":{"noteIndex":0},"schema":"https://github.com/citation-style-language/schema/raw/master/csl-citation.json"}</w:instrText>
      </w:r>
      <w:r w:rsidR="004032FE">
        <w:fldChar w:fldCharType="separate"/>
      </w:r>
      <w:r w:rsidR="00274948" w:rsidRPr="00274948">
        <w:rPr>
          <w:noProof/>
          <w:vertAlign w:val="superscript"/>
        </w:rPr>
        <w:t>11</w:t>
      </w:r>
      <w:r w:rsidR="004032FE">
        <w:fldChar w:fldCharType="end"/>
      </w:r>
      <w:r w:rsidR="004032FE">
        <w:t xml:space="preserve"> </w:t>
      </w:r>
      <w:r w:rsidR="00E8449E">
        <w:t>angina pectoris,</w:t>
      </w:r>
      <w:r w:rsidR="004032FE">
        <w:fldChar w:fldCharType="begin" w:fldLock="1"/>
      </w:r>
      <w:r w:rsidR="00A277D2">
        <w:instrText>ADDIN CSL_CITATION {"citationItems":[{"id":"ITEM-1","itemData":{"DOI":"10.1016/S1566-0702(01)00227-2","ISSN":"15660702","abstract":"We tested the hypotheses that (1) progression of coronary artery disease (CAD) increases sympathetic inflow to the heart, thus impairing cardiac blood supply, and (2) reduced sympathetic tone improves cardiac microcirculation and ameliorates severity of anginal symptoms. Electrical irritation of the nerve auricularis-a sensitive ramus of the vagus nerve-provides a central sympatholytic action. Using this technique, we studied the effects of vagal neurostimulation (VNS) on hemodynamics, the content of atrial noradrenergic nerves and the microcirculatory bed of CAD patients. VNS was performed in the preoperative period of CAD patients with severe angina pectoris. The comparison groups consisted of untreated patients with CAD or Wolff-Parkinson-White syndrome. Atrial tissue of patients with this syndrome (n=6); with effort angina (n=14); with angina at rest (n=10); and with severe angina treated with VNS (n=8) contained the following volume percentages of noradrenergic nerves: 1.7±0.1%, 1.3±0.3%, 0.5±0.1% (p&lt;0.05 vs. the other groups) and 1.3±0.2%, respectively. In these groups, cardiac microcirculatory vessels (diameter, 10-20 μm) had the following densities: 2.7±0.2%, 3.4±0.2%, 2.0±0.4% (p&lt;0.05 vs. the other groups) and 3.3±0.3%, respectively. VNS treatment abolished angina at rest, decreased heart rate and blood pressure. It improved left ventricular ejection fraction from 50±1.5% to 58±1.0% (p&lt;0.05), also changing left ventricular diastolic filling. The ratio of time velocity integrals of the early (Ei) to late (Ai) waves increased from 1.07±0.12 to 1.65±0.17 after VNS (p&lt;0.05). In electrocardiograms of VNS-treated patients, QRS- and QT-duration were shortened, the PQ-interval did not change, but T-wave configuration improved. In the postoperative period, heart failure occurred in 90% of the control group, vs. 12% in patients treated with VNS (p&lt;0.05). We conclude that CAD is characterized by overactivity of sympathetic cardiac tone. Vagal stimulation reduced sympathetic inflow to the heart, seemingly via an inhibition of norepinephrine release from sympathetic nerves. VNS' sympatholytic/vagotonic action dilated cardiac microcirculatory vessels and improved left ventricular contractility in patients with severe CAD. Copyright © 2001 Elsevier Science B.V.","author":[{"dropping-particle":"V.","family":"Zamotrinsky","given":"A.","non-dropping-particle":"","parse-names":false,"suffix":""},{"dropping-particle":"","family":"Kondratiev","given":"B.","non-dropping-particle":"","parse-names":false,"suffix":""},{"dropping-particle":"","family":"Jong","given":"J. W.","non-dropping-particle":"De","parse-names":false,"suffix":""}],"container-title":"Autonomic Neuroscience: Basic and Clinical","id":"ITEM-1","issue":"1-2","issued":{"date-parts":[["2001","4","12"]]},"page":"109-116","title":"Vagal neurostimulation in patients with coronary artery disease","type":"article-journal","volume":"88"},"uris":["http://www.mendeley.com/documents/?uuid=7e188c4b-f884-3678-a710-61b7dd1181eb"]}],"mendeley":{"formattedCitation":"&lt;sup&gt;12&lt;/sup&gt;","plainTextFormattedCitation":"12","previouslyFormattedCitation":"&lt;sup&gt;12&lt;/sup&gt;"},"properties":{"noteIndex":0},"schema":"https://github.com/citation-style-language/schema/raw/master/csl-citation.json"}</w:instrText>
      </w:r>
      <w:r w:rsidR="004032FE">
        <w:fldChar w:fldCharType="separate"/>
      </w:r>
      <w:r w:rsidR="00274948" w:rsidRPr="00274948">
        <w:rPr>
          <w:noProof/>
          <w:vertAlign w:val="superscript"/>
        </w:rPr>
        <w:t>12</w:t>
      </w:r>
      <w:r w:rsidR="004032FE">
        <w:fldChar w:fldCharType="end"/>
      </w:r>
      <w:r w:rsidR="004032FE">
        <w:t xml:space="preserve"> </w:t>
      </w:r>
      <w:r w:rsidR="00E8449E">
        <w:t xml:space="preserve">and cardiac </w:t>
      </w:r>
      <w:r w:rsidR="002F35DF">
        <w:t>arrhythmias.</w:t>
      </w:r>
      <w:r w:rsidR="00E8449E">
        <w:fldChar w:fldCharType="begin" w:fldLock="1"/>
      </w:r>
      <w:r w:rsidR="00A277D2">
        <w:instrText>ADDIN CSL_CITATION {"citationItems":[{"id":"ITEM-1","itemData":{"DOI":"10.1007/s10741-010-9178-2","ISSN":"13824147","abstract":"Enhancing vagal tone by delivering electrical stimulation to the vagal nerves (VNS) is emerging as a promising novel therapy in heart failure. In addition, VNS is already an FDA-approved therapy for refractory epilepsy and depression. Besides its well-known negative chronotropic, inotropic, and dromotropic effects, VNS has profound effects on cardiac electrophysiology and arrhythmogenesis. This review summarizes current knowledge about the complex relationship between VNS and cardiac arrhythmias. Specifically, the focus is on VNS capability to become a therapeutic strategy along with important electrophysiological alterations that may constitute a potential arrhythmogenic substrate and become a clinical concern. © 2010 Springer Science+Business Media, LLC.","author":[{"dropping-particle":"","family":"Zhang","given":"Youhua","non-dropping-particle":"","parse-names":false,"suffix":""},{"dropping-particle":"","family":"Mazgalev","given":"Todor N.","non-dropping-particle":"","parse-names":false,"suffix":""}],"container-title":"Heart Failure Reviews","id":"ITEM-1","issue":"2","issued":{"date-parts":[["2011","3"]]},"page":"147-161","title":"Arrhythmias and vagus nerve stimulation","type":"article-journal","volume":"16"},"uris":["http://www.mendeley.com/documents/?uuid=335d96e3-8f45-3407-9bb7-e04f773ea331"]}],"mendeley":{"formattedCitation":"&lt;sup&gt;13&lt;/sup&gt;","plainTextFormattedCitation":"13","previouslyFormattedCitation":"&lt;sup&gt;13&lt;/sup&gt;"},"properties":{"noteIndex":0},"schema":"https://github.com/citation-style-language/schema/raw/master/csl-citation.json"}</w:instrText>
      </w:r>
      <w:r w:rsidR="00E8449E">
        <w:fldChar w:fldCharType="separate"/>
      </w:r>
      <w:r w:rsidR="00274948" w:rsidRPr="00274948">
        <w:rPr>
          <w:noProof/>
          <w:vertAlign w:val="superscript"/>
        </w:rPr>
        <w:t>13</w:t>
      </w:r>
      <w:r w:rsidR="00E8449E">
        <w:fldChar w:fldCharType="end"/>
      </w:r>
      <w:r w:rsidR="00E8449E">
        <w:t xml:space="preserve"> We seek to gain </w:t>
      </w:r>
      <w:r w:rsidR="00E8449E" w:rsidRPr="004E79B0">
        <w:rPr>
          <w:u w:val="single"/>
        </w:rPr>
        <w:t xml:space="preserve">a better understanding of </w:t>
      </w:r>
      <w:r w:rsidR="002F35DF">
        <w:rPr>
          <w:u w:val="single"/>
        </w:rPr>
        <w:t xml:space="preserve">relationship of ANS biomarkers that can help </w:t>
      </w:r>
      <w:r w:rsidR="00274948">
        <w:rPr>
          <w:u w:val="single"/>
        </w:rPr>
        <w:t>elucidate</w:t>
      </w:r>
      <w:r w:rsidR="002F35DF">
        <w:rPr>
          <w:u w:val="single"/>
        </w:rPr>
        <w:t xml:space="preserve"> the heart-brain relationship and uncover effective therapies for both.</w:t>
      </w:r>
    </w:p>
    <w:p w14:paraId="533360FA" w14:textId="77777777" w:rsidR="007A5240" w:rsidRPr="007A5240" w:rsidRDefault="007A5240" w:rsidP="007A5240">
      <w:pPr>
        <w:rPr>
          <w:sz w:val="8"/>
          <w:szCs w:val="8"/>
        </w:rPr>
      </w:pPr>
    </w:p>
    <w:p w14:paraId="44435098" w14:textId="55E74748" w:rsidR="00163AA1" w:rsidRDefault="00163AA1" w:rsidP="001546E3">
      <w:pPr>
        <w:widowControl w:val="0"/>
        <w:spacing w:after="80"/>
      </w:pPr>
      <w:r>
        <w:t>W</w:t>
      </w:r>
      <w:r w:rsidR="00A57DF5">
        <w:t xml:space="preserve">e have recently </w:t>
      </w:r>
      <w:r w:rsidR="002F35DF">
        <w:t xml:space="preserve">investigated </w:t>
      </w:r>
      <w:r w:rsidR="00A57DF5">
        <w:t>a novel electrocardiographic (ECG) biomarker of ANS dysfunction</w:t>
      </w:r>
      <w:r w:rsidR="002F35DF">
        <w:t xml:space="preserve">, </w:t>
      </w:r>
      <w:proofErr w:type="spellStart"/>
      <w:r w:rsidR="002F35DF" w:rsidRPr="00E911A8">
        <w:rPr>
          <w:i/>
        </w:rPr>
        <w:t>Dyx</w:t>
      </w:r>
      <w:proofErr w:type="spellEnd"/>
      <w:r w:rsidR="002F35DF">
        <w:t>,</w:t>
      </w:r>
      <w:r w:rsidR="00A57DF5">
        <w:t xml:space="preserve"> that </w:t>
      </w:r>
      <w:r w:rsidR="002F35DF">
        <w:t>was</w:t>
      </w:r>
      <w:r w:rsidR="00A57DF5">
        <w:t xml:space="preserve"> predictive of abnormal myocardial perfusion and coronary flow reserve,</w:t>
      </w:r>
      <w:r w:rsidR="00A57DF5" w:rsidRPr="00460EC5">
        <w:fldChar w:fldCharType="begin" w:fldLock="1"/>
      </w:r>
      <w:r w:rsidR="00A277D2">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14&lt;/sup&gt;","plainTextFormattedCitation":"14","previouslyFormattedCitation":"&lt;sup&gt;14&lt;/sup&gt;"},"properties":{"noteIndex":0},"schema":"https://github.com/citation-style-language/schema/raw/master/csl-citation.json"}</w:instrText>
      </w:r>
      <w:r w:rsidR="00A57DF5" w:rsidRPr="00460EC5">
        <w:fldChar w:fldCharType="separate"/>
      </w:r>
      <w:r w:rsidR="00274948" w:rsidRPr="00274948">
        <w:rPr>
          <w:noProof/>
          <w:vertAlign w:val="superscript"/>
        </w:rPr>
        <w:t>14</w:t>
      </w:r>
      <w:r w:rsidR="00A57DF5" w:rsidRPr="00460EC5">
        <w:fldChar w:fldCharType="end"/>
      </w:r>
      <w:r w:rsidR="00A57DF5">
        <w:t xml:space="preserve"> </w:t>
      </w:r>
      <w:r w:rsidR="002F35DF">
        <w:t xml:space="preserve">as well as </w:t>
      </w:r>
      <w:r w:rsidR="00A57DF5">
        <w:t>depressive symptom</w:t>
      </w:r>
      <w:r w:rsidR="002F35DF">
        <w:t>s</w:t>
      </w:r>
      <w:r w:rsidR="00A57DF5">
        <w:t xml:space="preserve">. </w:t>
      </w:r>
      <w:r w:rsidR="00755EA6">
        <w:t>Encouraged by these findings, we seek to further explore its potential as a means of investigating dysfunction in both</w:t>
      </w:r>
      <w:r w:rsidR="00A57DF5">
        <w:t xml:space="preserve"> central neurological processes</w:t>
      </w:r>
      <w:r w:rsidR="00755EA6">
        <w:t xml:space="preserve"> (depression) as well as </w:t>
      </w:r>
      <w:r w:rsidR="00A57DF5">
        <w:t>peripheral cardiovascular reflexes</w:t>
      </w:r>
      <w:r w:rsidR="00016077">
        <w:t xml:space="preserve"> as they relate to obstructive CAD</w:t>
      </w:r>
      <w:r w:rsidR="00755EA6">
        <w:t xml:space="preserve">. Both </w:t>
      </w:r>
      <w:r w:rsidR="00016077">
        <w:t>mechanisms</w:t>
      </w:r>
      <w:r w:rsidR="00755EA6">
        <w:t xml:space="preserve"> can influence the </w:t>
      </w:r>
      <w:r>
        <w:t xml:space="preserve">adaptability/flexibility of the ANS, which can be measured by </w:t>
      </w:r>
      <w:r w:rsidR="00755EA6">
        <w:t>heart rate</w:t>
      </w:r>
      <w:r>
        <w:t xml:space="preserve"> variability (HRV).</w:t>
      </w:r>
      <w:commentRangeStart w:id="2"/>
      <w:r w:rsidR="00274948" w:rsidRPr="00460EC5">
        <w:fldChar w:fldCharType="begin" w:fldLock="1"/>
      </w:r>
      <w:r w:rsidR="00A277D2">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Variability","type":"article-journal","volume":"17"},"uris":["http://www.mendeley.com/documents/?uuid=84f7c6d2-f171-463b-b4b3-7f20d6009f25"]},{"id":"ITEM-2","itemData":{"DOI":"10.1152/physiologyonline.1990.5.1.32","ISBN":"1548-9213","ISSN":"1548-9213","abstract":"JP Saul ABSTRACT What is most intriguing about heart rate (HR) variability is that there is so much of it. HR is constantly responding both rapidly and slowly to various physiological perturbations. We now understand that the frequency and amplitude of these HR fluctuations are indicative of the autonomic control systems underlying the response. Copyright © 1990 by International Union of Physiological Sciences","author":[{"dropping-particle":"","family":"Saul","given":"JP","non-dropping-particle":"","parse-names":false,"suffix":""}],"container-title":"Physiology","id":"ITEM-2","issue":"1","issued":{"date-parts":[["1990"]]},"page":"32-37","title":"Beat-To-Beat Variations of Heart Rate Reflect Modulation of Cardiac Autonomic Outflow","type":"article-journal","volume":"5"},"uris":["http://www.mendeley.com/documents/?uuid=af3d0299-78fe-425d-83b0-240110b56cac"]}],"mendeley":{"formattedCitation":"&lt;sup&gt;15,16&lt;/sup&gt;","plainTextFormattedCitation":"15,16","previouslyFormattedCitation":"&lt;sup&gt;15,16&lt;/sup&gt;"},"properties":{"noteIndex":0},"schema":"https://github.com/citation-style-language/schema/raw/master/csl-citation.json"}</w:instrText>
      </w:r>
      <w:r w:rsidR="00274948" w:rsidRPr="00460EC5">
        <w:fldChar w:fldCharType="separate"/>
      </w:r>
      <w:r w:rsidR="00274948" w:rsidRPr="00274948">
        <w:rPr>
          <w:noProof/>
          <w:vertAlign w:val="superscript"/>
        </w:rPr>
        <w:t>15,16</w:t>
      </w:r>
      <w:r w:rsidR="00274948" w:rsidRPr="00460EC5">
        <w:fldChar w:fldCharType="end"/>
      </w:r>
      <w:commentRangeEnd w:id="2"/>
      <w:r w:rsidR="00274948">
        <w:rPr>
          <w:rStyle w:val="CommentReference"/>
        </w:rPr>
        <w:commentReference w:id="2"/>
      </w:r>
      <w:r w:rsidR="00274948">
        <w:t xml:space="preserve"> </w:t>
      </w:r>
      <w:r w:rsidR="00755EA6">
        <w:t xml:space="preserve"> </w:t>
      </w:r>
      <w:proofErr w:type="spellStart"/>
      <w:r w:rsidR="00755EA6" w:rsidRPr="00E911A8">
        <w:rPr>
          <w:i/>
        </w:rPr>
        <w:t>Dyx</w:t>
      </w:r>
      <w:proofErr w:type="spellEnd"/>
      <w:r w:rsidR="00016077">
        <w:rPr>
          <w:i/>
        </w:rPr>
        <w:t>,</w:t>
      </w:r>
      <w:r w:rsidR="00016077">
        <w:t xml:space="preserve"> we have found, is a particularly promising </w:t>
      </w:r>
      <w:r w:rsidR="00A57DF5">
        <w:t>HRV</w:t>
      </w:r>
      <w:r w:rsidR="00016077">
        <w:t xml:space="preserve"> metric</w:t>
      </w:r>
      <w:r>
        <w:t>, and measured in a low cost/burden manner with</w:t>
      </w:r>
      <w:r w:rsidR="00755EA6">
        <w:t xml:space="preserve"> ambulatory ECG</w:t>
      </w:r>
      <w:r w:rsidR="00A57DF5">
        <w:t xml:space="preserve">. </w:t>
      </w:r>
      <w:proofErr w:type="spellStart"/>
      <w:r w:rsidR="0089272B" w:rsidRPr="004E79B0">
        <w:rPr>
          <w:i/>
        </w:rPr>
        <w:t>Dyx</w:t>
      </w:r>
      <w:proofErr w:type="spellEnd"/>
      <w:r w:rsidR="0089272B">
        <w:t xml:space="preserve"> </w:t>
      </w:r>
      <w:r w:rsidR="00755EA6">
        <w:t xml:space="preserve">is derived from an algorithm of the heart rate time series that measures </w:t>
      </w:r>
      <w:r w:rsidR="00272BF9">
        <w:t>the unpredictability</w:t>
      </w:r>
      <w:r w:rsidR="00016077">
        <w:t xml:space="preserve"> and variability</w:t>
      </w:r>
      <w:r w:rsidR="00272BF9">
        <w:t xml:space="preserve"> of the heart</w:t>
      </w:r>
      <w:r w:rsidR="00016077">
        <w:t xml:space="preserve"> rhythm</w:t>
      </w:r>
      <w:r w:rsidR="00272BF9">
        <w:t>.</w:t>
      </w:r>
      <w:r w:rsidR="00272BF9">
        <w:fldChar w:fldCharType="begin" w:fldLock="1"/>
      </w:r>
      <w:r w:rsidR="00A277D2">
        <w:instrText>ADDIN CSL_CITATION {"citationItems":[{"id":"ITEM-1","itemData":{"DOI":"10.1016/S0378-4371(02)00831-2","ISSN":"03784371","abstract":"We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Applications","id":"ITEM-1","issue":"1-2","issued":{"date-parts":[["2002"]]},"page":"260-274","title":"Description of complex time series by multipoles","type":"article-journal","volume":"311"},"uris":["http://www.mendeley.com/documents/?uuid=eeae1580-709b-4c3b-8ae1-3eb285ad1262"]}],"mendeley":{"formattedCitation":"&lt;sup&gt;17&lt;/sup&gt;","plainTextFormattedCitation":"17","previouslyFormattedCitation":"&lt;sup&gt;17&lt;/sup&gt;"},"properties":{"noteIndex":0},"schema":"https://github.com/citation-style-language/schema/raw/master/csl-citation.json"}</w:instrText>
      </w:r>
      <w:r w:rsidR="00272BF9">
        <w:fldChar w:fldCharType="separate"/>
      </w:r>
      <w:r w:rsidR="00274948" w:rsidRPr="00274948">
        <w:rPr>
          <w:noProof/>
          <w:vertAlign w:val="superscript"/>
        </w:rPr>
        <w:t>17</w:t>
      </w:r>
      <w:r w:rsidR="00272BF9">
        <w:fldChar w:fldCharType="end"/>
      </w:r>
      <w:r w:rsidR="00272BF9">
        <w:t xml:space="preserve"> </w:t>
      </w:r>
      <w:r w:rsidR="00755EA6">
        <w:t xml:space="preserve">Other studies have also found </w:t>
      </w:r>
      <w:r w:rsidR="00016077">
        <w:t xml:space="preserve">low </w:t>
      </w:r>
      <w:proofErr w:type="spellStart"/>
      <w:r w:rsidR="00016077" w:rsidRPr="00E911A8">
        <w:rPr>
          <w:i/>
        </w:rPr>
        <w:t>Dyx</w:t>
      </w:r>
      <w:proofErr w:type="spellEnd"/>
      <w:r w:rsidR="00755EA6">
        <w:t xml:space="preserve"> to predict</w:t>
      </w:r>
      <w:r w:rsidR="00272BF9">
        <w:t xml:space="preserve"> ventricular dysrhythmia and cardiov</w:t>
      </w:r>
      <w:bookmarkStart w:id="3" w:name="_GoBack"/>
      <w:bookmarkEnd w:id="3"/>
      <w:r w:rsidR="00272BF9">
        <w:t>ascular mortality</w:t>
      </w:r>
      <w:r w:rsidR="00755EA6">
        <w:t>;</w:t>
      </w:r>
      <w:r w:rsidR="00272BF9" w:rsidRPr="00460EC5">
        <w:fldChar w:fldCharType="begin" w:fldLock="1"/>
      </w:r>
      <w:r w:rsidR="00A277D2">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18,19&lt;/sup&gt;","plainTextFormattedCitation":"18,19","previouslyFormattedCitation":"&lt;sup&gt;18,19&lt;/sup&gt;"},"properties":{"noteIndex":0},"schema":"https://github.com/citation-style-language/schema/raw/master/csl-citation.json"}</w:instrText>
      </w:r>
      <w:r w:rsidR="00272BF9" w:rsidRPr="00460EC5">
        <w:fldChar w:fldCharType="separate"/>
      </w:r>
      <w:r w:rsidR="00274948" w:rsidRPr="00274948">
        <w:rPr>
          <w:noProof/>
          <w:vertAlign w:val="superscript"/>
        </w:rPr>
        <w:t>18,19</w:t>
      </w:r>
      <w:r w:rsidR="00272BF9" w:rsidRPr="00460EC5">
        <w:fldChar w:fldCharType="end"/>
      </w:r>
      <w:r w:rsidR="00272BF9">
        <w:t xml:space="preserve"> </w:t>
      </w:r>
      <w:r w:rsidR="00755EA6">
        <w:t xml:space="preserve">in addition, individuals with chest pain who had low </w:t>
      </w:r>
      <w:proofErr w:type="spellStart"/>
      <w:r w:rsidR="00755EA6" w:rsidRPr="00E911A8">
        <w:rPr>
          <w:i/>
        </w:rPr>
        <w:t>Dyx</w:t>
      </w:r>
      <w:proofErr w:type="spellEnd"/>
      <w:r w:rsidR="00755EA6">
        <w:t xml:space="preserve"> values were found to have an odds ratio of 8 for having positive stress test results</w:t>
      </w:r>
      <w:r w:rsidR="00272BF9">
        <w:t>.</w:t>
      </w:r>
      <w:r w:rsidR="00272BF9">
        <w:fldChar w:fldCharType="begin" w:fldLock="1"/>
      </w:r>
      <w:r w:rsidR="00A277D2">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disease","type":"article-journal","volume":"115"},"uris":["http://www.mendeley.com/documents/?uuid=b7f7cf94-e8eb-4716-aad5-1e8ffb1c631e"]},{"id":"ITEM-2","itemData":{"ISSN":"1565-1088","PMID":"25946767","abstract":"BACKGROUND: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43353b45-85c3-40ad-8998-78e840b80053"]}],"mendeley":{"formattedCitation":"&lt;sup&gt;20,21&lt;/sup&gt;","plainTextFormattedCitation":"20,21","previouslyFormattedCitation":"&lt;sup&gt;20,21&lt;/sup&gt;"},"properties":{"noteIndex":0},"schema":"https://github.com/citation-style-language/schema/raw/master/csl-citation.json"}</w:instrText>
      </w:r>
      <w:r w:rsidR="00272BF9">
        <w:fldChar w:fldCharType="separate"/>
      </w:r>
      <w:r w:rsidR="00274948" w:rsidRPr="00274948">
        <w:rPr>
          <w:noProof/>
          <w:vertAlign w:val="superscript"/>
        </w:rPr>
        <w:t>20,21</w:t>
      </w:r>
      <w:r w:rsidR="00272BF9">
        <w:fldChar w:fldCharType="end"/>
      </w:r>
      <w:r w:rsidR="0089272B">
        <w:t xml:space="preserve"> </w:t>
      </w:r>
      <w:r w:rsidR="008413A8">
        <w:t xml:space="preserve">Overall, </w:t>
      </w:r>
      <w:proofErr w:type="spellStart"/>
      <w:r w:rsidR="008413A8" w:rsidRPr="00E911A8">
        <w:rPr>
          <w:i/>
        </w:rPr>
        <w:t>Dyx</w:t>
      </w:r>
      <w:proofErr w:type="spellEnd"/>
      <w:r w:rsidR="008413A8">
        <w:t xml:space="preserve"> may serve as an important clinical biomarker, but more studies are needed.</w:t>
      </w:r>
    </w:p>
    <w:p w14:paraId="6E318CA3" w14:textId="3BE2D41C" w:rsidR="008413A8" w:rsidRDefault="00163AA1" w:rsidP="001546E3">
      <w:pPr>
        <w:widowControl w:val="0"/>
        <w:spacing w:after="80"/>
      </w:pPr>
      <w:r w:rsidRPr="00E911A8">
        <w:rPr>
          <w:u w:val="single"/>
        </w:rPr>
        <w:t>The autonomic pathways that underlie depression and CAD may be most concerning for young women</w:t>
      </w:r>
      <w:r>
        <w:t>. My mentors, Drs. Shah and Vaccarino, h</w:t>
      </w:r>
      <w:r w:rsidR="00BA3954">
        <w:t xml:space="preserve">ave </w:t>
      </w:r>
      <w:r>
        <w:t xml:space="preserve">found </w:t>
      </w:r>
      <w:r w:rsidR="00BA3954">
        <w:t xml:space="preserve">that depressive symptoms </w:t>
      </w:r>
      <w:r>
        <w:t xml:space="preserve">and </w:t>
      </w:r>
      <w:r w:rsidR="00BA3954">
        <w:t xml:space="preserve">CAD </w:t>
      </w:r>
      <w:r>
        <w:t xml:space="preserve">are </w:t>
      </w:r>
      <w:r w:rsidR="00BA3954">
        <w:t xml:space="preserve">most </w:t>
      </w:r>
      <w:r>
        <w:t xml:space="preserve">strongly associated in women less than </w:t>
      </w:r>
      <w:r w:rsidR="008413A8">
        <w:t>60</w:t>
      </w:r>
      <w:r>
        <w:t xml:space="preserve"> years of age;</w:t>
      </w:r>
      <w:r w:rsidR="00E911A8">
        <w:fldChar w:fldCharType="begin" w:fldLock="1"/>
      </w:r>
      <w:r w:rsidR="00E911A8">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22&lt;/sup&gt;","plainTextFormattedCitation":"22"},"properties":{"noteIndex":0},"schema":"https://github.com/citation-style-language/schema/raw/master/csl-citation.json"}</w:instrText>
      </w:r>
      <w:r w:rsidR="00E911A8">
        <w:fldChar w:fldCharType="separate"/>
      </w:r>
      <w:r w:rsidR="00E911A8" w:rsidRPr="00E911A8">
        <w:rPr>
          <w:noProof/>
          <w:vertAlign w:val="superscript"/>
        </w:rPr>
        <w:t>22</w:t>
      </w:r>
      <w:r w:rsidR="00E911A8">
        <w:fldChar w:fldCharType="end"/>
      </w:r>
      <w:r>
        <w:t xml:space="preserve"> in addition, young women are twice as likely to have depression and myocardial ischemia with mental stress</w:t>
      </w:r>
      <w:r w:rsidR="00BA3954">
        <w:t>.</w:t>
      </w:r>
      <w:r w:rsidR="00BA3954">
        <w:fldChar w:fldCharType="begin" w:fldLock="1"/>
      </w:r>
      <w:r w:rsidR="00A277D2">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22&lt;/sup&gt;","plainTextFormattedCitation":"22","previouslyFormattedCitation":"&lt;sup&gt;22&lt;/sup&gt;"},"properties":{"noteIndex":0},"schema":"https://github.com/citation-style-language/schema/raw/master/csl-citation.json"}</w:instrText>
      </w:r>
      <w:r w:rsidR="00BA3954">
        <w:fldChar w:fldCharType="separate"/>
      </w:r>
      <w:r w:rsidR="00274948" w:rsidRPr="00274948">
        <w:rPr>
          <w:noProof/>
          <w:vertAlign w:val="superscript"/>
        </w:rPr>
        <w:t>22</w:t>
      </w:r>
      <w:r w:rsidR="00BA3954">
        <w:fldChar w:fldCharType="end"/>
      </w:r>
      <w:r w:rsidR="00BA3954">
        <w:t xml:space="preserve"> HRV is strongly affected by both age and sex,</w:t>
      </w:r>
      <w:r w:rsidR="00CE3A08">
        <w:fldChar w:fldCharType="begin" w:fldLock="1"/>
      </w:r>
      <w:r w:rsidR="00A277D2">
        <w:instrText>ADDIN CSL_CITATION {"citationItems":[{"id":"ITEM-1","itemData":{"DOI":"10.1016/j.ijcard.2013.11.116","ISSN":"01675273","PMID":"24365620","abstract":"International Journal of Cardiology, 171 (2014) e42-e45. doi:10.1016/j.ijcard.2013.11.116","author":[{"dropping-particle":"","family":"Sacha","given":"Jerzy","non-dropping-particle":"","parse-names":false,"suffix":""},{"dropping-particle":"","family":"Barabach","given":"Szymon","non-dropping-particle":"","parse-names":false,"suffix":""},{"dropping-particle":"","family":"Statkiewicz-Barabach","given":"Gabriela","non-dropping-particle":"","parse-names":false,"suffix":""},{"dropping-particle":"","family":"Sacha","given":"Krzysztof","non-dropping-particle":"","parse-names":false,"suffix":""},{"dropping-particle":"","family":"Müller","given":"Alexander","non-dropping-particle":"","parse-names":false,"suffix":""},{"dropping-particle":"","family":"Piskorski","given":"Jaroslaw","non-dropping-particle":"","parse-names":false,"suffix":""},{"dropping-particle":"","family":"Barthel","given":"Petra","non-dropping-particle":"","parse-names":false,"suffix":""},{"dropping-particle":"","family":"Schmidt","given":"Georg","non-dropping-particle":"","parse-names":false,"suffix":""}],"container-title":"International Journal of Cardiology","id":"ITEM-1","issue":"2","issued":{"date-parts":[["2014"]]},"page":"42-45","title":"Gender differences in the interaction between heart rate and its variability - How to use it to improve the prognostic power of heart rate variability","type":"article","volume":"171"},"uris":["http://www.mendeley.com/documents/?uuid=4e83a6c8-e761-409b-af84-63546b7672b5"]},{"id":"ITEM-2","itemData":{"DOI":"10.1161/JAHA.113.000741","ISBN":"2047-9980","ISSN":"20479980","PMID":"24943475","abstract":"BACKGROUND: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22,23&lt;/sup&gt;","plainTextFormattedCitation":"22,23","previouslyFormattedCitation":"&lt;sup&gt;22,23&lt;/sup&gt;"},"properties":{"noteIndex":0},"schema":"https://github.com/citation-style-language/schema/raw/master/csl-citation.json"}</w:instrText>
      </w:r>
      <w:r w:rsidR="00CE3A08">
        <w:fldChar w:fldCharType="separate"/>
      </w:r>
      <w:r w:rsidR="00274948" w:rsidRPr="00274948">
        <w:rPr>
          <w:noProof/>
          <w:vertAlign w:val="superscript"/>
        </w:rPr>
        <w:t>22,23</w:t>
      </w:r>
      <w:r w:rsidR="00CE3A08">
        <w:fldChar w:fldCharType="end"/>
      </w:r>
      <w:r w:rsidR="00CE3A08">
        <w:t xml:space="preserve"> </w:t>
      </w:r>
      <w:r w:rsidR="00BA3954">
        <w:t xml:space="preserve"> and in preliminary work we found that abnormal HRV was most strongly associated with depressive symptoms in younger women. </w:t>
      </w:r>
      <w:r w:rsidR="00016077">
        <w:t xml:space="preserve">By studying how </w:t>
      </w:r>
      <w:proofErr w:type="spellStart"/>
      <w:r w:rsidR="00016077">
        <w:t>Dyx</w:t>
      </w:r>
      <w:proofErr w:type="spellEnd"/>
      <w:r w:rsidR="00016077">
        <w:t xml:space="preserve"> and its relationships with depression and CAD may differ by age and sex, we can better understand mechanisms that may be potentially specific to this high</w:t>
      </w:r>
      <w:r w:rsidR="00E911A8">
        <w:t xml:space="preserve"> </w:t>
      </w:r>
      <w:r w:rsidR="00016077">
        <w:t xml:space="preserve">risk </w:t>
      </w:r>
      <w:commentRangeStart w:id="4"/>
      <w:r w:rsidR="00016077">
        <w:t>group</w:t>
      </w:r>
      <w:commentRangeEnd w:id="4"/>
      <w:r w:rsidR="00016077">
        <w:rPr>
          <w:rStyle w:val="CommentReference"/>
        </w:rPr>
        <w:commentReference w:id="4"/>
      </w:r>
      <w:r w:rsidR="00A277D2">
        <w:t>.</w:t>
      </w:r>
      <w:r w:rsidR="00A277D2">
        <w:fldChar w:fldCharType="begin" w:fldLock="1"/>
      </w:r>
      <w:r w:rsidR="00E911A8">
        <w:instrText>ADDIN CSL_CITATION {"citationItems":[{"id":"ITEM-1","itemData":{"DOI":"10.1161/CIRCULATIONAHA.117.030849","ISSN":"15244539","PMID":"29459465","abstract":"BACKGROUND Mental stress-induced myocardial ischemia (MSIMI) is frequent in patients with coronary artery disease and is associated with worse prognosis. Young women with a previous myocardial infarction (MI), a group with unexplained higher mortality than men of comparable age, have shown elevated rates of MSIMI, but the mechanisms are unknown. METHODS We studied 306 patients (150 women and 156 men) ≤61 years of age who were hospitalized for MI in the previous 8 months and 112 community controls (58 women and 54 men) frequency matched for sex and age to the patients with MI. Endothelium-dependent flow-mediated dilation and microvascular reactivity (reactive hyperemia index) were measured at rest and 30 minutes after mental stress. The digital vasomotor response to mental stress was assessed using peripheral arterial tonometry. Patients received 99mTc-sestamibi myocardial perfusion imaging at rest, with mental (speech task) and conventional (exercise/pharmacological) stress. RESULTS The mean age of the sample was 50 years (range, 22-61). In the MI group but not among controls, women had a more adverse socioeconomic and psychosocial profile than men. There were no sex differences in cardiovascular risk factors, and among patients with MI, clinical severity tended to be lower in women. Women in both groups showed a higher peripheral arterial tonometry ratio during mental stress but a lower reactive hyperemia index after mental stress, indicating enhanced microvascular dysfunction after stress. There were no sex differences in flow-mediated dilation changes with mental stress. The rate of MSIMI was twice as high in women as in men (22% versus 11%, P=0.009), and ischemia with conventional stress was similarly elevated (31% versus 16%, P=0.002). Psychosocial and clinical risk factors did not explain sex differences in inducible ischemia. Although vascular responses to mental stress (peripheral arterial tonometry ratio and reactive hyperemia index) also did not explain sex differences in MSIMI, they were predictive of MSIMI in women only. CONCLUSIONS Young women after MI have a 2-fold likelihood of developing MSIMI compared with men and a similar increase in conventional stress ischemia. Microvascular dysfunction and peripheral vasoconstriction with mental stress are implicated in MSIMI among women but not among men, perhaps reflecting women's proclivity toward ischemia because of microcirculatory abnormalities.","author":[{"dropping-particle":"","family":"Vaccarino","given":"Viola","non-dropping-particle":"","parse-names":false,"suffix":""},{"dropping-particle":"","family":"Sullivan","given":"Samaah","non-dropping-particle":"","parse-names":false,"suffix":""},{"dropping-particle":"","family":"Hammadah","given":"Muhammad","non-dropping-particle":"","parse-names":false,"suffix":""},{"dropping-particle":"","family":"Wilmot","given":"Kobina","non-dropping-particle":"","parse-names":false,"suffix":""},{"dropping-particle":"","family":"Mheid","given":"Ibhar","non-dropping-particle":"Al","parse-names":false,"suffix":""},{"dropping-particle":"","family":"Ramadan","given":"Ronnie","non-dropping-particle":"","parse-names":false,"suffix":""},{"dropping-particle":"","family":"Elon","given":"Lisa","non-dropping-particle":"","parse-names":false,"suffix":""},{"dropping-particle":"","family":"Pimple","given":"Pratik M.","non-dropping-particle":"","parse-names":false,"suffix":""},{"dropping-particle":"V.","family":"Garcia","given":"Ernest","non-dropping-particle":"","parse-names":false,"suffix":""},{"dropping-particle":"","family":"Nye","given":"Jonathon","non-dropping-particle":"","parse-names":false,"suffix":""},{"dropping-particle":"","family":"Shah","given":"Amit J.","non-dropping-particle":"","parse-names":false,"suffix":""},{"dropping-particle":"","family":"Alkhoder","given":"Ayman","non-dropping-particle":"","parse-names":false,"suffix":""},{"dropping-particle":"","family":"Levantsevych","given":"Oleksiy","non-dropping-particle":"","parse-names":false,"suffix":""},{"dropping-particle":"","family":"Gay","given":"Hawkins","non-dropping-particle":"","parse-names":false,"suffix":""},{"dropping-particle":"","family":"Obideen","given":"Malik","non-dropping-particle":"","parse-names":false,"suffix":""},{"dropping-particle":"","family":"Huang","given":"Minxuan","non-dropping-particle":"","parse-names":false,"suffix":""},{"dropping-particle":"","family":"Lewis","given":"Tené T.","non-dropping-particle":"","parse-names":false,"suffix":""},{"dropping-particle":"","family":"Bremner","given":"J. Douglas","non-dropping-particle":"","parse-names":false,"suffix":""},{"dropping-particle":"","family":"Quyyumi","given":"Arshed A.","non-dropping-particle":"","parse-names":false,"suffix":""},{"dropping-particle":"","family":"Raggi","given":"Paolo","non-dropping-particle":"","parse-names":false,"suffix":""}],"container-title":"Circulation","id":"ITEM-1","issue":"8","issued":{"date-parts":[["2018","2","20"]]},"page":"794-805","title":"Mental stress-induced-myocardial ischemia in young patients with recent myocardial infarction: Sex differences and mechanisms","type":"article-journal","volume":"137"},"uris":["http://www.mendeley.com/documents/?uuid=1ab45ce1-0471-466f-a41b-1c31a0a614dd"]}],"mendeley":{"formattedCitation":"&lt;sup&gt;24&lt;/sup&gt;","plainTextFormattedCitation":"24","previouslyFormattedCitation":"&lt;sup&gt;24&lt;/sup&gt;"},"properties":{"noteIndex":0},"schema":"https://github.com/citation-style-language/schema/raw/master/csl-citation.json"}</w:instrText>
      </w:r>
      <w:r w:rsidR="00A277D2">
        <w:fldChar w:fldCharType="separate"/>
      </w:r>
      <w:r w:rsidR="00A277D2" w:rsidRPr="00A277D2">
        <w:rPr>
          <w:noProof/>
          <w:vertAlign w:val="superscript"/>
        </w:rPr>
        <w:t>24</w:t>
      </w:r>
      <w:r w:rsidR="00A277D2">
        <w:fldChar w:fldCharType="end"/>
      </w:r>
    </w:p>
    <w:p w14:paraId="3B3550A2" w14:textId="7A6D5BFC" w:rsidR="00CC3913" w:rsidRDefault="00016077" w:rsidP="005024B1">
      <w:r>
        <w:t xml:space="preserve">We seek to study these ANS pathways </w:t>
      </w:r>
      <w:r w:rsidR="00E911A8">
        <w:t>in a</w:t>
      </w:r>
      <w:r>
        <w:t xml:space="preserve"> prospective cohort study of high risk symptomatic </w:t>
      </w:r>
      <w:r w:rsidR="001546E3">
        <w:t xml:space="preserve">patients </w:t>
      </w:r>
      <w:r>
        <w:t>referred for angiography in the</w:t>
      </w:r>
      <w:r w:rsidR="001546E3">
        <w:t xml:space="preserve"> Emory Cardiovascular Biobank (Dr. </w:t>
      </w:r>
      <w:proofErr w:type="spellStart"/>
      <w:r w:rsidR="001546E3" w:rsidRPr="00460EC5">
        <w:t>Arshed</w:t>
      </w:r>
      <w:proofErr w:type="spellEnd"/>
      <w:r w:rsidR="001546E3" w:rsidRPr="00460EC5">
        <w:t xml:space="preserve"> </w:t>
      </w:r>
      <w:proofErr w:type="spellStart"/>
      <w:r w:rsidR="001546E3" w:rsidRPr="00460EC5">
        <w:t>Quyyumi</w:t>
      </w:r>
      <w:proofErr w:type="spellEnd"/>
      <w:r w:rsidR="001546E3" w:rsidRPr="00460EC5">
        <w:t xml:space="preserve"> </w:t>
      </w:r>
      <w:r w:rsidR="001546E3">
        <w:t xml:space="preserve">, PI </w:t>
      </w:r>
      <w:r w:rsidR="001546E3" w:rsidRPr="00460EC5">
        <w:t>(advisor</w:t>
      </w:r>
      <w:r w:rsidR="001546E3">
        <w:t>))</w:t>
      </w:r>
      <w:r w:rsidR="001546E3" w:rsidRPr="00460EC5">
        <w:t>.</w:t>
      </w:r>
      <w:r w:rsidR="001546E3">
        <w:fldChar w:fldCharType="begin" w:fldLock="1"/>
      </w:r>
      <w:r w:rsidR="00E911A8">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22,25&lt;/sup&gt;","plainTextFormattedCitation":"22,25","previouslyFormattedCitation":"&lt;sup&gt;22,25&lt;/sup&gt;"},"properties":{"noteIndex":0},"schema":"https://github.com/citation-style-language/schema/raw/master/csl-citation.json"}</w:instrText>
      </w:r>
      <w:r w:rsidR="001546E3">
        <w:fldChar w:fldCharType="separate"/>
      </w:r>
      <w:r w:rsidR="00A277D2" w:rsidRPr="00A277D2">
        <w:rPr>
          <w:noProof/>
          <w:vertAlign w:val="superscript"/>
        </w:rPr>
        <w:t>22,25</w:t>
      </w:r>
      <w:r w:rsidR="001546E3">
        <w:fldChar w:fldCharType="end"/>
      </w:r>
      <w:r w:rsidR="001546E3">
        <w:t xml:space="preserve"> </w:t>
      </w:r>
      <w:r>
        <w:t xml:space="preserve">We will examine both depressive symptoms </w:t>
      </w:r>
      <w:r w:rsidR="00CC3913">
        <w:t xml:space="preserve">(via </w:t>
      </w:r>
      <w:r w:rsidR="00CC3913" w:rsidRPr="00460EC5">
        <w:t>Patient Health Questionnaire-9</w:t>
      </w:r>
      <w:r w:rsidR="00CC3913">
        <w:t xml:space="preserve"> or PHQ-9)</w:t>
      </w:r>
      <w:r w:rsidR="00CC3913" w:rsidRPr="00460EC5">
        <w:fldChar w:fldCharType="begin" w:fldLock="1"/>
      </w:r>
      <w:r w:rsidR="00E911A8">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26&lt;/sup&gt;","plainTextFormattedCitation":"26","previouslyFormattedCitation":"&lt;sup&gt;26&lt;/sup&gt;"},"properties":{"noteIndex":0},"schema":"https://github.com/citation-style-language/schema/raw/master/csl-citation.json"}</w:instrText>
      </w:r>
      <w:r w:rsidR="00CC3913" w:rsidRPr="00460EC5">
        <w:fldChar w:fldCharType="separate"/>
      </w:r>
      <w:r w:rsidR="00A277D2" w:rsidRPr="00A277D2">
        <w:rPr>
          <w:noProof/>
          <w:vertAlign w:val="superscript"/>
        </w:rPr>
        <w:t>26</w:t>
      </w:r>
      <w:r w:rsidR="00CC3913" w:rsidRPr="00460EC5">
        <w:fldChar w:fldCharType="end"/>
      </w:r>
      <w:r w:rsidR="00CC3913">
        <w:rPr>
          <w:b/>
          <w:bCs/>
        </w:rPr>
        <w:t xml:space="preserve"> </w:t>
      </w:r>
      <w:r>
        <w:t xml:space="preserve">and </w:t>
      </w:r>
      <w:r w:rsidR="001546E3">
        <w:t>HRV</w:t>
      </w:r>
      <w:r>
        <w:t xml:space="preserve"> using a newly developed ECG patch</w:t>
      </w:r>
      <w:r w:rsidR="001546E3">
        <w:t xml:space="preserve"> </w:t>
      </w:r>
      <w:r>
        <w:t>in</w:t>
      </w:r>
      <w:r w:rsidR="001546E3">
        <w:t xml:space="preserve"> </w:t>
      </w:r>
      <w:commentRangeStart w:id="5"/>
      <w:r>
        <w:t>1</w:t>
      </w:r>
      <w:r w:rsidR="001546E3">
        <w:t xml:space="preserve">00 </w:t>
      </w:r>
      <w:commentRangeEnd w:id="5"/>
      <w:r w:rsidR="00CC3913">
        <w:rPr>
          <w:rStyle w:val="CommentReference"/>
        </w:rPr>
        <w:commentReference w:id="5"/>
      </w:r>
      <w:r>
        <w:t>patients prior to</w:t>
      </w:r>
      <w:r w:rsidR="001546E3">
        <w:t xml:space="preserve"> catheterization</w:t>
      </w:r>
      <w:r w:rsidR="00CC3913">
        <w:t>,</w:t>
      </w:r>
      <w:r w:rsidR="001546E3" w:rsidRPr="00460EC5">
        <w:fldChar w:fldCharType="begin" w:fldLock="1"/>
      </w:r>
      <w:r w:rsidR="00E911A8">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27&lt;/sup&gt;","plainTextFormattedCitation":"27","previouslyFormattedCitation":"&lt;sup&gt;27&lt;/sup&gt;"},"properties":{"noteIndex":0},"schema":"https://github.com/citation-style-language/schema/raw/master/csl-citation.json"}</w:instrText>
      </w:r>
      <w:r w:rsidR="001546E3" w:rsidRPr="00460EC5">
        <w:fldChar w:fldCharType="separate"/>
      </w:r>
      <w:r w:rsidR="00A277D2" w:rsidRPr="00A277D2">
        <w:rPr>
          <w:noProof/>
          <w:vertAlign w:val="superscript"/>
        </w:rPr>
        <w:t>27</w:t>
      </w:r>
      <w:r w:rsidR="001546E3" w:rsidRPr="00460EC5">
        <w:fldChar w:fldCharType="end"/>
      </w:r>
      <w:r w:rsidR="00CC3913">
        <w:t xml:space="preserve"> and aim to examine the shared ANS mechanism between depression and CAD. Furthermore, we will oversample young women (≤60 years of age) to better power evaluation of sex differences. Our aims are:</w:t>
      </w:r>
    </w:p>
    <w:p w14:paraId="506ED9B8" w14:textId="77777777" w:rsidR="00E911A8" w:rsidRPr="00E911A8" w:rsidRDefault="00E911A8" w:rsidP="005024B1">
      <w:pPr>
        <w:rPr>
          <w:b/>
          <w:bCs/>
          <w:sz w:val="8"/>
          <w:szCs w:val="8"/>
        </w:rPr>
      </w:pPr>
    </w:p>
    <w:p w14:paraId="27AAD3CA" w14:textId="23EEB8B6" w:rsidR="00E911A8" w:rsidRDefault="00CC3913" w:rsidP="005024B1">
      <w:pPr>
        <w:rPr>
          <w:i/>
        </w:rPr>
      </w:pPr>
      <w:r>
        <w:rPr>
          <w:b/>
          <w:bCs/>
        </w:rPr>
        <w:t>A</w:t>
      </w:r>
      <w:r w:rsidR="001546E3">
        <w:rPr>
          <w:b/>
          <w:bCs/>
        </w:rPr>
        <w:t>im 1. Quantify</w:t>
      </w:r>
      <w:r w:rsidR="001546E3" w:rsidRPr="00544424">
        <w:rPr>
          <w:b/>
          <w:bCs/>
        </w:rPr>
        <w:t xml:space="preserve"> the relationship between </w:t>
      </w:r>
      <w:r w:rsidR="001546E3">
        <w:rPr>
          <w:b/>
          <w:bCs/>
        </w:rPr>
        <w:t>depressive symptoms</w:t>
      </w:r>
      <w:r w:rsidR="00CE3A08" w:rsidRPr="00CE3A08">
        <w:rPr>
          <w:b/>
          <w:bCs/>
        </w:rPr>
        <w:t xml:space="preserve"> and</w:t>
      </w:r>
      <w:r w:rsidR="00B15AE6">
        <w:rPr>
          <w:b/>
          <w:bCs/>
        </w:rPr>
        <w:t xml:space="preserve"> ANS dysfunction</w:t>
      </w:r>
      <w:r>
        <w:rPr>
          <w:b/>
          <w:bCs/>
        </w:rPr>
        <w:t>.</w:t>
      </w:r>
      <w:r w:rsidR="00B15AE6">
        <w:rPr>
          <w:bCs/>
        </w:rPr>
        <w:t xml:space="preserve"> </w:t>
      </w:r>
      <w:r w:rsidR="001546E3" w:rsidRPr="000B2BA3">
        <w:rPr>
          <w:i/>
        </w:rPr>
        <w:t xml:space="preserve">We </w:t>
      </w:r>
      <w:r w:rsidR="007F565B">
        <w:rPr>
          <w:i/>
        </w:rPr>
        <w:t>hypothesize</w:t>
      </w:r>
      <w:r w:rsidR="007F565B" w:rsidRPr="000B2BA3">
        <w:rPr>
          <w:i/>
        </w:rPr>
        <w:t xml:space="preserve"> </w:t>
      </w:r>
      <w:r w:rsidR="001546E3" w:rsidRPr="000B2BA3">
        <w:rPr>
          <w:i/>
        </w:rPr>
        <w:t xml:space="preserve">elevated </w:t>
      </w:r>
      <w:r>
        <w:rPr>
          <w:i/>
        </w:rPr>
        <w:t>PHQ-9 scores</w:t>
      </w:r>
      <w:r w:rsidR="001546E3" w:rsidRPr="000B2BA3">
        <w:rPr>
          <w:i/>
        </w:rPr>
        <w:t xml:space="preserve"> will associate with low </w:t>
      </w:r>
      <w:proofErr w:type="spellStart"/>
      <w:r w:rsidR="001546E3" w:rsidRPr="000B2BA3">
        <w:rPr>
          <w:i/>
        </w:rPr>
        <w:t>Dyx</w:t>
      </w:r>
      <w:proofErr w:type="spellEnd"/>
      <w:r w:rsidR="00E9079F">
        <w:rPr>
          <w:i/>
        </w:rPr>
        <w:t>.</w:t>
      </w:r>
    </w:p>
    <w:p w14:paraId="1830F051" w14:textId="77777777" w:rsidR="005024B1" w:rsidRPr="005024B1" w:rsidRDefault="005024B1" w:rsidP="005024B1">
      <w:pPr>
        <w:rPr>
          <w:i/>
          <w:sz w:val="8"/>
          <w:szCs w:val="8"/>
        </w:rPr>
      </w:pPr>
    </w:p>
    <w:p w14:paraId="0C3578F1" w14:textId="751C482F" w:rsidR="00E911A8" w:rsidRDefault="001546E3" w:rsidP="005024B1">
      <w:pPr>
        <w:rPr>
          <w:i/>
          <w:iCs/>
        </w:rPr>
      </w:pPr>
      <w:r>
        <w:rPr>
          <w:b/>
          <w:bCs/>
        </w:rPr>
        <w:t xml:space="preserve">Aim 2. </w:t>
      </w:r>
      <w:r w:rsidRPr="00544424">
        <w:rPr>
          <w:b/>
          <w:bCs/>
        </w:rPr>
        <w:t xml:space="preserve">Examine the </w:t>
      </w:r>
      <w:r w:rsidR="00CC3913">
        <w:rPr>
          <w:b/>
          <w:bCs/>
        </w:rPr>
        <w:t>relationship</w:t>
      </w:r>
      <w:r w:rsidR="00CC3913" w:rsidRPr="00544424">
        <w:rPr>
          <w:b/>
          <w:bCs/>
        </w:rPr>
        <w:t xml:space="preserve"> </w:t>
      </w:r>
      <w:r w:rsidRPr="00544424">
        <w:rPr>
          <w:b/>
          <w:bCs/>
        </w:rPr>
        <w:t xml:space="preserve">of obstructive CAD </w:t>
      </w:r>
      <w:r w:rsidR="00CC3913">
        <w:rPr>
          <w:b/>
          <w:bCs/>
        </w:rPr>
        <w:t>with</w:t>
      </w:r>
      <w:r w:rsidR="00CC3913" w:rsidRPr="00544424">
        <w:rPr>
          <w:b/>
          <w:bCs/>
        </w:rPr>
        <w:t xml:space="preserve"> </w:t>
      </w:r>
      <w:r w:rsidRPr="00544424">
        <w:rPr>
          <w:b/>
          <w:bCs/>
        </w:rPr>
        <w:t>ANS dysfunction</w:t>
      </w:r>
      <w:r w:rsidR="00CC3913">
        <w:rPr>
          <w:b/>
          <w:bCs/>
        </w:rPr>
        <w:t xml:space="preserve"> and its potential dose-response relationship</w:t>
      </w:r>
      <w:r>
        <w:rPr>
          <w:b/>
          <w:bCs/>
        </w:rPr>
        <w:t>.</w:t>
      </w:r>
      <w:r w:rsidRPr="00460EC5">
        <w:t xml:space="preserve"> </w:t>
      </w:r>
      <w:r w:rsidR="000B2BA3" w:rsidRPr="000B2BA3">
        <w:rPr>
          <w:i/>
          <w:iCs/>
        </w:rPr>
        <w:t>W</w:t>
      </w:r>
      <w:r w:rsidR="000B2BA3">
        <w:rPr>
          <w:i/>
          <w:iCs/>
        </w:rPr>
        <w:t>e</w:t>
      </w:r>
      <w:r w:rsidR="000B2BA3" w:rsidRPr="000B2BA3">
        <w:rPr>
          <w:i/>
          <w:iCs/>
        </w:rPr>
        <w:t xml:space="preserve"> </w:t>
      </w:r>
      <w:r w:rsidR="004E79B0">
        <w:rPr>
          <w:i/>
          <w:iCs/>
        </w:rPr>
        <w:t>hypothesize that</w:t>
      </w:r>
      <w:r w:rsidR="004E79B0" w:rsidRPr="000B2BA3">
        <w:rPr>
          <w:i/>
          <w:iCs/>
        </w:rPr>
        <w:t xml:space="preserve"> </w:t>
      </w:r>
      <w:r w:rsidR="000B2BA3">
        <w:rPr>
          <w:i/>
          <w:iCs/>
        </w:rPr>
        <w:t>l</w:t>
      </w:r>
      <w:r w:rsidRPr="00544424">
        <w:rPr>
          <w:i/>
          <w:iCs/>
        </w:rPr>
        <w:t xml:space="preserve">ow </w:t>
      </w:r>
      <w:proofErr w:type="spellStart"/>
      <w:r>
        <w:rPr>
          <w:i/>
          <w:iCs/>
        </w:rPr>
        <w:t>Dyx</w:t>
      </w:r>
      <w:proofErr w:type="spellEnd"/>
      <w:r w:rsidRPr="00544424">
        <w:rPr>
          <w:i/>
          <w:iCs/>
        </w:rPr>
        <w:t xml:space="preserve"> will associate with obstructive CAD (stenosis </w:t>
      </w:r>
      <w:r w:rsidRPr="00544424">
        <w:rPr>
          <w:i/>
          <w:iCs/>
          <w:u w:val="single"/>
        </w:rPr>
        <w:t>&gt;</w:t>
      </w:r>
      <w:r w:rsidRPr="00544424">
        <w:rPr>
          <w:i/>
          <w:iCs/>
        </w:rPr>
        <w:t xml:space="preserve"> 70%)</w:t>
      </w:r>
      <w:r w:rsidR="00CC3913">
        <w:rPr>
          <w:i/>
          <w:iCs/>
        </w:rPr>
        <w:t>,</w:t>
      </w:r>
      <w:r w:rsidRPr="00544424">
        <w:rPr>
          <w:i/>
          <w:iCs/>
        </w:rPr>
        <w:t xml:space="preserve"> </w:t>
      </w:r>
      <w:r w:rsidR="00CC3913">
        <w:rPr>
          <w:i/>
          <w:iCs/>
        </w:rPr>
        <w:t xml:space="preserve">and that lower </w:t>
      </w:r>
      <w:proofErr w:type="spellStart"/>
      <w:r w:rsidR="00CC3913">
        <w:rPr>
          <w:i/>
          <w:iCs/>
        </w:rPr>
        <w:t>Dyx</w:t>
      </w:r>
      <w:proofErr w:type="spellEnd"/>
      <w:r w:rsidR="00CC3913">
        <w:rPr>
          <w:i/>
          <w:iCs/>
        </w:rPr>
        <w:t xml:space="preserve"> will associate with a </w:t>
      </w:r>
      <w:r w:rsidR="008413A8">
        <w:rPr>
          <w:i/>
          <w:iCs/>
        </w:rPr>
        <w:t>greater</w:t>
      </w:r>
      <w:r w:rsidR="00CC3913">
        <w:rPr>
          <w:i/>
          <w:iCs/>
        </w:rPr>
        <w:t xml:space="preserve"> number of </w:t>
      </w:r>
      <w:r w:rsidR="008413A8">
        <w:rPr>
          <w:i/>
          <w:iCs/>
        </w:rPr>
        <w:t>obstructed</w:t>
      </w:r>
      <w:r w:rsidR="00CC3913">
        <w:rPr>
          <w:i/>
          <w:iCs/>
        </w:rPr>
        <w:t xml:space="preserve"> vessels in a dose-response </w:t>
      </w:r>
      <w:r w:rsidR="008413A8">
        <w:rPr>
          <w:i/>
          <w:iCs/>
        </w:rPr>
        <w:t>manner</w:t>
      </w:r>
      <w:r w:rsidR="00735EAA">
        <w:rPr>
          <w:i/>
          <w:iCs/>
        </w:rPr>
        <w:t>.</w:t>
      </w:r>
      <w:r w:rsidRPr="00544424">
        <w:rPr>
          <w:i/>
          <w:iCs/>
        </w:rPr>
        <w:fldChar w:fldCharType="begin" w:fldLock="1"/>
      </w:r>
      <w:r w:rsidR="00E911A8">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28&lt;/sup&gt;","plainTextFormattedCitation":"28","previouslyFormattedCitation":"&lt;sup&gt;28&lt;/sup&gt;"},"properties":{"noteIndex":0},"schema":"https://github.com/citation-style-language/schema/raw/master/csl-citation.json"}</w:instrText>
      </w:r>
      <w:r w:rsidRPr="00544424">
        <w:rPr>
          <w:i/>
          <w:iCs/>
        </w:rPr>
        <w:fldChar w:fldCharType="separate"/>
      </w:r>
      <w:r w:rsidR="00A277D2" w:rsidRPr="00A277D2">
        <w:rPr>
          <w:iCs/>
          <w:noProof/>
          <w:vertAlign w:val="superscript"/>
        </w:rPr>
        <w:t>28</w:t>
      </w:r>
      <w:r w:rsidRPr="00544424">
        <w:rPr>
          <w:i/>
          <w:iCs/>
        </w:rPr>
        <w:fldChar w:fldCharType="end"/>
      </w:r>
    </w:p>
    <w:p w14:paraId="5413EC63" w14:textId="77777777" w:rsidR="005024B1" w:rsidRPr="005024B1" w:rsidRDefault="005024B1" w:rsidP="005024B1">
      <w:pPr>
        <w:rPr>
          <w:i/>
          <w:iCs/>
          <w:sz w:val="8"/>
          <w:szCs w:val="8"/>
        </w:rPr>
      </w:pPr>
    </w:p>
    <w:p w14:paraId="65A23D0C" w14:textId="0559D8CA" w:rsidR="008413A8" w:rsidRDefault="001546E3" w:rsidP="005024B1">
      <w:r w:rsidRPr="003A0FD0">
        <w:rPr>
          <w:b/>
          <w:bCs/>
        </w:rPr>
        <w:t xml:space="preserve">Aim 3. Study </w:t>
      </w:r>
      <w:r w:rsidR="00CE3A08">
        <w:rPr>
          <w:b/>
          <w:bCs/>
        </w:rPr>
        <w:t xml:space="preserve">the </w:t>
      </w:r>
      <w:r w:rsidR="00CC3913">
        <w:rPr>
          <w:b/>
          <w:bCs/>
        </w:rPr>
        <w:t xml:space="preserve">interaction of </w:t>
      </w:r>
      <w:r w:rsidR="00B5761F">
        <w:rPr>
          <w:b/>
          <w:bCs/>
        </w:rPr>
        <w:t xml:space="preserve">age and </w:t>
      </w:r>
      <w:r w:rsidR="00CC3913">
        <w:rPr>
          <w:b/>
          <w:bCs/>
        </w:rPr>
        <w:t>sex in the relationships between ANS dysfunction and both</w:t>
      </w:r>
      <w:r w:rsidR="00CE3A08">
        <w:rPr>
          <w:b/>
          <w:bCs/>
        </w:rPr>
        <w:t xml:space="preserve"> </w:t>
      </w:r>
      <w:r w:rsidRPr="003A2FC4">
        <w:rPr>
          <w:b/>
          <w:bCs/>
          <w:u w:val="single"/>
        </w:rPr>
        <w:t>depression and CAD</w:t>
      </w:r>
      <w:r>
        <w:t xml:space="preserve">. </w:t>
      </w:r>
      <w:r w:rsidR="000B2BA3">
        <w:rPr>
          <w:i/>
          <w:iCs/>
        </w:rPr>
        <w:t xml:space="preserve">We </w:t>
      </w:r>
      <w:r w:rsidR="00CE3A08">
        <w:rPr>
          <w:i/>
          <w:iCs/>
        </w:rPr>
        <w:t xml:space="preserve">hypothesize that </w:t>
      </w:r>
      <w:r w:rsidR="00CC3913">
        <w:rPr>
          <w:i/>
          <w:iCs/>
        </w:rPr>
        <w:t xml:space="preserve">the relationships of </w:t>
      </w:r>
      <w:proofErr w:type="spellStart"/>
      <w:r w:rsidR="00CC3913">
        <w:rPr>
          <w:i/>
          <w:iCs/>
        </w:rPr>
        <w:t>Dyx</w:t>
      </w:r>
      <w:proofErr w:type="spellEnd"/>
      <w:r w:rsidR="00CC3913">
        <w:rPr>
          <w:i/>
          <w:iCs/>
        </w:rPr>
        <w:t xml:space="preserve"> with both depression and CAD will be stronger in young women (≤60 years) than men or older women (&gt;60 years)</w:t>
      </w:r>
      <w:r w:rsidRPr="00C6079E">
        <w:rPr>
          <w:i/>
          <w:iCs/>
        </w:rPr>
        <w:t>.</w:t>
      </w:r>
    </w:p>
    <w:p w14:paraId="36C85769" w14:textId="77777777" w:rsidR="008413A8" w:rsidRPr="00E911A8" w:rsidRDefault="008413A8" w:rsidP="005024B1">
      <w:pPr>
        <w:rPr>
          <w:sz w:val="8"/>
          <w:szCs w:val="8"/>
        </w:rPr>
      </w:pPr>
    </w:p>
    <w:p w14:paraId="220C0888" w14:textId="49B2F4EB" w:rsidR="001546E3" w:rsidRPr="004E79B0" w:rsidRDefault="00D659BF" w:rsidP="005024B1">
      <w:pPr>
        <w:rPr>
          <w:b/>
        </w:rPr>
      </w:pPr>
      <w:r>
        <w:t xml:space="preserve">This project will allow me to expand on my TL1 award to work with experts in mental health and cardiovascular pathophysiology (Drs. Viola Vaccarino, Amit Shah) and cardiovascular epidemiology (Dr. Alvaro Alonso), and prepare me for an early career development award that also includes examination of long-term cardiovascular outcomes. </w:t>
      </w:r>
      <w:r w:rsidR="008413A8">
        <w:t>This</w:t>
      </w:r>
      <w:r>
        <w:t xml:space="preserve"> multidisciplinary, collaborative team</w:t>
      </w:r>
      <w:r w:rsidR="00CC3913">
        <w:t xml:space="preserve"> has </w:t>
      </w:r>
      <w:r w:rsidR="008413A8">
        <w:t>shown evidence of effective collaborations as well.</w:t>
      </w:r>
      <w:r w:rsidR="00E9079F">
        <w:fldChar w:fldCharType="begin" w:fldLock="1"/>
      </w:r>
      <w:r w:rsidR="00E911A8">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disease","type":"article","volume":"14"},"uris":["http://www.mendeley.com/documents/?uuid=88cf80d2-ea65-4118-a6ce-41f627c6502b"]},{"id":"ITEM-2","itemData":{"DOI":"10.1016/S0165-0327(00)00338-4","ISBN":"0165-0327","ISSN":"01650327","PMID":"11163422","abstract":"In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Disorders","id":"ITEM-2","issue":"3","issued":{"date-parts":[["2000"]]},"page":"201-216","title":"A model of neurovisceral integration in emotion regulation and dysregulation","type":"article-journal","volume":"61"},"uris":["http://www.mendeley.com/documents/?uuid=4b40ea97-a256-40a0-a1ad-ff5b9d6977bc"]},{"id":"ITEM-3","itemData":{"DOI":"10.1111/psyp.12319","ISSN":"14698986","abstract":"The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B","non-dropping-particle":"","parse-names":false,"suffix":""}],"container-title":"Psychophysiology","id":"ITEM-3","issue":"2","issued":{"date-parts":[["2015"]]},"page":"214-224","title":"Focusing neurovisceral integration: Cognition, heart rate variability, and cerebral blood flow","type":"article-journal","volume":"52"},"uris":["http://www.mendeley.com/documents/?uuid=8f648ab2-ee70-48c8-b24e-f0b423e8bb6f"]},{"id":"ITEM-4","itemData":{"ISSN":"0195-668X","PMID":"8681998","abstract":"The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journal","id":"ITEM-4","issue":"12","issued":{"date-parts":[["1999","12"]]},"page":"1751-2","title":"Myocardial ischaemia and the cardiac nervous system.","type":"article-journal","volume":"16"},"uris":["http://www.mendeley.com/documents/?uuid=78a5c08d-4413-4a17-bdd2-71274e1650f6"]}],"mendeley":{"formattedCitation":"&lt;sup&gt;1,29–31&lt;/sup&gt;","plainTextFormattedCitation":"1,29–31","previouslyFormattedCitation":"&lt;sup&gt;1,29–31&lt;/sup&gt;"},"properties":{"noteIndex":0},"schema":"https://github.com/citation-style-language/schema/raw/master/csl-citation.json"}</w:instrText>
      </w:r>
      <w:r w:rsidR="00E9079F">
        <w:fldChar w:fldCharType="separate"/>
      </w:r>
      <w:r w:rsidR="00A277D2" w:rsidRPr="00A277D2">
        <w:rPr>
          <w:noProof/>
          <w:vertAlign w:val="superscript"/>
        </w:rPr>
        <w:t>1,29–31</w:t>
      </w:r>
      <w:r w:rsidR="00E9079F">
        <w:fldChar w:fldCharType="end"/>
      </w:r>
      <w:r w:rsidR="00E9079F" w:rsidRPr="00460EC5">
        <w:t xml:space="preserve"> </w:t>
      </w:r>
      <w:r>
        <w:t xml:space="preserve">Collectively, our work can help lay the groundwork for future clinical trials on ANS therapies such as </w:t>
      </w:r>
      <w:r w:rsidR="001546E3" w:rsidRPr="00C6079E">
        <w:t>vagal nerve stimulation</w:t>
      </w:r>
      <w:r>
        <w:t>, and also help bridge the gap in gender disparities in both depression and CAD</w:t>
      </w:r>
      <w:r w:rsidR="001546E3" w:rsidRPr="00C6079E">
        <w:t>.</w:t>
      </w:r>
      <w:r w:rsidR="00E9079F">
        <w:fldChar w:fldCharType="begin" w:fldLock="1"/>
      </w:r>
      <w:r w:rsidR="00E911A8">
        <w:instrText>ADDIN CSL_CITATION {"citationItems":[{"id":"ITEM-1","itemData":{"DOI":"10.2147/JIR.S163248","ISSN":"11787031","abstract":"In this review, we provide an overview of the US Food and Drug Administration (FDA)- approved clinical uses of vagus nerve stimulation (VNS) as well as information about the ongoing studies and preclinical research to expand the use of VNS to additional applications. VNS is currently FDA approved for therapeutic use in patients aged &gt;12 years with drug-resistant epilepsy and depression. Recent studies of VNS in in vivo systems have shown that it has anti-inflammatory properties which has led to more preclinical research aimed at expanding VNS treatment across a wider range of inflammatory disorders. Although the signaling pathway and mechanism by which VNS affects inflammation remain unknown, VNS has shown promising results in treating chronic inflammatory disorders such as sepsis, lung injury, rheumatoid arthritis (RA), and diabetes. It is also being used to control pain in fibromyalgia and migraines. This new preclinical research shows that VNS bears the promise of being applied to a wider range of therapeutic applications.","author":[{"dropping-particle":"","family":"Johnson","given":"Rhaya L.","non-dropping-particle":"","parse-names":false,"suffix":""},{"dropping-particle":"","family":"Wilson","given":"Christopher G.","non-dropping-particle":"","parse-names":false,"suffix":""}],"container-title":"Journal of Inflammation Research","id":"ITEM-1","issued":{"date-parts":[["2018","5","16"]]},"page":"203-213","publisher":"Dove Medical Press Ltd","title":"A review of vagus nerve stimulation as a therapeutic intervention","type":"article","volume":"11"},"uris":["http://www.mendeley.com/documents/?uuid=4a141b2e-368f-3cdb-a015-d23efa212cea"]}],"mendeley":{"formattedCitation":"&lt;sup&gt;32&lt;/sup&gt;","plainTextFormattedCitation":"32","previouslyFormattedCitation":"&lt;sup&gt;32&lt;/sup&gt;"},"properties":{"noteIndex":0},"schema":"https://github.com/citation-style-language/schema/raw/master/csl-citation.json"}</w:instrText>
      </w:r>
      <w:r w:rsidR="00E9079F">
        <w:fldChar w:fldCharType="separate"/>
      </w:r>
      <w:r w:rsidR="00A277D2" w:rsidRPr="00A277D2">
        <w:rPr>
          <w:noProof/>
          <w:vertAlign w:val="superscript"/>
        </w:rPr>
        <w:t>32</w:t>
      </w:r>
      <w:r w:rsidR="00E9079F">
        <w:fldChar w:fldCharType="end"/>
      </w:r>
      <w:r w:rsidR="001546E3" w:rsidRPr="00C6079E">
        <w:t xml:space="preserve"> </w:t>
      </w:r>
      <w:r w:rsidR="001546E3" w:rsidRPr="004E79B0">
        <w:rPr>
          <w:b/>
        </w:rPr>
        <w:br w:type="column"/>
      </w:r>
      <w:r w:rsidR="001546E3" w:rsidRPr="004E79B0">
        <w:rPr>
          <w:b/>
        </w:rPr>
        <w:lastRenderedPageBreak/>
        <w:t>REFERENCES</w:t>
      </w:r>
    </w:p>
    <w:p w14:paraId="42B01070" w14:textId="77777777" w:rsidR="001546E3" w:rsidRPr="00123504" w:rsidRDefault="001546E3" w:rsidP="001546E3">
      <w:pPr>
        <w:widowControl w:val="0"/>
      </w:pPr>
    </w:p>
    <w:p w14:paraId="259383A0" w14:textId="672240BB" w:rsidR="00E911A8" w:rsidRPr="00E911A8" w:rsidRDefault="001546E3" w:rsidP="00E911A8">
      <w:pPr>
        <w:widowControl w:val="0"/>
        <w:autoSpaceDE w:val="0"/>
        <w:autoSpaceDN w:val="0"/>
        <w:adjustRightInd w:val="0"/>
        <w:ind w:left="640" w:hanging="640"/>
        <w:rPr>
          <w:noProof/>
          <w:szCs w:val="24"/>
        </w:rPr>
      </w:pPr>
      <w:r w:rsidRPr="00123504">
        <w:fldChar w:fldCharType="begin" w:fldLock="1"/>
      </w:r>
      <w:r w:rsidRPr="00123504">
        <w:instrText xml:space="preserve">ADDIN Mendeley Bibliography CSL_BIBLIOGRAPHY </w:instrText>
      </w:r>
      <w:r w:rsidRPr="00123504">
        <w:fldChar w:fldCharType="separate"/>
      </w:r>
      <w:r w:rsidR="00E911A8" w:rsidRPr="00E911A8">
        <w:rPr>
          <w:noProof/>
          <w:szCs w:val="24"/>
        </w:rPr>
        <w:t xml:space="preserve">1. </w:t>
      </w:r>
      <w:r w:rsidR="00E911A8" w:rsidRPr="00E911A8">
        <w:rPr>
          <w:noProof/>
          <w:szCs w:val="24"/>
        </w:rPr>
        <w:tab/>
        <w:t xml:space="preserve">Carney RM, Freedland KE. Depression and coronary heart disease. </w:t>
      </w:r>
      <w:r w:rsidR="00E911A8" w:rsidRPr="00E911A8">
        <w:rPr>
          <w:i/>
          <w:iCs/>
          <w:noProof/>
          <w:szCs w:val="24"/>
        </w:rPr>
        <w:t>Nat Rev Cardiol</w:t>
      </w:r>
      <w:r w:rsidR="00E911A8" w:rsidRPr="00E911A8">
        <w:rPr>
          <w:noProof/>
          <w:szCs w:val="24"/>
        </w:rPr>
        <w:t>. 2017;14(3):145-155. doi:10.1038/nrcardio.2016.181</w:t>
      </w:r>
    </w:p>
    <w:p w14:paraId="272D50D1"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2. </w:t>
      </w:r>
      <w:r w:rsidRPr="00E911A8">
        <w:rPr>
          <w:noProof/>
          <w:szCs w:val="24"/>
        </w:rPr>
        <w:tab/>
        <w:t xml:space="preserve">Friedrich MJ. Depression Is the Leading Cause of Disability Around the World. </w:t>
      </w:r>
      <w:r w:rsidRPr="00E911A8">
        <w:rPr>
          <w:i/>
          <w:iCs/>
          <w:noProof/>
          <w:szCs w:val="24"/>
        </w:rPr>
        <w:t>JAMA</w:t>
      </w:r>
      <w:r w:rsidRPr="00E911A8">
        <w:rPr>
          <w:noProof/>
          <w:szCs w:val="24"/>
        </w:rPr>
        <w:t>. 2017;317(15):1517. doi:10.1001/jama.2017.3826</w:t>
      </w:r>
    </w:p>
    <w:p w14:paraId="1082248A"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3. </w:t>
      </w:r>
      <w:r w:rsidRPr="00E911A8">
        <w:rPr>
          <w:noProof/>
          <w:szCs w:val="24"/>
        </w:rPr>
        <w:tab/>
        <w:t xml:space="preserve">McAloon CJ, Boylan LM, Hamborg T, et al. The changing face of cardiovascular disease 2000–2012: An analysis of the world health organisation global health estimates data. </w:t>
      </w:r>
      <w:r w:rsidRPr="00E911A8">
        <w:rPr>
          <w:i/>
          <w:iCs/>
          <w:noProof/>
          <w:szCs w:val="24"/>
        </w:rPr>
        <w:t>Int J Cardiol</w:t>
      </w:r>
      <w:r w:rsidRPr="00E911A8">
        <w:rPr>
          <w:noProof/>
          <w:szCs w:val="24"/>
        </w:rPr>
        <w:t>. 2016;224:256-264. doi:10.1016/j.ijcard.2016.09.026</w:t>
      </w:r>
    </w:p>
    <w:p w14:paraId="6BC087F7"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4. </w:t>
      </w:r>
      <w:r w:rsidRPr="00E911A8">
        <w:rPr>
          <w:noProof/>
          <w:szCs w:val="24"/>
        </w:rPr>
        <w:tab/>
        <w:t xml:space="preserve">Jha MK, Qamar A, Vaduganathan M, Charney DS, Murrough JW. Screening and Management of Depression in Patients With Cardiovascular Disease: JACC State-of-the-Art Review. </w:t>
      </w:r>
      <w:r w:rsidRPr="00E911A8">
        <w:rPr>
          <w:i/>
          <w:iCs/>
          <w:noProof/>
          <w:szCs w:val="24"/>
        </w:rPr>
        <w:t>J Am Coll Cardiol</w:t>
      </w:r>
      <w:r w:rsidRPr="00E911A8">
        <w:rPr>
          <w:noProof/>
          <w:szCs w:val="24"/>
        </w:rPr>
        <w:t>. 2019;73(14):1827-1845. doi:10.1016/j.jacc.2019.01.041</w:t>
      </w:r>
    </w:p>
    <w:p w14:paraId="542CF3A8"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5. </w:t>
      </w:r>
      <w:r w:rsidRPr="00E911A8">
        <w:rPr>
          <w:noProof/>
          <w:szCs w:val="24"/>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E911A8">
        <w:rPr>
          <w:i/>
          <w:iCs/>
          <w:noProof/>
          <w:szCs w:val="24"/>
        </w:rPr>
        <w:t>Circulation</w:t>
      </w:r>
      <w:r w:rsidRPr="00E911A8">
        <w:rPr>
          <w:noProof/>
          <w:szCs w:val="24"/>
        </w:rPr>
        <w:t>. 2014;129(12):1350-1369. doi:10.1161/CIR.0000000000000019</w:t>
      </w:r>
    </w:p>
    <w:p w14:paraId="5B8C67A5"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6. </w:t>
      </w:r>
      <w:r w:rsidRPr="00E911A8">
        <w:rPr>
          <w:noProof/>
          <w:szCs w:val="24"/>
        </w:rPr>
        <w:tab/>
        <w:t xml:space="preserve">Meijer A, Conradi HJ, Bos EH, Thombs BD, van Melle JP, de Jonge P. Prognostic association of depression following myocardial infarction with mortality and cardiovascular events: A meta-analysis of 25 years of research. </w:t>
      </w:r>
      <w:r w:rsidRPr="00E911A8">
        <w:rPr>
          <w:i/>
          <w:iCs/>
          <w:noProof/>
          <w:szCs w:val="24"/>
        </w:rPr>
        <w:t>Gen Hosp Psychiatry</w:t>
      </w:r>
      <w:r w:rsidRPr="00E911A8">
        <w:rPr>
          <w:noProof/>
          <w:szCs w:val="24"/>
        </w:rPr>
        <w:t>. 2011;33(3):203-216. doi:10.1016/j.genhosppsych.2011.02.007</w:t>
      </w:r>
    </w:p>
    <w:p w14:paraId="34710932"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7. </w:t>
      </w:r>
      <w:r w:rsidRPr="00E911A8">
        <w:rPr>
          <w:noProof/>
          <w:szCs w:val="24"/>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E911A8">
        <w:rPr>
          <w:i/>
          <w:iCs/>
          <w:noProof/>
          <w:szCs w:val="24"/>
        </w:rPr>
        <w:t>J Am Med Assoc</w:t>
      </w:r>
      <w:r w:rsidRPr="00E911A8">
        <w:rPr>
          <w:noProof/>
          <w:szCs w:val="24"/>
        </w:rPr>
        <w:t>. 2003;289(23):3106-3116. doi:10.1001/jama.289.23.3106</w:t>
      </w:r>
    </w:p>
    <w:p w14:paraId="6F7A9E59"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8. </w:t>
      </w:r>
      <w:r w:rsidRPr="00E911A8">
        <w:rPr>
          <w:noProof/>
          <w:szCs w:val="24"/>
        </w:rPr>
        <w:tab/>
        <w:t xml:space="preserve">Kronish IM, Moise N, Cheung YK, et al. Effect of Depression Screening after Acute Coronary Syndromes on Quality of Life: The CODIACS-QoL Randomized Clinical Trial. </w:t>
      </w:r>
      <w:r w:rsidRPr="00E911A8">
        <w:rPr>
          <w:i/>
          <w:iCs/>
          <w:noProof/>
          <w:szCs w:val="24"/>
        </w:rPr>
        <w:t>JAMA Intern Med</w:t>
      </w:r>
      <w:r w:rsidRPr="00E911A8">
        <w:rPr>
          <w:noProof/>
          <w:szCs w:val="24"/>
        </w:rPr>
        <w:t>. 2019. doi:10.1001/jamainternmed.2019.4518</w:t>
      </w:r>
    </w:p>
    <w:p w14:paraId="4E19BEB5"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9. </w:t>
      </w:r>
      <w:r w:rsidRPr="00E911A8">
        <w:rPr>
          <w:noProof/>
          <w:szCs w:val="24"/>
        </w:rPr>
        <w:tab/>
        <w:t xml:space="preserve">Carney RM, Blumenthal JA, Freedland KE, et al. </w:t>
      </w:r>
      <w:r w:rsidRPr="00E911A8">
        <w:rPr>
          <w:i/>
          <w:iCs/>
          <w:noProof/>
          <w:szCs w:val="24"/>
        </w:rPr>
        <w:t>Low Heart Rate Variability and the Effect of Depression on Post-Myocardial Infarction Mortality</w:t>
      </w:r>
      <w:r w:rsidRPr="00E911A8">
        <w:rPr>
          <w:noProof/>
          <w:szCs w:val="24"/>
        </w:rPr>
        <w:t>. Vol 165.; 2005. doi:10.1001/archinte.165.13.1486</w:t>
      </w:r>
    </w:p>
    <w:p w14:paraId="4CB601B1"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10. </w:t>
      </w:r>
      <w:r w:rsidRPr="00E911A8">
        <w:rPr>
          <w:noProof/>
          <w:szCs w:val="24"/>
        </w:rPr>
        <w:tab/>
        <w:t xml:space="preserve">Penninx BWJH. Depression and cardiovascular disease: Epidemiological evidence on their linking mechanisms. </w:t>
      </w:r>
      <w:r w:rsidRPr="00E911A8">
        <w:rPr>
          <w:i/>
          <w:iCs/>
          <w:noProof/>
          <w:szCs w:val="24"/>
        </w:rPr>
        <w:t>Neurosci Biobehav Rev</w:t>
      </w:r>
      <w:r w:rsidRPr="00E911A8">
        <w:rPr>
          <w:noProof/>
          <w:szCs w:val="24"/>
        </w:rPr>
        <w:t>. 2017;74:277-286. doi:10.1016/j.neubiorev.2016.07.003</w:t>
      </w:r>
    </w:p>
    <w:p w14:paraId="7D6BB844"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11. </w:t>
      </w:r>
      <w:r w:rsidRPr="00E911A8">
        <w:rPr>
          <w:noProof/>
          <w:szCs w:val="24"/>
        </w:rPr>
        <w:tab/>
        <w:t xml:space="preserve">Carreno FR, Frazer A. Vagal Nerve Stimulation for Treatment-Resistant Depression. </w:t>
      </w:r>
      <w:r w:rsidRPr="00E911A8">
        <w:rPr>
          <w:i/>
          <w:iCs/>
          <w:noProof/>
          <w:szCs w:val="24"/>
        </w:rPr>
        <w:t>Neurotherapeutics</w:t>
      </w:r>
      <w:r w:rsidRPr="00E911A8">
        <w:rPr>
          <w:noProof/>
          <w:szCs w:val="24"/>
        </w:rPr>
        <w:t>. 2017;14(3):716-727. doi:10.1007/s13311-017-0537-8</w:t>
      </w:r>
    </w:p>
    <w:p w14:paraId="28890828"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12. </w:t>
      </w:r>
      <w:r w:rsidRPr="00E911A8">
        <w:rPr>
          <w:noProof/>
          <w:szCs w:val="24"/>
        </w:rPr>
        <w:tab/>
        <w:t xml:space="preserve">Zamotrinsky A V., Kondratiev B, De Jong JW. Vagal neurostimulation in patients with coronary artery disease. </w:t>
      </w:r>
      <w:r w:rsidRPr="00E911A8">
        <w:rPr>
          <w:i/>
          <w:iCs/>
          <w:noProof/>
          <w:szCs w:val="24"/>
        </w:rPr>
        <w:t>Auton Neurosci Basic Clin</w:t>
      </w:r>
      <w:r w:rsidRPr="00E911A8">
        <w:rPr>
          <w:noProof/>
          <w:szCs w:val="24"/>
        </w:rPr>
        <w:t>. 2001;88(1-2):109-116. doi:10.1016/S1566-0702(01)00227-2</w:t>
      </w:r>
    </w:p>
    <w:p w14:paraId="2C0ABF53"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13. </w:t>
      </w:r>
      <w:r w:rsidRPr="00E911A8">
        <w:rPr>
          <w:noProof/>
          <w:szCs w:val="24"/>
        </w:rPr>
        <w:tab/>
        <w:t xml:space="preserve">Zhang Y, Mazgalev TN. Arrhythmias and vagus nerve stimulation. </w:t>
      </w:r>
      <w:r w:rsidRPr="00E911A8">
        <w:rPr>
          <w:i/>
          <w:iCs/>
          <w:noProof/>
          <w:szCs w:val="24"/>
        </w:rPr>
        <w:t>Heart Fail Rev</w:t>
      </w:r>
      <w:r w:rsidRPr="00E911A8">
        <w:rPr>
          <w:noProof/>
          <w:szCs w:val="24"/>
        </w:rPr>
        <w:t>. 2011;16(2):147-161. doi:10.1007/s10741-010-9178-2</w:t>
      </w:r>
    </w:p>
    <w:p w14:paraId="335A8FFF"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14. </w:t>
      </w:r>
      <w:r w:rsidRPr="00E911A8">
        <w:rPr>
          <w:noProof/>
          <w:szCs w:val="24"/>
        </w:rPr>
        <w:tab/>
        <w:t xml:space="preserve">Shah A, Lampert R, Goldberg J, Bremner JD, Vaccarino V, Shah A. Abstract 15216: Circadian Autonomic Inflexibility: A Marker of Ischemic Heart Disease. </w:t>
      </w:r>
      <w:r w:rsidRPr="00E911A8">
        <w:rPr>
          <w:i/>
          <w:iCs/>
          <w:noProof/>
          <w:szCs w:val="24"/>
        </w:rPr>
        <w:t>Circulation</w:t>
      </w:r>
      <w:r w:rsidRPr="00E911A8">
        <w:rPr>
          <w:noProof/>
          <w:szCs w:val="24"/>
        </w:rPr>
        <w:t>. 2018;138(Suppl_1):A15216-A15216. doi:10.1161/circ.138.suppl_1.15216</w:t>
      </w:r>
    </w:p>
    <w:p w14:paraId="3452EFFF"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15. </w:t>
      </w:r>
      <w:r w:rsidRPr="00E911A8">
        <w:rPr>
          <w:noProof/>
          <w:szCs w:val="24"/>
        </w:rPr>
        <w:tab/>
        <w:t xml:space="preserve">Task Force of the ESC and NAS. Heart Rate Variability. </w:t>
      </w:r>
      <w:r w:rsidRPr="00E911A8">
        <w:rPr>
          <w:i/>
          <w:iCs/>
          <w:noProof/>
          <w:szCs w:val="24"/>
        </w:rPr>
        <w:t>Eur Heart J</w:t>
      </w:r>
      <w:r w:rsidRPr="00E911A8">
        <w:rPr>
          <w:noProof/>
          <w:szCs w:val="24"/>
        </w:rPr>
        <w:t>. 1996;17(5):354-381. doi:10.1161/01.CIR.93.5.1043</w:t>
      </w:r>
    </w:p>
    <w:p w14:paraId="6CCDD29D"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16. </w:t>
      </w:r>
      <w:r w:rsidRPr="00E911A8">
        <w:rPr>
          <w:noProof/>
          <w:szCs w:val="24"/>
        </w:rPr>
        <w:tab/>
        <w:t xml:space="preserve">Saul J. Beat-To-Beat Variations of Heart Rate Reflect Modulation of Cardiac Autonomic Outflow. </w:t>
      </w:r>
      <w:r w:rsidRPr="00E911A8">
        <w:rPr>
          <w:i/>
          <w:iCs/>
          <w:noProof/>
          <w:szCs w:val="24"/>
        </w:rPr>
        <w:t>Physiology</w:t>
      </w:r>
      <w:r w:rsidRPr="00E911A8">
        <w:rPr>
          <w:noProof/>
          <w:szCs w:val="24"/>
        </w:rPr>
        <w:t>. 1990;5(1):32-37. doi:10.1152/physiologyonline.1990.5.1.32</w:t>
      </w:r>
    </w:p>
    <w:p w14:paraId="2F15CE18"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17. </w:t>
      </w:r>
      <w:r w:rsidRPr="00E911A8">
        <w:rPr>
          <w:noProof/>
          <w:szCs w:val="24"/>
        </w:rPr>
        <w:tab/>
        <w:t xml:space="preserve">Lewkowicz M, Levitan J, Puzanov N, Shnerb N, Saermark K. Description of complex time series by multipoles. </w:t>
      </w:r>
      <w:r w:rsidRPr="00E911A8">
        <w:rPr>
          <w:i/>
          <w:iCs/>
          <w:noProof/>
          <w:szCs w:val="24"/>
        </w:rPr>
        <w:t>Phys A Stat Mech its Appl</w:t>
      </w:r>
      <w:r w:rsidRPr="00E911A8">
        <w:rPr>
          <w:noProof/>
          <w:szCs w:val="24"/>
        </w:rPr>
        <w:t>. 2002;311(1-2):260-274. doi:10.1016/S0378-4371(02)00831-2</w:t>
      </w:r>
    </w:p>
    <w:p w14:paraId="72902856"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18. </w:t>
      </w:r>
      <w:r w:rsidRPr="00E911A8">
        <w:rPr>
          <w:noProof/>
          <w:szCs w:val="24"/>
        </w:rPr>
        <w:tab/>
        <w:t xml:space="preserve">Olesen RM, Bloch Thomsen PE, Saermark K, et al. Statistical analysis of the DIAMOND MI study by the multipole method. </w:t>
      </w:r>
      <w:r w:rsidRPr="00E911A8">
        <w:rPr>
          <w:i/>
          <w:iCs/>
          <w:noProof/>
          <w:szCs w:val="24"/>
        </w:rPr>
        <w:t>Physiol Meas</w:t>
      </w:r>
      <w:r w:rsidRPr="00E911A8">
        <w:rPr>
          <w:noProof/>
          <w:szCs w:val="24"/>
        </w:rPr>
        <w:t>. 2005;26(5):591-598. doi:10.1088/0967-3334/26/5/002</w:t>
      </w:r>
    </w:p>
    <w:p w14:paraId="1F685F3C"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19. </w:t>
      </w:r>
      <w:r w:rsidRPr="00E911A8">
        <w:rPr>
          <w:noProof/>
          <w:szCs w:val="24"/>
        </w:rPr>
        <w:tab/>
        <w:t xml:space="preserve">Jørgensen RM, Abildstrøm SZ, Levitan J, et al. Heart Rate Variability Density Analysis (Dyx) and Prediction of Long-Term Mortality after Acute Myocardial Infarction. </w:t>
      </w:r>
      <w:r w:rsidRPr="00E911A8">
        <w:rPr>
          <w:i/>
          <w:iCs/>
          <w:noProof/>
          <w:szCs w:val="24"/>
        </w:rPr>
        <w:t>Ann Noninvasive Electrocardiol</w:t>
      </w:r>
      <w:r w:rsidRPr="00E911A8">
        <w:rPr>
          <w:noProof/>
          <w:szCs w:val="24"/>
        </w:rPr>
        <w:t>. 2016;21(1):60-68. doi:10.1111/anec.12297</w:t>
      </w:r>
    </w:p>
    <w:p w14:paraId="021A3B2C"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20. </w:t>
      </w:r>
      <w:r w:rsidRPr="00E911A8">
        <w:rPr>
          <w:noProof/>
          <w:szCs w:val="24"/>
        </w:rPr>
        <w:tab/>
        <w:t xml:space="preserve">Goldkorn R, Naimushin A, Shlomo N, et al. Comparison of the usefulness of heart rate variability versus exercise stress testing for the detection of myocardial ischemia in patients without known coronary artery disease. </w:t>
      </w:r>
      <w:r w:rsidRPr="00E911A8">
        <w:rPr>
          <w:i/>
          <w:iCs/>
          <w:noProof/>
          <w:szCs w:val="24"/>
        </w:rPr>
        <w:t>Am J Cardiol</w:t>
      </w:r>
      <w:r w:rsidRPr="00E911A8">
        <w:rPr>
          <w:noProof/>
          <w:szCs w:val="24"/>
        </w:rPr>
        <w:t>. 2015;115(11):1518-1522. doi:10.1016/j.amjcard.2015.02.054</w:t>
      </w:r>
    </w:p>
    <w:p w14:paraId="435CA734"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21. </w:t>
      </w:r>
      <w:r w:rsidRPr="00E911A8">
        <w:rPr>
          <w:noProof/>
          <w:szCs w:val="24"/>
        </w:rPr>
        <w:tab/>
        <w:t xml:space="preserve">Oieru D, Moalem I, Rozen E, et al. A novel heart rate variability algorithm for the detection of myocardial ischemia: pilot data from a prospective clinical trial. </w:t>
      </w:r>
      <w:r w:rsidRPr="00E911A8">
        <w:rPr>
          <w:i/>
          <w:iCs/>
          <w:noProof/>
          <w:szCs w:val="24"/>
        </w:rPr>
        <w:t>Isr Med Assoc J</w:t>
      </w:r>
      <w:r w:rsidRPr="00E911A8">
        <w:rPr>
          <w:noProof/>
          <w:szCs w:val="24"/>
        </w:rPr>
        <w:t xml:space="preserve">. 2015;17(3):161-165. </w:t>
      </w:r>
      <w:r w:rsidRPr="00E911A8">
        <w:rPr>
          <w:noProof/>
          <w:szCs w:val="24"/>
        </w:rPr>
        <w:lastRenderedPageBreak/>
        <w:t>http://www.ncbi.nlm.nih.gov/pubmed/25946767.</w:t>
      </w:r>
    </w:p>
    <w:p w14:paraId="548753C7"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22. </w:t>
      </w:r>
      <w:r w:rsidRPr="00E911A8">
        <w:rPr>
          <w:noProof/>
          <w:szCs w:val="24"/>
        </w:rPr>
        <w:tab/>
        <w:t xml:space="preserve">Shah AJ, Ghasemzadeh N, Zaragoza-Macias E, et al. Sex and age differences in the association of depression with obstructive coronary artery disease and adverse cardiovascular events. </w:t>
      </w:r>
      <w:r w:rsidRPr="00E911A8">
        <w:rPr>
          <w:i/>
          <w:iCs/>
          <w:noProof/>
          <w:szCs w:val="24"/>
        </w:rPr>
        <w:t>J Am Heart Assoc</w:t>
      </w:r>
      <w:r w:rsidRPr="00E911A8">
        <w:rPr>
          <w:noProof/>
          <w:szCs w:val="24"/>
        </w:rPr>
        <w:t>. 2014;3(3):e000741. doi:10.1161/JAHA.113.000741</w:t>
      </w:r>
    </w:p>
    <w:p w14:paraId="66A5DA9F"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23. </w:t>
      </w:r>
      <w:r w:rsidRPr="00E911A8">
        <w:rPr>
          <w:noProof/>
          <w:szCs w:val="24"/>
        </w:rPr>
        <w:tab/>
        <w:t xml:space="preserve">Sacha J, Barabach S, Statkiewicz-Barabach G, et al. Gender differences in the interaction between heart rate and its variability - How to use it to improve the prognostic power of heart rate variability. </w:t>
      </w:r>
      <w:r w:rsidRPr="00E911A8">
        <w:rPr>
          <w:i/>
          <w:iCs/>
          <w:noProof/>
          <w:szCs w:val="24"/>
        </w:rPr>
        <w:t>Int J Cardiol</w:t>
      </w:r>
      <w:r w:rsidRPr="00E911A8">
        <w:rPr>
          <w:noProof/>
          <w:szCs w:val="24"/>
        </w:rPr>
        <w:t>. 2014;171(2):42-45. doi:10.1016/j.ijcard.2013.11.116</w:t>
      </w:r>
    </w:p>
    <w:p w14:paraId="03C10418"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24. </w:t>
      </w:r>
      <w:r w:rsidRPr="00E911A8">
        <w:rPr>
          <w:noProof/>
          <w:szCs w:val="24"/>
        </w:rPr>
        <w:tab/>
        <w:t xml:space="preserve">Vaccarino V, Sullivan S, Hammadah M, et al. Mental stress-induced-myocardial ischemia in young patients with recent myocardial infarction: Sex differences and mechanisms. </w:t>
      </w:r>
      <w:r w:rsidRPr="00E911A8">
        <w:rPr>
          <w:i/>
          <w:iCs/>
          <w:noProof/>
          <w:szCs w:val="24"/>
        </w:rPr>
        <w:t>Circulation</w:t>
      </w:r>
      <w:r w:rsidRPr="00E911A8">
        <w:rPr>
          <w:noProof/>
          <w:szCs w:val="24"/>
        </w:rPr>
        <w:t>. 2018;137(8):794-805. doi:10.1161/CIRCULATIONAHA.117.030849</w:t>
      </w:r>
    </w:p>
    <w:p w14:paraId="1EC6C9A3"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25. </w:t>
      </w:r>
      <w:r w:rsidRPr="00E911A8">
        <w:rPr>
          <w:noProof/>
          <w:szCs w:val="24"/>
        </w:rPr>
        <w:tab/>
        <w:t xml:space="preserve">Ko YA, Hayek S, Sandesara P, Samman Tahhan A, Quyyumi A. Cohort profile: The Emory Cardiovascular Biobank (EmCAB). </w:t>
      </w:r>
      <w:r w:rsidRPr="00E911A8">
        <w:rPr>
          <w:i/>
          <w:iCs/>
          <w:noProof/>
          <w:szCs w:val="24"/>
        </w:rPr>
        <w:t>BMJ Open</w:t>
      </w:r>
      <w:r w:rsidRPr="00E911A8">
        <w:rPr>
          <w:noProof/>
          <w:szCs w:val="24"/>
        </w:rPr>
        <w:t>. 2017;7(12):e018753. doi:10.1136/bmjopen-2017-018753</w:t>
      </w:r>
    </w:p>
    <w:p w14:paraId="4B323F8A"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26. </w:t>
      </w:r>
      <w:r w:rsidRPr="00E911A8">
        <w:rPr>
          <w:noProof/>
          <w:szCs w:val="24"/>
        </w:rPr>
        <w:tab/>
        <w:t xml:space="preserve">Kroenke K, Spitzer RL, Williams JB. The PHQ-9: validity of a brief depression severity measure. </w:t>
      </w:r>
      <w:r w:rsidRPr="00E911A8">
        <w:rPr>
          <w:i/>
          <w:iCs/>
          <w:noProof/>
          <w:szCs w:val="24"/>
        </w:rPr>
        <w:t>J Gen Intern Med</w:t>
      </w:r>
      <w:r w:rsidRPr="00E911A8">
        <w:rPr>
          <w:noProof/>
          <w:szCs w:val="24"/>
        </w:rPr>
        <w:t>. 2001;16(9):606-613. http://www.ncbi.nlm.nih.gov/pubmed/11556941. Accessed March 3, 2019.</w:t>
      </w:r>
    </w:p>
    <w:p w14:paraId="61BC7C5A"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27. </w:t>
      </w:r>
      <w:r w:rsidRPr="00E911A8">
        <w:rPr>
          <w:noProof/>
          <w:szCs w:val="24"/>
        </w:rPr>
        <w:tab/>
        <w:t xml:space="preserve">Vest AN, Da Poian G, Li Q, et al. An open source benchmarked toolbox for cardiovascular waveform and interval analysis. </w:t>
      </w:r>
      <w:r w:rsidRPr="00E911A8">
        <w:rPr>
          <w:i/>
          <w:iCs/>
          <w:noProof/>
          <w:szCs w:val="24"/>
        </w:rPr>
        <w:t>Physiol Meas</w:t>
      </w:r>
      <w:r w:rsidRPr="00E911A8">
        <w:rPr>
          <w:noProof/>
          <w:szCs w:val="24"/>
        </w:rPr>
        <w:t>. 2018;39(10):105004. doi:10.1088/1361-6579/aae021</w:t>
      </w:r>
    </w:p>
    <w:p w14:paraId="16FB8621"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28. </w:t>
      </w:r>
      <w:r w:rsidRPr="00E911A8">
        <w:rPr>
          <w:noProof/>
          <w:szCs w:val="24"/>
        </w:rPr>
        <w:tab/>
        <w:t xml:space="preserve">Gensini GG. A more meaningful scoring system for determining the severity of coronary heart disease. </w:t>
      </w:r>
      <w:r w:rsidRPr="00E911A8">
        <w:rPr>
          <w:i/>
          <w:iCs/>
          <w:noProof/>
          <w:szCs w:val="24"/>
        </w:rPr>
        <w:t>Am J Cardiol</w:t>
      </w:r>
      <w:r w:rsidRPr="00E911A8">
        <w:rPr>
          <w:noProof/>
          <w:szCs w:val="24"/>
        </w:rPr>
        <w:t>. 1983;51(3):606. doi:10.1016/S0002-9149(83)80105-2</w:t>
      </w:r>
    </w:p>
    <w:p w14:paraId="4A555603"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29. </w:t>
      </w:r>
      <w:r w:rsidRPr="00E911A8">
        <w:rPr>
          <w:noProof/>
          <w:szCs w:val="24"/>
        </w:rPr>
        <w:tab/>
        <w:t xml:space="preserve">Thayer JF, Lane RD. A model of neurovisceral integration in emotion regulation and dysregulation. </w:t>
      </w:r>
      <w:r w:rsidRPr="00E911A8">
        <w:rPr>
          <w:i/>
          <w:iCs/>
          <w:noProof/>
          <w:szCs w:val="24"/>
        </w:rPr>
        <w:t>J Affect Disord</w:t>
      </w:r>
      <w:r w:rsidRPr="00E911A8">
        <w:rPr>
          <w:noProof/>
          <w:szCs w:val="24"/>
        </w:rPr>
        <w:t>. 2000;61(3):201-216. doi:10.1016/S0165-0327(00)00338-4</w:t>
      </w:r>
    </w:p>
    <w:p w14:paraId="46D18981"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30. </w:t>
      </w:r>
      <w:r w:rsidRPr="00E911A8">
        <w:rPr>
          <w:noProof/>
          <w:szCs w:val="24"/>
        </w:rPr>
        <w:tab/>
        <w:t xml:space="preserve">Richard Jennings J, Allen B, Gianaros PJ, Thayer JF, Manuck SB. Focusing neurovisceral integration: Cognition, heart rate variability, and cerebral blood flow. </w:t>
      </w:r>
      <w:r w:rsidRPr="00E911A8">
        <w:rPr>
          <w:i/>
          <w:iCs/>
          <w:noProof/>
          <w:szCs w:val="24"/>
        </w:rPr>
        <w:t>Psychophysiology</w:t>
      </w:r>
      <w:r w:rsidRPr="00E911A8">
        <w:rPr>
          <w:noProof/>
          <w:szCs w:val="24"/>
        </w:rPr>
        <w:t>. 2015;52(2):214-224. doi:10.1111/psyp.12319</w:t>
      </w:r>
    </w:p>
    <w:p w14:paraId="6F950096" w14:textId="77777777" w:rsidR="00E911A8" w:rsidRPr="00E911A8" w:rsidRDefault="00E911A8" w:rsidP="00E911A8">
      <w:pPr>
        <w:widowControl w:val="0"/>
        <w:autoSpaceDE w:val="0"/>
        <w:autoSpaceDN w:val="0"/>
        <w:adjustRightInd w:val="0"/>
        <w:ind w:left="640" w:hanging="640"/>
        <w:rPr>
          <w:noProof/>
          <w:szCs w:val="24"/>
        </w:rPr>
      </w:pPr>
      <w:r w:rsidRPr="00E911A8">
        <w:rPr>
          <w:noProof/>
          <w:szCs w:val="24"/>
        </w:rPr>
        <w:t xml:space="preserve">31. </w:t>
      </w:r>
      <w:r w:rsidRPr="00E911A8">
        <w:rPr>
          <w:noProof/>
          <w:szCs w:val="24"/>
        </w:rPr>
        <w:tab/>
        <w:t xml:space="preserve">Armour JA. Myocardial ischaemia and the cardiac nervous system. </w:t>
      </w:r>
      <w:r w:rsidRPr="00E911A8">
        <w:rPr>
          <w:i/>
          <w:iCs/>
          <w:noProof/>
          <w:szCs w:val="24"/>
        </w:rPr>
        <w:t>Eur Heart J</w:t>
      </w:r>
      <w:r w:rsidRPr="00E911A8">
        <w:rPr>
          <w:noProof/>
          <w:szCs w:val="24"/>
        </w:rPr>
        <w:t>. 1999;16(12):1751-1752. https://academic.oup.com/cardiovascres/article-abstract/41/1/41/317013. Accessed September 27, 2018.</w:t>
      </w:r>
    </w:p>
    <w:p w14:paraId="42447BD2" w14:textId="77777777" w:rsidR="00E911A8" w:rsidRPr="00E911A8" w:rsidRDefault="00E911A8" w:rsidP="00E911A8">
      <w:pPr>
        <w:widowControl w:val="0"/>
        <w:autoSpaceDE w:val="0"/>
        <w:autoSpaceDN w:val="0"/>
        <w:adjustRightInd w:val="0"/>
        <w:ind w:left="640" w:hanging="640"/>
        <w:rPr>
          <w:noProof/>
        </w:rPr>
      </w:pPr>
      <w:r w:rsidRPr="00E911A8">
        <w:rPr>
          <w:noProof/>
          <w:szCs w:val="24"/>
        </w:rPr>
        <w:t xml:space="preserve">32. </w:t>
      </w:r>
      <w:r w:rsidRPr="00E911A8">
        <w:rPr>
          <w:noProof/>
          <w:szCs w:val="24"/>
        </w:rPr>
        <w:tab/>
        <w:t xml:space="preserve">Johnson RL, Wilson CG. A review of vagus nerve stimulation as a therapeutic intervention. </w:t>
      </w:r>
      <w:r w:rsidRPr="00E911A8">
        <w:rPr>
          <w:i/>
          <w:iCs/>
          <w:noProof/>
          <w:szCs w:val="24"/>
        </w:rPr>
        <w:t>J Inflamm Res</w:t>
      </w:r>
      <w:r w:rsidRPr="00E911A8">
        <w:rPr>
          <w:noProof/>
          <w:szCs w:val="24"/>
        </w:rPr>
        <w:t>. 2018;11:203-213. doi:10.2147/JIR.S163248</w:t>
      </w:r>
    </w:p>
    <w:p w14:paraId="1FC53A63" w14:textId="6795E05D" w:rsidR="00A83AB7" w:rsidRPr="00123504" w:rsidRDefault="001546E3" w:rsidP="000B2BA3">
      <w:pPr>
        <w:widowControl w:val="0"/>
        <w:autoSpaceDE w:val="0"/>
        <w:autoSpaceDN w:val="0"/>
        <w:adjustRightInd w:val="0"/>
      </w:pPr>
      <w:r w:rsidRPr="00123504">
        <w:fldChar w:fldCharType="end"/>
      </w:r>
    </w:p>
    <w:sectPr w:rsidR="00A83AB7" w:rsidRPr="00123504" w:rsidSect="0053270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h, Amit" w:date="2019-11-13T09:52:00Z" w:initials="SA">
    <w:p w14:paraId="565AA729" w14:textId="66281CDC" w:rsidR="0038636A" w:rsidRDefault="0038636A">
      <w:pPr>
        <w:pStyle w:val="CommentText"/>
      </w:pPr>
      <w:r>
        <w:rPr>
          <w:rStyle w:val="CommentReference"/>
        </w:rPr>
        <w:annotationRef/>
      </w:r>
      <w:hyperlink r:id="rId1" w:history="1">
        <w:r>
          <w:rPr>
            <w:rStyle w:val="Hyperlink"/>
          </w:rPr>
          <w:t>https://jamanetwork.com/journals/jama/article-abstract/2618635</w:t>
        </w:r>
      </w:hyperlink>
    </w:p>
  </w:comment>
  <w:comment w:id="1" w:author="Shah, Amit" w:date="2019-11-13T09:54:00Z" w:initials="SA">
    <w:p w14:paraId="2BE8106B" w14:textId="57E31E1E" w:rsidR="0038636A" w:rsidRDefault="0038636A">
      <w:pPr>
        <w:pStyle w:val="CommentText"/>
      </w:pPr>
      <w:r>
        <w:rPr>
          <w:rStyle w:val="CommentReference"/>
        </w:rPr>
        <w:annotationRef/>
      </w:r>
      <w:hyperlink r:id="rId2" w:history="1">
        <w:r>
          <w:rPr>
            <w:rStyle w:val="Hyperlink"/>
          </w:rPr>
          <w:t>https://www.sciencedirect.com/science/article/abs/pii/S0167527316321842</w:t>
        </w:r>
      </w:hyperlink>
    </w:p>
  </w:comment>
  <w:comment w:id="2" w:author="Shah, Amit" w:date="2019-11-13T10:15:00Z" w:initials="SA">
    <w:p w14:paraId="1227CA53" w14:textId="77777777" w:rsidR="00274948" w:rsidRDefault="00274948" w:rsidP="00274948">
      <w:pPr>
        <w:pStyle w:val="CommentText"/>
      </w:pPr>
      <w:r>
        <w:rPr>
          <w:rStyle w:val="CommentReference"/>
        </w:rPr>
        <w:annotationRef/>
      </w:r>
      <w:r>
        <w:t>Perhaps move these references to the sentence before</w:t>
      </w:r>
    </w:p>
  </w:comment>
  <w:comment w:id="4" w:author="Shah, Amit" w:date="2019-11-13T10:34:00Z" w:initials="SA">
    <w:p w14:paraId="4ED9FB0D" w14:textId="27EC8B4B" w:rsidR="00016077" w:rsidRDefault="00016077">
      <w:pPr>
        <w:pStyle w:val="CommentText"/>
      </w:pPr>
      <w:r>
        <w:rPr>
          <w:rStyle w:val="CommentReference"/>
        </w:rPr>
        <w:annotationRef/>
      </w:r>
      <w:hyperlink r:id="rId3" w:history="1">
        <w:r>
          <w:rPr>
            <w:rStyle w:val="Hyperlink"/>
          </w:rPr>
          <w:t>https://www.ncbi.nlm.nih.gov/pubmed/29459465</w:t>
        </w:r>
      </w:hyperlink>
    </w:p>
  </w:comment>
  <w:comment w:id="5" w:author="Shah, Amit" w:date="2019-11-13T10:42:00Z" w:initials="SA">
    <w:p w14:paraId="4B98DD77" w14:textId="57474350" w:rsidR="00CC3913" w:rsidRDefault="00CC3913">
      <w:pPr>
        <w:pStyle w:val="CommentText"/>
      </w:pPr>
      <w:r>
        <w:rPr>
          <w:rStyle w:val="CommentReference"/>
        </w:rPr>
        <w:annotationRef/>
      </w:r>
      <w:r>
        <w:t>This will be more feasible</w:t>
      </w:r>
      <w:r w:rsidR="008413A8">
        <w:t xml:space="preserve"> – 2 patients per week. Need at least 25 women &lt; 60 years of age, which may be a challenge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5AA729" w15:done="1"/>
  <w15:commentEx w15:paraId="2BE8106B" w15:done="1"/>
  <w15:commentEx w15:paraId="1227CA53" w15:done="1"/>
  <w15:commentEx w15:paraId="4ED9FB0D" w15:done="1"/>
  <w15:commentEx w15:paraId="4B98DD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5AA729" w16cid:durableId="2176B822"/>
  <w16cid:commentId w16cid:paraId="2BE8106B" w16cid:durableId="2176B823"/>
  <w16cid:commentId w16cid:paraId="1227CA53" w16cid:durableId="2176BA50"/>
  <w16cid:commentId w16cid:paraId="4ED9FB0D" w16cid:durableId="2176B825"/>
  <w16cid:commentId w16cid:paraId="4B98DD77" w16cid:durableId="2176B8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87B73" w14:textId="77777777" w:rsidR="00F51D8C" w:rsidRDefault="00F51D8C" w:rsidP="000B7340">
      <w:r>
        <w:separator/>
      </w:r>
    </w:p>
  </w:endnote>
  <w:endnote w:type="continuationSeparator" w:id="0">
    <w:p w14:paraId="2116CF32" w14:textId="77777777" w:rsidR="00F51D8C" w:rsidRDefault="00F51D8C" w:rsidP="000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FD0AC" w14:textId="77777777" w:rsidR="00F51D8C" w:rsidRDefault="00F51D8C" w:rsidP="000B7340">
      <w:r>
        <w:separator/>
      </w:r>
    </w:p>
  </w:footnote>
  <w:footnote w:type="continuationSeparator" w:id="0">
    <w:p w14:paraId="251B8C78" w14:textId="77777777" w:rsidR="00F51D8C" w:rsidRDefault="00F51D8C" w:rsidP="000B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164A0"/>
    <w:multiLevelType w:val="hybridMultilevel"/>
    <w:tmpl w:val="AB14968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FA1118"/>
    <w:multiLevelType w:val="hybridMultilevel"/>
    <w:tmpl w:val="F9D88604"/>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C47A6"/>
    <w:multiLevelType w:val="hybridMultilevel"/>
    <w:tmpl w:val="5CB033A2"/>
    <w:lvl w:ilvl="0" w:tplc="BAE2EC1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16AB4"/>
    <w:multiLevelType w:val="hybridMultilevel"/>
    <w:tmpl w:val="40F2017C"/>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6535BBA"/>
    <w:multiLevelType w:val="hybridMultilevel"/>
    <w:tmpl w:val="0DE45ABE"/>
    <w:lvl w:ilvl="0" w:tplc="A6BC1ED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6814C0"/>
    <w:multiLevelType w:val="hybridMultilevel"/>
    <w:tmpl w:val="6D0C07CE"/>
    <w:lvl w:ilvl="0" w:tplc="6964B11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641B1"/>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7"/>
  </w:num>
  <w:num w:numId="4">
    <w:abstractNumId w:val="3"/>
  </w:num>
  <w:num w:numId="5">
    <w:abstractNumId w:val="9"/>
  </w:num>
  <w:num w:numId="6">
    <w:abstractNumId w:val="8"/>
  </w:num>
  <w:num w:numId="7">
    <w:abstractNumId w:val="11"/>
  </w:num>
  <w:num w:numId="8">
    <w:abstractNumId w:val="6"/>
  </w:num>
  <w:num w:numId="9">
    <w:abstractNumId w:val="2"/>
  </w:num>
  <w:num w:numId="10">
    <w:abstractNumId w:val="1"/>
  </w:num>
  <w:num w:numId="11">
    <w:abstractNumId w:val="5"/>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h, Amit">
    <w15:presenceInfo w15:providerId="AD" w15:userId="S-1-5-21-4279633407-28481931-2677731258-1750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5C"/>
    <w:rsid w:val="0000355C"/>
    <w:rsid w:val="00006B9F"/>
    <w:rsid w:val="00016077"/>
    <w:rsid w:val="0002123C"/>
    <w:rsid w:val="00025E89"/>
    <w:rsid w:val="00027973"/>
    <w:rsid w:val="00027CB1"/>
    <w:rsid w:val="000301C4"/>
    <w:rsid w:val="000402C7"/>
    <w:rsid w:val="000579C8"/>
    <w:rsid w:val="00064500"/>
    <w:rsid w:val="000870CD"/>
    <w:rsid w:val="00090551"/>
    <w:rsid w:val="000A13AD"/>
    <w:rsid w:val="000A597D"/>
    <w:rsid w:val="000A5AAD"/>
    <w:rsid w:val="000A612D"/>
    <w:rsid w:val="000A7AB5"/>
    <w:rsid w:val="000B2BA3"/>
    <w:rsid w:val="000B7340"/>
    <w:rsid w:val="000D0BBE"/>
    <w:rsid w:val="000E7569"/>
    <w:rsid w:val="000F2BD8"/>
    <w:rsid w:val="000F31FC"/>
    <w:rsid w:val="0010186B"/>
    <w:rsid w:val="00101E38"/>
    <w:rsid w:val="0010600E"/>
    <w:rsid w:val="00106E00"/>
    <w:rsid w:val="00111465"/>
    <w:rsid w:val="00115EF1"/>
    <w:rsid w:val="00123504"/>
    <w:rsid w:val="00125711"/>
    <w:rsid w:val="00126CB5"/>
    <w:rsid w:val="001314B0"/>
    <w:rsid w:val="00132D8D"/>
    <w:rsid w:val="0013624A"/>
    <w:rsid w:val="00143A62"/>
    <w:rsid w:val="0014795F"/>
    <w:rsid w:val="00150AC3"/>
    <w:rsid w:val="00153118"/>
    <w:rsid w:val="001546E3"/>
    <w:rsid w:val="00156484"/>
    <w:rsid w:val="00163AA1"/>
    <w:rsid w:val="001800A7"/>
    <w:rsid w:val="00183ACF"/>
    <w:rsid w:val="00187D60"/>
    <w:rsid w:val="00192047"/>
    <w:rsid w:val="001A27B6"/>
    <w:rsid w:val="001A665C"/>
    <w:rsid w:val="001C3AF1"/>
    <w:rsid w:val="001C7627"/>
    <w:rsid w:val="001D2064"/>
    <w:rsid w:val="001E2491"/>
    <w:rsid w:val="001F16E3"/>
    <w:rsid w:val="002064E2"/>
    <w:rsid w:val="00232FD8"/>
    <w:rsid w:val="002501F0"/>
    <w:rsid w:val="00257FB3"/>
    <w:rsid w:val="00260D29"/>
    <w:rsid w:val="00261673"/>
    <w:rsid w:val="00272556"/>
    <w:rsid w:val="00272BF9"/>
    <w:rsid w:val="00274948"/>
    <w:rsid w:val="00274951"/>
    <w:rsid w:val="00291B6F"/>
    <w:rsid w:val="002B0887"/>
    <w:rsid w:val="002C0654"/>
    <w:rsid w:val="002C0BA9"/>
    <w:rsid w:val="002C7C56"/>
    <w:rsid w:val="002D6256"/>
    <w:rsid w:val="002E24A7"/>
    <w:rsid w:val="002E48F5"/>
    <w:rsid w:val="002E7DD8"/>
    <w:rsid w:val="002F35DF"/>
    <w:rsid w:val="00306871"/>
    <w:rsid w:val="00307388"/>
    <w:rsid w:val="0031470A"/>
    <w:rsid w:val="00321C77"/>
    <w:rsid w:val="003265DD"/>
    <w:rsid w:val="003309C8"/>
    <w:rsid w:val="00333E7B"/>
    <w:rsid w:val="00343F81"/>
    <w:rsid w:val="00347534"/>
    <w:rsid w:val="0035629A"/>
    <w:rsid w:val="003669AE"/>
    <w:rsid w:val="00370283"/>
    <w:rsid w:val="00374894"/>
    <w:rsid w:val="0038636A"/>
    <w:rsid w:val="003A0FD0"/>
    <w:rsid w:val="003B1FA7"/>
    <w:rsid w:val="003B4894"/>
    <w:rsid w:val="003C20FC"/>
    <w:rsid w:val="003C6BA4"/>
    <w:rsid w:val="003E567B"/>
    <w:rsid w:val="003E7AFB"/>
    <w:rsid w:val="003F1D26"/>
    <w:rsid w:val="003F261F"/>
    <w:rsid w:val="003F696D"/>
    <w:rsid w:val="004032FE"/>
    <w:rsid w:val="00406972"/>
    <w:rsid w:val="004158C0"/>
    <w:rsid w:val="00421610"/>
    <w:rsid w:val="0044016C"/>
    <w:rsid w:val="004470A5"/>
    <w:rsid w:val="0046044A"/>
    <w:rsid w:val="00460EC5"/>
    <w:rsid w:val="00467E99"/>
    <w:rsid w:val="00487D18"/>
    <w:rsid w:val="00490B2B"/>
    <w:rsid w:val="0049705C"/>
    <w:rsid w:val="004A0E3D"/>
    <w:rsid w:val="004A6C16"/>
    <w:rsid w:val="004B1052"/>
    <w:rsid w:val="004B2C27"/>
    <w:rsid w:val="004C0C77"/>
    <w:rsid w:val="004C0EF6"/>
    <w:rsid w:val="004C5A26"/>
    <w:rsid w:val="004C79E0"/>
    <w:rsid w:val="004D0619"/>
    <w:rsid w:val="004D4616"/>
    <w:rsid w:val="004E79B0"/>
    <w:rsid w:val="004F212B"/>
    <w:rsid w:val="005024B1"/>
    <w:rsid w:val="00504ABC"/>
    <w:rsid w:val="0050585E"/>
    <w:rsid w:val="00507C18"/>
    <w:rsid w:val="0051245C"/>
    <w:rsid w:val="00517CA7"/>
    <w:rsid w:val="00532702"/>
    <w:rsid w:val="00532C51"/>
    <w:rsid w:val="00544424"/>
    <w:rsid w:val="00547144"/>
    <w:rsid w:val="00554027"/>
    <w:rsid w:val="0055723D"/>
    <w:rsid w:val="005609BD"/>
    <w:rsid w:val="005665B2"/>
    <w:rsid w:val="00573B36"/>
    <w:rsid w:val="00577676"/>
    <w:rsid w:val="00580481"/>
    <w:rsid w:val="00594495"/>
    <w:rsid w:val="005968C0"/>
    <w:rsid w:val="005A2758"/>
    <w:rsid w:val="005B1B63"/>
    <w:rsid w:val="005B3D0E"/>
    <w:rsid w:val="005C0DFB"/>
    <w:rsid w:val="005C41DF"/>
    <w:rsid w:val="005C43C5"/>
    <w:rsid w:val="005C6F98"/>
    <w:rsid w:val="005D3EA8"/>
    <w:rsid w:val="005D47B0"/>
    <w:rsid w:val="005E0837"/>
    <w:rsid w:val="005F512B"/>
    <w:rsid w:val="0060183B"/>
    <w:rsid w:val="00602A27"/>
    <w:rsid w:val="0060437F"/>
    <w:rsid w:val="00606F8B"/>
    <w:rsid w:val="006103C5"/>
    <w:rsid w:val="0061294A"/>
    <w:rsid w:val="00615A81"/>
    <w:rsid w:val="0062793E"/>
    <w:rsid w:val="00637304"/>
    <w:rsid w:val="00645FE1"/>
    <w:rsid w:val="00657A14"/>
    <w:rsid w:val="00665C3F"/>
    <w:rsid w:val="00677A46"/>
    <w:rsid w:val="00686FA4"/>
    <w:rsid w:val="00694788"/>
    <w:rsid w:val="006B702F"/>
    <w:rsid w:val="006C35B8"/>
    <w:rsid w:val="006D631E"/>
    <w:rsid w:val="00702107"/>
    <w:rsid w:val="00702D8B"/>
    <w:rsid w:val="00714B08"/>
    <w:rsid w:val="00715E9C"/>
    <w:rsid w:val="00716D0B"/>
    <w:rsid w:val="007300BE"/>
    <w:rsid w:val="007316AC"/>
    <w:rsid w:val="0073389E"/>
    <w:rsid w:val="00734D8C"/>
    <w:rsid w:val="00735EAA"/>
    <w:rsid w:val="00736146"/>
    <w:rsid w:val="00745B00"/>
    <w:rsid w:val="007519DD"/>
    <w:rsid w:val="0075257B"/>
    <w:rsid w:val="00755EA6"/>
    <w:rsid w:val="0075687E"/>
    <w:rsid w:val="0077202D"/>
    <w:rsid w:val="0079544F"/>
    <w:rsid w:val="007A119C"/>
    <w:rsid w:val="007A1F7D"/>
    <w:rsid w:val="007A5240"/>
    <w:rsid w:val="007A5D8A"/>
    <w:rsid w:val="007B16B2"/>
    <w:rsid w:val="007B2C4A"/>
    <w:rsid w:val="007B6718"/>
    <w:rsid w:val="007B7BE0"/>
    <w:rsid w:val="007D40E2"/>
    <w:rsid w:val="007E66CB"/>
    <w:rsid w:val="007F1274"/>
    <w:rsid w:val="007F2983"/>
    <w:rsid w:val="007F565B"/>
    <w:rsid w:val="008141EA"/>
    <w:rsid w:val="00825F1F"/>
    <w:rsid w:val="00827D01"/>
    <w:rsid w:val="00832505"/>
    <w:rsid w:val="00833D24"/>
    <w:rsid w:val="00835FB5"/>
    <w:rsid w:val="0083673C"/>
    <w:rsid w:val="008372F6"/>
    <w:rsid w:val="00837916"/>
    <w:rsid w:val="008413A8"/>
    <w:rsid w:val="00847124"/>
    <w:rsid w:val="00862D3F"/>
    <w:rsid w:val="00864217"/>
    <w:rsid w:val="008767C7"/>
    <w:rsid w:val="0088200D"/>
    <w:rsid w:val="00882D1A"/>
    <w:rsid w:val="0089272B"/>
    <w:rsid w:val="00896D59"/>
    <w:rsid w:val="008C0341"/>
    <w:rsid w:val="008D4675"/>
    <w:rsid w:val="008F56B8"/>
    <w:rsid w:val="0091256A"/>
    <w:rsid w:val="0091273F"/>
    <w:rsid w:val="009152FE"/>
    <w:rsid w:val="00923D66"/>
    <w:rsid w:val="00926218"/>
    <w:rsid w:val="009270BA"/>
    <w:rsid w:val="00927BDB"/>
    <w:rsid w:val="0093159D"/>
    <w:rsid w:val="00950D0E"/>
    <w:rsid w:val="0095156A"/>
    <w:rsid w:val="00953711"/>
    <w:rsid w:val="009544B9"/>
    <w:rsid w:val="009800FB"/>
    <w:rsid w:val="00982503"/>
    <w:rsid w:val="00984A86"/>
    <w:rsid w:val="00984F92"/>
    <w:rsid w:val="00986D29"/>
    <w:rsid w:val="0098746E"/>
    <w:rsid w:val="00996E0B"/>
    <w:rsid w:val="009A7284"/>
    <w:rsid w:val="009B0CBA"/>
    <w:rsid w:val="009C754F"/>
    <w:rsid w:val="009C7679"/>
    <w:rsid w:val="009D0093"/>
    <w:rsid w:val="009D09F9"/>
    <w:rsid w:val="009D4B56"/>
    <w:rsid w:val="009D59F4"/>
    <w:rsid w:val="009E4100"/>
    <w:rsid w:val="009E57B0"/>
    <w:rsid w:val="009E6A5F"/>
    <w:rsid w:val="009F68C7"/>
    <w:rsid w:val="00A0761A"/>
    <w:rsid w:val="00A13F39"/>
    <w:rsid w:val="00A22CA5"/>
    <w:rsid w:val="00A2558F"/>
    <w:rsid w:val="00A277D2"/>
    <w:rsid w:val="00A307AB"/>
    <w:rsid w:val="00A32C00"/>
    <w:rsid w:val="00A35073"/>
    <w:rsid w:val="00A37983"/>
    <w:rsid w:val="00A47654"/>
    <w:rsid w:val="00A50B11"/>
    <w:rsid w:val="00A53A93"/>
    <w:rsid w:val="00A57DF5"/>
    <w:rsid w:val="00A63067"/>
    <w:rsid w:val="00A6443F"/>
    <w:rsid w:val="00A664F4"/>
    <w:rsid w:val="00A70717"/>
    <w:rsid w:val="00A777F5"/>
    <w:rsid w:val="00A81169"/>
    <w:rsid w:val="00A8173C"/>
    <w:rsid w:val="00A83AB7"/>
    <w:rsid w:val="00A84007"/>
    <w:rsid w:val="00A8582D"/>
    <w:rsid w:val="00A879CE"/>
    <w:rsid w:val="00A94451"/>
    <w:rsid w:val="00AA57CC"/>
    <w:rsid w:val="00AB20A9"/>
    <w:rsid w:val="00AC395F"/>
    <w:rsid w:val="00AC515E"/>
    <w:rsid w:val="00AC6E57"/>
    <w:rsid w:val="00AC7346"/>
    <w:rsid w:val="00AC7B63"/>
    <w:rsid w:val="00AC7BDE"/>
    <w:rsid w:val="00AC7FE4"/>
    <w:rsid w:val="00AD08D8"/>
    <w:rsid w:val="00AE72D8"/>
    <w:rsid w:val="00AF2E72"/>
    <w:rsid w:val="00B00F99"/>
    <w:rsid w:val="00B027F1"/>
    <w:rsid w:val="00B02E64"/>
    <w:rsid w:val="00B04585"/>
    <w:rsid w:val="00B13822"/>
    <w:rsid w:val="00B15AE6"/>
    <w:rsid w:val="00B31134"/>
    <w:rsid w:val="00B32BF8"/>
    <w:rsid w:val="00B46707"/>
    <w:rsid w:val="00B54849"/>
    <w:rsid w:val="00B54EA7"/>
    <w:rsid w:val="00B55F16"/>
    <w:rsid w:val="00B563B0"/>
    <w:rsid w:val="00B5761F"/>
    <w:rsid w:val="00B61B81"/>
    <w:rsid w:val="00B66945"/>
    <w:rsid w:val="00B75ED6"/>
    <w:rsid w:val="00B809CB"/>
    <w:rsid w:val="00B80FD5"/>
    <w:rsid w:val="00B92036"/>
    <w:rsid w:val="00BA3954"/>
    <w:rsid w:val="00BB16E0"/>
    <w:rsid w:val="00BC005E"/>
    <w:rsid w:val="00BC7AE9"/>
    <w:rsid w:val="00BD3226"/>
    <w:rsid w:val="00BD481F"/>
    <w:rsid w:val="00BE1F57"/>
    <w:rsid w:val="00BE4B73"/>
    <w:rsid w:val="00BE54FC"/>
    <w:rsid w:val="00BE633F"/>
    <w:rsid w:val="00BE7817"/>
    <w:rsid w:val="00C0755A"/>
    <w:rsid w:val="00C07CB0"/>
    <w:rsid w:val="00C178F9"/>
    <w:rsid w:val="00C3215F"/>
    <w:rsid w:val="00C3279B"/>
    <w:rsid w:val="00C34F3E"/>
    <w:rsid w:val="00C41EF9"/>
    <w:rsid w:val="00C52C8A"/>
    <w:rsid w:val="00C6079E"/>
    <w:rsid w:val="00C7732D"/>
    <w:rsid w:val="00C857E9"/>
    <w:rsid w:val="00C8595C"/>
    <w:rsid w:val="00C92DE1"/>
    <w:rsid w:val="00CA100F"/>
    <w:rsid w:val="00CA3766"/>
    <w:rsid w:val="00CA5FEF"/>
    <w:rsid w:val="00CB1C7E"/>
    <w:rsid w:val="00CB775D"/>
    <w:rsid w:val="00CC3913"/>
    <w:rsid w:val="00CD18C2"/>
    <w:rsid w:val="00CD3EAB"/>
    <w:rsid w:val="00CE3A08"/>
    <w:rsid w:val="00CE5364"/>
    <w:rsid w:val="00CF36AC"/>
    <w:rsid w:val="00D00882"/>
    <w:rsid w:val="00D1055F"/>
    <w:rsid w:val="00D14E1E"/>
    <w:rsid w:val="00D26856"/>
    <w:rsid w:val="00D4008B"/>
    <w:rsid w:val="00D520DB"/>
    <w:rsid w:val="00D53ED7"/>
    <w:rsid w:val="00D54F35"/>
    <w:rsid w:val="00D602DB"/>
    <w:rsid w:val="00D659BF"/>
    <w:rsid w:val="00D770D3"/>
    <w:rsid w:val="00D85A04"/>
    <w:rsid w:val="00D91A9D"/>
    <w:rsid w:val="00D953C0"/>
    <w:rsid w:val="00D96905"/>
    <w:rsid w:val="00DA7F34"/>
    <w:rsid w:val="00DB156C"/>
    <w:rsid w:val="00DB67E3"/>
    <w:rsid w:val="00DC491B"/>
    <w:rsid w:val="00DC67A8"/>
    <w:rsid w:val="00DD13FC"/>
    <w:rsid w:val="00DD21D7"/>
    <w:rsid w:val="00DF1947"/>
    <w:rsid w:val="00DF5D4B"/>
    <w:rsid w:val="00E3040B"/>
    <w:rsid w:val="00E30C01"/>
    <w:rsid w:val="00E31B9F"/>
    <w:rsid w:val="00E32171"/>
    <w:rsid w:val="00E51BC6"/>
    <w:rsid w:val="00E56370"/>
    <w:rsid w:val="00E64302"/>
    <w:rsid w:val="00E65585"/>
    <w:rsid w:val="00E66E8F"/>
    <w:rsid w:val="00E75028"/>
    <w:rsid w:val="00E76D70"/>
    <w:rsid w:val="00E80223"/>
    <w:rsid w:val="00E8382C"/>
    <w:rsid w:val="00E83EA3"/>
    <w:rsid w:val="00E8449E"/>
    <w:rsid w:val="00E9079F"/>
    <w:rsid w:val="00E911A8"/>
    <w:rsid w:val="00E95E3C"/>
    <w:rsid w:val="00EA15C4"/>
    <w:rsid w:val="00EA3DB2"/>
    <w:rsid w:val="00EA52D5"/>
    <w:rsid w:val="00EB1B38"/>
    <w:rsid w:val="00EB30CA"/>
    <w:rsid w:val="00EB48E8"/>
    <w:rsid w:val="00EB5051"/>
    <w:rsid w:val="00EC1409"/>
    <w:rsid w:val="00EE1E74"/>
    <w:rsid w:val="00EE3DF0"/>
    <w:rsid w:val="00EE49C5"/>
    <w:rsid w:val="00EE6DE1"/>
    <w:rsid w:val="00EE7805"/>
    <w:rsid w:val="00EF207A"/>
    <w:rsid w:val="00F006B8"/>
    <w:rsid w:val="00F10CBC"/>
    <w:rsid w:val="00F1315D"/>
    <w:rsid w:val="00F1609C"/>
    <w:rsid w:val="00F205E4"/>
    <w:rsid w:val="00F51D8C"/>
    <w:rsid w:val="00F52CD5"/>
    <w:rsid w:val="00F52D35"/>
    <w:rsid w:val="00F6390E"/>
    <w:rsid w:val="00F64395"/>
    <w:rsid w:val="00F72F4B"/>
    <w:rsid w:val="00F741BC"/>
    <w:rsid w:val="00F82E1B"/>
    <w:rsid w:val="00F85654"/>
    <w:rsid w:val="00F85C2B"/>
    <w:rsid w:val="00F87594"/>
    <w:rsid w:val="00F92298"/>
    <w:rsid w:val="00FB00D3"/>
    <w:rsid w:val="00FB7440"/>
    <w:rsid w:val="00FC4749"/>
    <w:rsid w:val="00FC5B34"/>
    <w:rsid w:val="00FD02F3"/>
    <w:rsid w:val="00FE2D60"/>
    <w:rsid w:val="00FE617C"/>
    <w:rsid w:val="00FF3227"/>
    <w:rsid w:val="00FF57EC"/>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340"/>
    <w:rPr>
      <w:rFonts w:ascii="Arial" w:eastAsia="Times New Roman" w:hAnsi="Arial" w:cs="Arial"/>
      <w:color w:val="000000" w:themeColor="text1"/>
      <w:sz w:val="22"/>
      <w:szCs w:val="22"/>
      <w:shd w:val="clear" w:color="auto" w:fill="FFFFFF"/>
    </w:rPr>
  </w:style>
  <w:style w:type="paragraph" w:styleId="Heading1">
    <w:name w:val="heading 1"/>
    <w:basedOn w:val="Normal"/>
    <w:next w:val="Normal"/>
    <w:link w:val="Heading1Char"/>
    <w:uiPriority w:val="9"/>
    <w:qFormat/>
    <w:rsid w:val="009D4B56"/>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9D4B56"/>
    <w:rPr>
      <w:rFonts w:ascii="Arial" w:eastAsia="Times New Roman" w:hAnsi="Arial" w:cs="Arial"/>
      <w:b/>
      <w:bCs/>
      <w:color w:val="44546A" w:themeColor="text2"/>
      <w:sz w:val="22"/>
      <w:szCs w:val="22"/>
    </w:rPr>
  </w:style>
  <w:style w:type="character" w:styleId="Hyperlink">
    <w:name w:val="Hyperlink"/>
    <w:basedOn w:val="DefaultParagraphFont"/>
    <w:uiPriority w:val="99"/>
    <w:semiHidden/>
    <w:unhideWhenUsed/>
    <w:rsid w:val="0038636A"/>
    <w:rPr>
      <w:color w:val="0000FF"/>
      <w:u w:val="single"/>
    </w:rPr>
  </w:style>
  <w:style w:type="character" w:styleId="FollowedHyperlink">
    <w:name w:val="FollowedHyperlink"/>
    <w:basedOn w:val="DefaultParagraphFont"/>
    <w:uiPriority w:val="99"/>
    <w:semiHidden/>
    <w:unhideWhenUsed/>
    <w:rsid w:val="002749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276253507">
      <w:bodyDiv w:val="1"/>
      <w:marLeft w:val="0"/>
      <w:marRight w:val="0"/>
      <w:marTop w:val="0"/>
      <w:marBottom w:val="0"/>
      <w:divBdr>
        <w:top w:val="none" w:sz="0" w:space="0" w:color="auto"/>
        <w:left w:val="none" w:sz="0" w:space="0" w:color="auto"/>
        <w:bottom w:val="none" w:sz="0" w:space="0" w:color="auto"/>
        <w:right w:val="none" w:sz="0" w:space="0" w:color="auto"/>
      </w:divBdr>
      <w:divsChild>
        <w:div w:id="608506425">
          <w:marLeft w:val="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67130246">
      <w:bodyDiv w:val="1"/>
      <w:marLeft w:val="0"/>
      <w:marRight w:val="0"/>
      <w:marTop w:val="0"/>
      <w:marBottom w:val="0"/>
      <w:divBdr>
        <w:top w:val="none" w:sz="0" w:space="0" w:color="auto"/>
        <w:left w:val="none" w:sz="0" w:space="0" w:color="auto"/>
        <w:bottom w:val="none" w:sz="0" w:space="0" w:color="auto"/>
        <w:right w:val="none" w:sz="0" w:space="0" w:color="auto"/>
      </w:divBdr>
      <w:divsChild>
        <w:div w:id="950088852">
          <w:marLeft w:val="0"/>
          <w:marRight w:val="0"/>
          <w:marTop w:val="0"/>
          <w:marBottom w:val="0"/>
          <w:divBdr>
            <w:top w:val="none" w:sz="0" w:space="0" w:color="auto"/>
            <w:left w:val="none" w:sz="0" w:space="0" w:color="auto"/>
            <w:bottom w:val="none" w:sz="0" w:space="0" w:color="auto"/>
            <w:right w:val="none" w:sz="0" w:space="0" w:color="auto"/>
          </w:divBdr>
        </w:div>
      </w:divsChild>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57889107">
      <w:bodyDiv w:val="1"/>
      <w:marLeft w:val="0"/>
      <w:marRight w:val="0"/>
      <w:marTop w:val="0"/>
      <w:marBottom w:val="0"/>
      <w:divBdr>
        <w:top w:val="none" w:sz="0" w:space="0" w:color="auto"/>
        <w:left w:val="none" w:sz="0" w:space="0" w:color="auto"/>
        <w:bottom w:val="none" w:sz="0" w:space="0" w:color="auto"/>
        <w:right w:val="none" w:sz="0" w:space="0" w:color="auto"/>
      </w:divBdr>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 w:id="21013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29459465" TargetMode="External"/><Relationship Id="rId2" Type="http://schemas.openxmlformats.org/officeDocument/2006/relationships/hyperlink" Target="https://www.sciencedirect.com/science/article/abs/pii/S0167527316321842" TargetMode="External"/><Relationship Id="rId1" Type="http://schemas.openxmlformats.org/officeDocument/2006/relationships/hyperlink" Target="https://jamanetwork.com/journals/jama/article-abstract/261863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56D0A-41E1-432C-ABBF-7A5E4686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3</Pages>
  <Words>16772</Words>
  <Characters>95603</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Shah, Anish</cp:lastModifiedBy>
  <cp:revision>46</cp:revision>
  <dcterms:created xsi:type="dcterms:W3CDTF">2019-10-31T01:04:00Z</dcterms:created>
  <dcterms:modified xsi:type="dcterms:W3CDTF">2019-11-14T01:16:00Z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