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E1586" w14:textId="183ACB85" w:rsidR="0069133F" w:rsidRPr="005A7797" w:rsidRDefault="0069133F" w:rsidP="0069133F">
      <w:pPr>
        <w:pStyle w:val="OMBInfo"/>
        <w:rPr>
          <w:rFonts w:cs="Arial"/>
          <w:szCs w:val="16"/>
        </w:rPr>
      </w:pPr>
      <w:r w:rsidRPr="005A7797">
        <w:rPr>
          <w:rFonts w:cs="Arial"/>
          <w:szCs w:val="16"/>
        </w:rPr>
        <w:t>OMB No. 0925-0001 and 0925-0002 (Rev.</w:t>
      </w:r>
      <w:r w:rsidR="005A7797">
        <w:rPr>
          <w:rFonts w:cs="Arial"/>
          <w:szCs w:val="16"/>
        </w:rPr>
        <w:t xml:space="preserve"> 09/17 Approved Through 03/31/</w:t>
      </w:r>
      <w:r w:rsidRPr="005A7797">
        <w:rPr>
          <w:rFonts w:cs="Arial"/>
          <w:szCs w:val="16"/>
        </w:rPr>
        <w:t>20)</w:t>
      </w:r>
    </w:p>
    <w:p w14:paraId="79E0ECD9" w14:textId="62012F92" w:rsidR="00EE3565" w:rsidRPr="007D46A2" w:rsidRDefault="0069133F" w:rsidP="00EE3565">
      <w:pPr>
        <w:pStyle w:val="Title"/>
      </w:pPr>
      <w:r w:rsidRPr="007D46A2">
        <w:t>B</w:t>
      </w:r>
      <w:r w:rsidR="00EE3565" w:rsidRPr="007D46A2">
        <w:t>IOGRAPHICAL SKETCH</w:t>
      </w:r>
    </w:p>
    <w:p w14:paraId="44EB2A08" w14:textId="77777777" w:rsidR="00EE3565" w:rsidRPr="005A7797" w:rsidRDefault="00EE3565" w:rsidP="00EE3565">
      <w:pPr>
        <w:pStyle w:val="HeadingNote"/>
        <w:pBdr>
          <w:between w:val="single" w:sz="4" w:space="1" w:color="auto"/>
        </w:pBdr>
      </w:pPr>
      <w:r w:rsidRPr="005A7797">
        <w:t>Provide the following information for the Senior/key personnel and other significant contributors.</w:t>
      </w:r>
      <w:r w:rsidRPr="005A7797">
        <w:br w:type="textWrapping" w:clear="all"/>
        <w:t>Follow this format for each person.  DO NOT EXCEED FIVE PAGES.</w:t>
      </w:r>
    </w:p>
    <w:p w14:paraId="0CB84FA6" w14:textId="77777777" w:rsidR="00EE3565" w:rsidRPr="007D46A2" w:rsidRDefault="00EE3565" w:rsidP="00EE3565">
      <w:pPr>
        <w:pStyle w:val="FormFieldCaption1"/>
        <w:pBdr>
          <w:between w:val="single" w:sz="4" w:space="1" w:color="auto"/>
        </w:pBdr>
        <w:rPr>
          <w:sz w:val="22"/>
          <w:szCs w:val="22"/>
        </w:rPr>
      </w:pPr>
      <w:r w:rsidRPr="007D46A2">
        <w:rPr>
          <w:sz w:val="22"/>
          <w:szCs w:val="22"/>
        </w:rPr>
        <w:t>NAME: Shah, Amit Jasvant</w:t>
      </w:r>
    </w:p>
    <w:p w14:paraId="15D44582" w14:textId="77777777" w:rsidR="00EE3565" w:rsidRPr="007D46A2" w:rsidRDefault="00EE3565" w:rsidP="00EE3565">
      <w:pPr>
        <w:pStyle w:val="FormFieldCaption1"/>
        <w:pBdr>
          <w:between w:val="single" w:sz="4" w:space="1" w:color="auto"/>
        </w:pBdr>
        <w:rPr>
          <w:sz w:val="22"/>
          <w:szCs w:val="22"/>
        </w:rPr>
      </w:pPr>
      <w:r w:rsidRPr="007D46A2">
        <w:rPr>
          <w:sz w:val="22"/>
          <w:szCs w:val="22"/>
        </w:rPr>
        <w:t>eRA COMMONS USER NAME (credential, e.g., agency login): AJSHAH3</w:t>
      </w:r>
    </w:p>
    <w:p w14:paraId="0B7B5A88" w14:textId="77777777" w:rsidR="00EE3565" w:rsidRPr="007D46A2" w:rsidRDefault="00EE3565" w:rsidP="00EE3565">
      <w:pPr>
        <w:pStyle w:val="FormFieldCaption1"/>
        <w:pBdr>
          <w:between w:val="single" w:sz="4" w:space="1" w:color="auto"/>
        </w:pBdr>
        <w:rPr>
          <w:sz w:val="22"/>
          <w:szCs w:val="22"/>
        </w:rPr>
      </w:pPr>
      <w:r w:rsidRPr="007D46A2">
        <w:rPr>
          <w:sz w:val="22"/>
          <w:szCs w:val="22"/>
        </w:rPr>
        <w:t>POSITION TITLE: Assistant Professor of Epidemiolo</w:t>
      </w:r>
      <w:r w:rsidR="0065391C" w:rsidRPr="007D46A2">
        <w:rPr>
          <w:sz w:val="22"/>
          <w:szCs w:val="22"/>
        </w:rPr>
        <w:t>g</w:t>
      </w:r>
      <w:r w:rsidRPr="007D46A2">
        <w:rPr>
          <w:sz w:val="22"/>
          <w:szCs w:val="22"/>
        </w:rPr>
        <w:t>y</w:t>
      </w:r>
    </w:p>
    <w:p w14:paraId="164CBFC4" w14:textId="77777777" w:rsidR="00EE3565" w:rsidRPr="007D46A2" w:rsidRDefault="00EE3565" w:rsidP="00EE3565">
      <w:pPr>
        <w:pStyle w:val="FormFieldCaption1"/>
        <w:pBdr>
          <w:between w:val="single" w:sz="4" w:space="1" w:color="auto"/>
        </w:pBdr>
        <w:rPr>
          <w:sz w:val="22"/>
          <w:szCs w:val="22"/>
        </w:rPr>
      </w:pPr>
      <w:r w:rsidRPr="007D46A2">
        <w:rPr>
          <w:sz w:val="22"/>
          <w:szCs w:val="22"/>
        </w:rPr>
        <w:t xml:space="preserve">EDUCATION/TRAINING </w:t>
      </w:r>
      <w:r w:rsidRPr="007D46A2">
        <w:rPr>
          <w:rStyle w:val="Emphasis"/>
          <w:sz w:val="22"/>
          <w:szCs w:val="22"/>
        </w:rPr>
        <w:t>(Begin with baccalaureate or other initial professional education, such as nursing, include postdoctoral training and residency training if applicable. Add/delete rows as necessary.)</w:t>
      </w:r>
    </w:p>
    <w:tbl>
      <w:tblPr>
        <w:tblW w:w="10836" w:type="dxa"/>
        <w:tblBorders>
          <w:top w:val="single" w:sz="4" w:space="0" w:color="auto"/>
          <w:insideV w:val="single" w:sz="4" w:space="0" w:color="auto"/>
        </w:tblBorders>
        <w:tblLayout w:type="fixed"/>
        <w:tblLook w:val="04A0" w:firstRow="1" w:lastRow="0" w:firstColumn="1" w:lastColumn="0" w:noHBand="0" w:noVBand="1"/>
      </w:tblPr>
      <w:tblGrid>
        <w:gridCol w:w="5220"/>
        <w:gridCol w:w="1584"/>
        <w:gridCol w:w="1440"/>
        <w:gridCol w:w="2592"/>
      </w:tblGrid>
      <w:tr w:rsidR="00EE3565" w:rsidRPr="007D46A2" w14:paraId="6951C5D6" w14:textId="77777777" w:rsidTr="005A7797">
        <w:trPr>
          <w:cantSplit/>
          <w:tblHeader/>
        </w:trPr>
        <w:tc>
          <w:tcPr>
            <w:tcW w:w="5220" w:type="dxa"/>
            <w:tcBorders>
              <w:top w:val="single" w:sz="4" w:space="0" w:color="auto"/>
              <w:bottom w:val="single" w:sz="4" w:space="0" w:color="auto"/>
            </w:tcBorders>
            <w:shd w:val="clear" w:color="auto" w:fill="auto"/>
            <w:vAlign w:val="center"/>
          </w:tcPr>
          <w:p w14:paraId="19658A10" w14:textId="77777777" w:rsidR="00EE3565" w:rsidRPr="007D46A2" w:rsidRDefault="00EE3565" w:rsidP="000E03F2">
            <w:pPr>
              <w:pStyle w:val="FormFieldCaption"/>
              <w:jc w:val="center"/>
              <w:rPr>
                <w:sz w:val="22"/>
                <w:szCs w:val="22"/>
              </w:rPr>
            </w:pPr>
            <w:r w:rsidRPr="007D46A2">
              <w:rPr>
                <w:sz w:val="22"/>
                <w:szCs w:val="22"/>
              </w:rPr>
              <w:t>INSTITUTION AND LOCATION</w:t>
            </w:r>
          </w:p>
        </w:tc>
        <w:tc>
          <w:tcPr>
            <w:tcW w:w="1584" w:type="dxa"/>
            <w:tcBorders>
              <w:top w:val="single" w:sz="4" w:space="0" w:color="auto"/>
              <w:bottom w:val="single" w:sz="4" w:space="0" w:color="auto"/>
            </w:tcBorders>
            <w:shd w:val="clear" w:color="auto" w:fill="auto"/>
            <w:vAlign w:val="center"/>
          </w:tcPr>
          <w:p w14:paraId="676E42B4" w14:textId="77777777" w:rsidR="00EE3565" w:rsidRPr="007D46A2" w:rsidRDefault="00EE3565" w:rsidP="000E03F2">
            <w:pPr>
              <w:pStyle w:val="FormFieldCaption"/>
              <w:jc w:val="center"/>
              <w:rPr>
                <w:sz w:val="22"/>
                <w:szCs w:val="22"/>
              </w:rPr>
            </w:pPr>
            <w:r w:rsidRPr="007D46A2">
              <w:rPr>
                <w:sz w:val="22"/>
                <w:szCs w:val="22"/>
              </w:rPr>
              <w:t>DEGREE</w:t>
            </w:r>
          </w:p>
          <w:p w14:paraId="4097AF27" w14:textId="6D9B1CE4" w:rsidR="00EE3565" w:rsidRPr="005A7797" w:rsidRDefault="00EE3565" w:rsidP="005A7797">
            <w:pPr>
              <w:pStyle w:val="FormFieldCaption"/>
              <w:jc w:val="center"/>
              <w:rPr>
                <w:i/>
                <w:iCs/>
                <w:sz w:val="22"/>
                <w:szCs w:val="22"/>
              </w:rPr>
            </w:pPr>
            <w:r w:rsidRPr="007D46A2">
              <w:rPr>
                <w:rStyle w:val="Emphasis"/>
                <w:sz w:val="22"/>
                <w:szCs w:val="22"/>
              </w:rPr>
              <w:t>(if applicable)</w:t>
            </w:r>
          </w:p>
        </w:tc>
        <w:tc>
          <w:tcPr>
            <w:tcW w:w="1440" w:type="dxa"/>
            <w:tcBorders>
              <w:top w:val="single" w:sz="4" w:space="0" w:color="auto"/>
              <w:bottom w:val="single" w:sz="4" w:space="0" w:color="auto"/>
            </w:tcBorders>
            <w:shd w:val="clear" w:color="auto" w:fill="auto"/>
            <w:vAlign w:val="center"/>
          </w:tcPr>
          <w:p w14:paraId="1627381F" w14:textId="77777777" w:rsidR="00EE3565" w:rsidRPr="007D46A2" w:rsidRDefault="00EE3565" w:rsidP="000E03F2">
            <w:pPr>
              <w:pStyle w:val="FormFieldCaption"/>
              <w:jc w:val="center"/>
              <w:rPr>
                <w:sz w:val="22"/>
                <w:szCs w:val="22"/>
              </w:rPr>
            </w:pPr>
            <w:r w:rsidRPr="007D46A2">
              <w:rPr>
                <w:sz w:val="22"/>
                <w:szCs w:val="22"/>
              </w:rPr>
              <w:t>Completion Date</w:t>
            </w:r>
          </w:p>
          <w:p w14:paraId="27CB1040" w14:textId="6F19617B" w:rsidR="00EE3565" w:rsidRPr="007D46A2" w:rsidRDefault="00EE3565" w:rsidP="005A7797">
            <w:pPr>
              <w:pStyle w:val="FormFieldCaption"/>
              <w:jc w:val="center"/>
              <w:rPr>
                <w:sz w:val="22"/>
                <w:szCs w:val="22"/>
              </w:rPr>
            </w:pPr>
            <w:r w:rsidRPr="007D46A2">
              <w:rPr>
                <w:sz w:val="22"/>
                <w:szCs w:val="22"/>
              </w:rPr>
              <w:t>MM/YYYY</w:t>
            </w:r>
          </w:p>
        </w:tc>
        <w:tc>
          <w:tcPr>
            <w:tcW w:w="2592" w:type="dxa"/>
            <w:tcBorders>
              <w:top w:val="single" w:sz="4" w:space="0" w:color="auto"/>
              <w:bottom w:val="single" w:sz="4" w:space="0" w:color="auto"/>
            </w:tcBorders>
            <w:shd w:val="clear" w:color="auto" w:fill="auto"/>
            <w:vAlign w:val="center"/>
          </w:tcPr>
          <w:p w14:paraId="60599FBB" w14:textId="72F71D8F" w:rsidR="00EE3565" w:rsidRPr="007D46A2" w:rsidRDefault="00EE3565" w:rsidP="005A7797">
            <w:pPr>
              <w:pStyle w:val="FormFieldCaption"/>
              <w:jc w:val="center"/>
              <w:rPr>
                <w:sz w:val="22"/>
                <w:szCs w:val="22"/>
              </w:rPr>
            </w:pPr>
            <w:r w:rsidRPr="007D46A2">
              <w:rPr>
                <w:sz w:val="22"/>
                <w:szCs w:val="22"/>
              </w:rPr>
              <w:t>FIELD OF STUDY</w:t>
            </w:r>
          </w:p>
        </w:tc>
      </w:tr>
      <w:tr w:rsidR="00EE3565" w:rsidRPr="007D46A2" w14:paraId="16B89AAD" w14:textId="77777777" w:rsidTr="005A7797">
        <w:tblPrEx>
          <w:tblBorders>
            <w:left w:val="single" w:sz="4" w:space="0" w:color="auto"/>
            <w:bottom w:val="single" w:sz="4" w:space="0" w:color="auto"/>
            <w:right w:val="single" w:sz="4" w:space="0" w:color="auto"/>
            <w:insideH w:val="single" w:sz="4" w:space="0" w:color="auto"/>
          </w:tblBorders>
        </w:tblPrEx>
        <w:tc>
          <w:tcPr>
            <w:tcW w:w="5220" w:type="dxa"/>
            <w:tcBorders>
              <w:top w:val="single" w:sz="4" w:space="0" w:color="auto"/>
              <w:left w:val="nil"/>
              <w:bottom w:val="nil"/>
              <w:right w:val="single" w:sz="4" w:space="0" w:color="auto"/>
            </w:tcBorders>
            <w:shd w:val="clear" w:color="auto" w:fill="auto"/>
          </w:tcPr>
          <w:p w14:paraId="011F9B15" w14:textId="31A8479C" w:rsidR="00EE3565" w:rsidRPr="007D46A2" w:rsidRDefault="00EE3565" w:rsidP="005A7797">
            <w:pPr>
              <w:pStyle w:val="DataField10pt"/>
              <w:rPr>
                <w:sz w:val="22"/>
                <w:szCs w:val="22"/>
              </w:rPr>
            </w:pPr>
            <w:r w:rsidRPr="007D46A2">
              <w:rPr>
                <w:sz w:val="22"/>
                <w:szCs w:val="22"/>
              </w:rPr>
              <w:t>Princeton University, Princeton, N</w:t>
            </w:r>
            <w:r w:rsidR="005A7797">
              <w:rPr>
                <w:sz w:val="22"/>
                <w:szCs w:val="22"/>
              </w:rPr>
              <w:t>J</w:t>
            </w:r>
          </w:p>
        </w:tc>
        <w:tc>
          <w:tcPr>
            <w:tcW w:w="1584" w:type="dxa"/>
            <w:tcBorders>
              <w:top w:val="single" w:sz="4" w:space="0" w:color="auto"/>
              <w:left w:val="single" w:sz="4" w:space="0" w:color="auto"/>
              <w:bottom w:val="nil"/>
              <w:right w:val="single" w:sz="4" w:space="0" w:color="auto"/>
            </w:tcBorders>
            <w:shd w:val="clear" w:color="auto" w:fill="auto"/>
          </w:tcPr>
          <w:p w14:paraId="348D1D2B" w14:textId="2A703C4C" w:rsidR="00EE3565" w:rsidRPr="007D46A2" w:rsidRDefault="005A7797" w:rsidP="000E03F2">
            <w:pPr>
              <w:pStyle w:val="DataField11pt-Single"/>
              <w:jc w:val="center"/>
              <w:rPr>
                <w:szCs w:val="22"/>
              </w:rPr>
            </w:pPr>
            <w:r>
              <w:rPr>
                <w:szCs w:val="22"/>
              </w:rPr>
              <w:t>B</w:t>
            </w:r>
            <w:r w:rsidR="00EE3565" w:rsidRPr="007D46A2">
              <w:rPr>
                <w:szCs w:val="22"/>
              </w:rPr>
              <w:t>A</w:t>
            </w:r>
          </w:p>
        </w:tc>
        <w:tc>
          <w:tcPr>
            <w:tcW w:w="1440" w:type="dxa"/>
            <w:tcBorders>
              <w:top w:val="single" w:sz="4" w:space="0" w:color="auto"/>
              <w:left w:val="single" w:sz="4" w:space="0" w:color="auto"/>
              <w:bottom w:val="nil"/>
              <w:right w:val="single" w:sz="4" w:space="0" w:color="auto"/>
            </w:tcBorders>
            <w:shd w:val="clear" w:color="auto" w:fill="auto"/>
          </w:tcPr>
          <w:p w14:paraId="24A4B85D" w14:textId="77777777" w:rsidR="00EE3565" w:rsidRPr="007D46A2" w:rsidRDefault="00EE3565" w:rsidP="000E03F2">
            <w:pPr>
              <w:pStyle w:val="DataField11pt-Single"/>
              <w:jc w:val="center"/>
              <w:rPr>
                <w:szCs w:val="22"/>
              </w:rPr>
            </w:pPr>
            <w:r w:rsidRPr="007D46A2">
              <w:rPr>
                <w:szCs w:val="22"/>
              </w:rPr>
              <w:t>05/02</w:t>
            </w:r>
          </w:p>
        </w:tc>
        <w:tc>
          <w:tcPr>
            <w:tcW w:w="2592" w:type="dxa"/>
            <w:tcBorders>
              <w:top w:val="single" w:sz="4" w:space="0" w:color="auto"/>
              <w:left w:val="single" w:sz="4" w:space="0" w:color="auto"/>
              <w:bottom w:val="nil"/>
              <w:right w:val="nil"/>
            </w:tcBorders>
            <w:shd w:val="clear" w:color="auto" w:fill="auto"/>
          </w:tcPr>
          <w:p w14:paraId="5E41A089" w14:textId="77777777" w:rsidR="00EE3565" w:rsidRPr="007D46A2" w:rsidRDefault="00EE3565" w:rsidP="000E03F2">
            <w:pPr>
              <w:pStyle w:val="DataField11pt-Single"/>
              <w:rPr>
                <w:szCs w:val="22"/>
              </w:rPr>
            </w:pPr>
            <w:r w:rsidRPr="007D46A2">
              <w:rPr>
                <w:szCs w:val="22"/>
              </w:rPr>
              <w:t>Physics Major, Biophysics Certificate</w:t>
            </w:r>
          </w:p>
        </w:tc>
      </w:tr>
      <w:tr w:rsidR="00EE3565" w:rsidRPr="007D46A2" w14:paraId="2FB082F3" w14:textId="77777777" w:rsidTr="005A7797">
        <w:tblPrEx>
          <w:tblBorders>
            <w:left w:val="single" w:sz="4" w:space="0" w:color="auto"/>
            <w:bottom w:val="single" w:sz="4" w:space="0" w:color="auto"/>
            <w:right w:val="single" w:sz="4" w:space="0" w:color="auto"/>
            <w:insideH w:val="single" w:sz="4" w:space="0" w:color="auto"/>
          </w:tblBorders>
        </w:tblPrEx>
        <w:trPr>
          <w:trHeight w:val="252"/>
        </w:trPr>
        <w:tc>
          <w:tcPr>
            <w:tcW w:w="5220" w:type="dxa"/>
            <w:tcBorders>
              <w:top w:val="nil"/>
              <w:left w:val="nil"/>
              <w:bottom w:val="nil"/>
              <w:right w:val="single" w:sz="4" w:space="0" w:color="auto"/>
            </w:tcBorders>
            <w:shd w:val="clear" w:color="auto" w:fill="auto"/>
          </w:tcPr>
          <w:p w14:paraId="4312940C" w14:textId="25BD302F" w:rsidR="00EE3565" w:rsidRPr="007D46A2" w:rsidRDefault="00EE3565" w:rsidP="005A7797">
            <w:pPr>
              <w:pStyle w:val="DataField10pt"/>
              <w:rPr>
                <w:sz w:val="22"/>
                <w:szCs w:val="22"/>
              </w:rPr>
            </w:pPr>
            <w:r w:rsidRPr="007D46A2">
              <w:rPr>
                <w:sz w:val="22"/>
                <w:szCs w:val="22"/>
              </w:rPr>
              <w:t xml:space="preserve">University of Pennsylvania, Philadelphia, </w:t>
            </w:r>
            <w:r w:rsidR="005A7797">
              <w:rPr>
                <w:sz w:val="22"/>
                <w:szCs w:val="22"/>
              </w:rPr>
              <w:t>PA</w:t>
            </w:r>
          </w:p>
        </w:tc>
        <w:tc>
          <w:tcPr>
            <w:tcW w:w="1584" w:type="dxa"/>
            <w:tcBorders>
              <w:top w:val="nil"/>
              <w:left w:val="single" w:sz="4" w:space="0" w:color="auto"/>
              <w:bottom w:val="nil"/>
              <w:right w:val="single" w:sz="4" w:space="0" w:color="auto"/>
            </w:tcBorders>
            <w:shd w:val="clear" w:color="auto" w:fill="auto"/>
          </w:tcPr>
          <w:p w14:paraId="3AC668DA" w14:textId="57A59F32" w:rsidR="00EE3565" w:rsidRPr="007D46A2" w:rsidRDefault="005A7797" w:rsidP="000E03F2">
            <w:pPr>
              <w:pStyle w:val="DataField11pt-Single"/>
              <w:jc w:val="center"/>
              <w:rPr>
                <w:szCs w:val="22"/>
              </w:rPr>
            </w:pPr>
            <w:r>
              <w:rPr>
                <w:szCs w:val="22"/>
              </w:rPr>
              <w:t>M</w:t>
            </w:r>
            <w:r w:rsidR="00EE3565" w:rsidRPr="007D46A2">
              <w:rPr>
                <w:szCs w:val="22"/>
              </w:rPr>
              <w:t>D</w:t>
            </w:r>
          </w:p>
        </w:tc>
        <w:tc>
          <w:tcPr>
            <w:tcW w:w="1440" w:type="dxa"/>
            <w:tcBorders>
              <w:top w:val="nil"/>
              <w:left w:val="single" w:sz="4" w:space="0" w:color="auto"/>
              <w:bottom w:val="nil"/>
              <w:right w:val="single" w:sz="4" w:space="0" w:color="auto"/>
            </w:tcBorders>
            <w:shd w:val="clear" w:color="auto" w:fill="auto"/>
          </w:tcPr>
          <w:p w14:paraId="68B13A86" w14:textId="77777777" w:rsidR="00EE3565" w:rsidRPr="007D46A2" w:rsidRDefault="00EE3565" w:rsidP="000E03F2">
            <w:pPr>
              <w:pStyle w:val="DataField11pt-Single"/>
              <w:jc w:val="center"/>
              <w:rPr>
                <w:szCs w:val="22"/>
              </w:rPr>
            </w:pPr>
            <w:r w:rsidRPr="007D46A2">
              <w:rPr>
                <w:szCs w:val="22"/>
              </w:rPr>
              <w:t>05/06</w:t>
            </w:r>
          </w:p>
        </w:tc>
        <w:tc>
          <w:tcPr>
            <w:tcW w:w="2592" w:type="dxa"/>
            <w:tcBorders>
              <w:top w:val="nil"/>
              <w:left w:val="single" w:sz="4" w:space="0" w:color="auto"/>
              <w:bottom w:val="nil"/>
              <w:right w:val="nil"/>
            </w:tcBorders>
            <w:shd w:val="clear" w:color="auto" w:fill="auto"/>
          </w:tcPr>
          <w:p w14:paraId="721F23E2" w14:textId="77777777" w:rsidR="00EE3565" w:rsidRPr="007D46A2" w:rsidRDefault="00EE3565" w:rsidP="000E03F2">
            <w:pPr>
              <w:pStyle w:val="DataField11pt-Single"/>
              <w:rPr>
                <w:szCs w:val="22"/>
              </w:rPr>
            </w:pPr>
            <w:r w:rsidRPr="007D46A2">
              <w:rPr>
                <w:szCs w:val="22"/>
              </w:rPr>
              <w:t>Medicine</w:t>
            </w:r>
          </w:p>
        </w:tc>
      </w:tr>
      <w:tr w:rsidR="00EE3565" w:rsidRPr="007D46A2" w14:paraId="3DE31CE0" w14:textId="77777777" w:rsidTr="005A7797">
        <w:tblPrEx>
          <w:tblBorders>
            <w:left w:val="single" w:sz="4" w:space="0" w:color="auto"/>
            <w:bottom w:val="single" w:sz="4" w:space="0" w:color="auto"/>
            <w:right w:val="single" w:sz="4" w:space="0" w:color="auto"/>
            <w:insideH w:val="single" w:sz="4" w:space="0" w:color="auto"/>
          </w:tblBorders>
        </w:tblPrEx>
        <w:trPr>
          <w:trHeight w:val="540"/>
        </w:trPr>
        <w:tc>
          <w:tcPr>
            <w:tcW w:w="5220" w:type="dxa"/>
            <w:tcBorders>
              <w:top w:val="nil"/>
              <w:left w:val="nil"/>
              <w:bottom w:val="nil"/>
              <w:right w:val="single" w:sz="4" w:space="0" w:color="auto"/>
            </w:tcBorders>
            <w:shd w:val="clear" w:color="auto" w:fill="auto"/>
          </w:tcPr>
          <w:p w14:paraId="219C62D8" w14:textId="2EE4B900" w:rsidR="00EE3565" w:rsidRPr="007D46A2" w:rsidRDefault="00EE3565" w:rsidP="005A7797">
            <w:pPr>
              <w:pStyle w:val="DataField10pt"/>
              <w:rPr>
                <w:sz w:val="22"/>
                <w:szCs w:val="22"/>
              </w:rPr>
            </w:pPr>
            <w:r w:rsidRPr="007D46A2">
              <w:rPr>
                <w:sz w:val="22"/>
                <w:szCs w:val="22"/>
              </w:rPr>
              <w:t>Montefiore Medical Center, Albert Einstein College of Medicine, Bronx,</w:t>
            </w:r>
            <w:r w:rsidR="005A7797">
              <w:rPr>
                <w:sz w:val="22"/>
                <w:szCs w:val="22"/>
              </w:rPr>
              <w:t xml:space="preserve"> NY</w:t>
            </w:r>
          </w:p>
        </w:tc>
        <w:tc>
          <w:tcPr>
            <w:tcW w:w="1584" w:type="dxa"/>
            <w:tcBorders>
              <w:top w:val="nil"/>
              <w:left w:val="single" w:sz="4" w:space="0" w:color="auto"/>
              <w:bottom w:val="nil"/>
              <w:right w:val="single" w:sz="4" w:space="0" w:color="auto"/>
            </w:tcBorders>
            <w:shd w:val="clear" w:color="auto" w:fill="auto"/>
          </w:tcPr>
          <w:p w14:paraId="0788C5A6" w14:textId="77777777" w:rsidR="00EE3565" w:rsidRPr="007D46A2" w:rsidRDefault="00EE3565" w:rsidP="000E03F2">
            <w:pPr>
              <w:pStyle w:val="DataField11pt-Single"/>
              <w:jc w:val="center"/>
              <w:rPr>
                <w:szCs w:val="22"/>
              </w:rPr>
            </w:pPr>
            <w:r w:rsidRPr="007D46A2">
              <w:rPr>
                <w:szCs w:val="22"/>
              </w:rPr>
              <w:t>Resident</w:t>
            </w:r>
          </w:p>
        </w:tc>
        <w:tc>
          <w:tcPr>
            <w:tcW w:w="1440" w:type="dxa"/>
            <w:tcBorders>
              <w:top w:val="nil"/>
              <w:left w:val="single" w:sz="4" w:space="0" w:color="auto"/>
              <w:bottom w:val="nil"/>
              <w:right w:val="single" w:sz="4" w:space="0" w:color="auto"/>
            </w:tcBorders>
            <w:shd w:val="clear" w:color="auto" w:fill="auto"/>
          </w:tcPr>
          <w:p w14:paraId="2513283B" w14:textId="77777777" w:rsidR="00EE3565" w:rsidRPr="007D46A2" w:rsidRDefault="00EE3565" w:rsidP="000E03F2">
            <w:pPr>
              <w:pStyle w:val="DataField11pt-Single"/>
              <w:jc w:val="center"/>
              <w:rPr>
                <w:szCs w:val="22"/>
              </w:rPr>
            </w:pPr>
            <w:r w:rsidRPr="007D46A2">
              <w:rPr>
                <w:szCs w:val="22"/>
              </w:rPr>
              <w:t>06/09</w:t>
            </w:r>
          </w:p>
        </w:tc>
        <w:tc>
          <w:tcPr>
            <w:tcW w:w="2592" w:type="dxa"/>
            <w:tcBorders>
              <w:top w:val="nil"/>
              <w:left w:val="single" w:sz="4" w:space="0" w:color="auto"/>
              <w:bottom w:val="nil"/>
              <w:right w:val="nil"/>
            </w:tcBorders>
            <w:shd w:val="clear" w:color="auto" w:fill="auto"/>
          </w:tcPr>
          <w:p w14:paraId="6AFB1860" w14:textId="77777777" w:rsidR="00EE3565" w:rsidRPr="007D46A2" w:rsidRDefault="00EE3565" w:rsidP="000E03F2">
            <w:pPr>
              <w:pStyle w:val="DataField11pt-Single"/>
              <w:rPr>
                <w:szCs w:val="22"/>
              </w:rPr>
            </w:pPr>
            <w:r w:rsidRPr="007D46A2">
              <w:rPr>
                <w:szCs w:val="22"/>
              </w:rPr>
              <w:t>Internal Medicine, Social Medicine Track</w:t>
            </w:r>
          </w:p>
        </w:tc>
      </w:tr>
      <w:tr w:rsidR="00EE3565" w:rsidRPr="007D46A2" w14:paraId="3C4DD3A5" w14:textId="77777777" w:rsidTr="005A7797">
        <w:tblPrEx>
          <w:tblBorders>
            <w:left w:val="single" w:sz="4" w:space="0" w:color="auto"/>
            <w:bottom w:val="single" w:sz="4" w:space="0" w:color="auto"/>
            <w:right w:val="single" w:sz="4" w:space="0" w:color="auto"/>
            <w:insideH w:val="single" w:sz="4" w:space="0" w:color="auto"/>
          </w:tblBorders>
        </w:tblPrEx>
        <w:trPr>
          <w:trHeight w:val="450"/>
        </w:trPr>
        <w:tc>
          <w:tcPr>
            <w:tcW w:w="5220" w:type="dxa"/>
            <w:tcBorders>
              <w:top w:val="nil"/>
              <w:left w:val="nil"/>
              <w:bottom w:val="nil"/>
              <w:right w:val="single" w:sz="4" w:space="0" w:color="auto"/>
            </w:tcBorders>
            <w:shd w:val="clear" w:color="auto" w:fill="auto"/>
          </w:tcPr>
          <w:p w14:paraId="4CD79CE8" w14:textId="615578CB" w:rsidR="00EE3565" w:rsidRPr="007D46A2" w:rsidRDefault="00EE3565" w:rsidP="000E03F2">
            <w:pPr>
              <w:pStyle w:val="DataField10pt"/>
              <w:rPr>
                <w:sz w:val="22"/>
                <w:szCs w:val="22"/>
              </w:rPr>
            </w:pPr>
            <w:r w:rsidRPr="007D46A2">
              <w:rPr>
                <w:sz w:val="22"/>
                <w:szCs w:val="22"/>
              </w:rPr>
              <w:t>Emory University Sch</w:t>
            </w:r>
            <w:r w:rsidR="005A7797">
              <w:rPr>
                <w:sz w:val="22"/>
                <w:szCs w:val="22"/>
              </w:rPr>
              <w:t>ool of Medicine, Atlanta, GA</w:t>
            </w:r>
          </w:p>
        </w:tc>
        <w:tc>
          <w:tcPr>
            <w:tcW w:w="1584" w:type="dxa"/>
            <w:tcBorders>
              <w:top w:val="nil"/>
              <w:left w:val="single" w:sz="4" w:space="0" w:color="auto"/>
              <w:bottom w:val="nil"/>
              <w:right w:val="single" w:sz="4" w:space="0" w:color="auto"/>
            </w:tcBorders>
            <w:shd w:val="clear" w:color="auto" w:fill="auto"/>
          </w:tcPr>
          <w:p w14:paraId="06AB60D4" w14:textId="77777777" w:rsidR="00EE3565" w:rsidRPr="007D46A2" w:rsidRDefault="00EE3565" w:rsidP="000E03F2">
            <w:pPr>
              <w:pStyle w:val="DataField11pt-Single"/>
              <w:jc w:val="center"/>
              <w:rPr>
                <w:szCs w:val="22"/>
              </w:rPr>
            </w:pPr>
            <w:r w:rsidRPr="007D46A2">
              <w:rPr>
                <w:szCs w:val="22"/>
              </w:rPr>
              <w:t>Fellow</w:t>
            </w:r>
          </w:p>
        </w:tc>
        <w:tc>
          <w:tcPr>
            <w:tcW w:w="1440" w:type="dxa"/>
            <w:tcBorders>
              <w:top w:val="nil"/>
              <w:left w:val="single" w:sz="4" w:space="0" w:color="auto"/>
              <w:bottom w:val="nil"/>
              <w:right w:val="single" w:sz="4" w:space="0" w:color="auto"/>
            </w:tcBorders>
            <w:shd w:val="clear" w:color="auto" w:fill="auto"/>
          </w:tcPr>
          <w:p w14:paraId="77AE51BF" w14:textId="77777777" w:rsidR="00EE3565" w:rsidRPr="007D46A2" w:rsidRDefault="00CD5172" w:rsidP="000E03F2">
            <w:pPr>
              <w:pStyle w:val="DataField11pt-Single"/>
              <w:jc w:val="center"/>
              <w:rPr>
                <w:szCs w:val="22"/>
              </w:rPr>
            </w:pPr>
            <w:r w:rsidRPr="007D46A2">
              <w:rPr>
                <w:szCs w:val="22"/>
              </w:rPr>
              <w:t>06/13</w:t>
            </w:r>
          </w:p>
        </w:tc>
        <w:tc>
          <w:tcPr>
            <w:tcW w:w="2592" w:type="dxa"/>
            <w:tcBorders>
              <w:top w:val="nil"/>
              <w:left w:val="single" w:sz="4" w:space="0" w:color="auto"/>
              <w:bottom w:val="nil"/>
              <w:right w:val="nil"/>
            </w:tcBorders>
            <w:shd w:val="clear" w:color="auto" w:fill="auto"/>
          </w:tcPr>
          <w:p w14:paraId="7582F715" w14:textId="77777777" w:rsidR="00EE3565" w:rsidRPr="007D46A2" w:rsidRDefault="00EE3565" w:rsidP="000E03F2">
            <w:pPr>
              <w:pStyle w:val="DataField11pt-Single"/>
              <w:rPr>
                <w:szCs w:val="22"/>
              </w:rPr>
            </w:pPr>
            <w:r w:rsidRPr="007D46A2">
              <w:rPr>
                <w:szCs w:val="22"/>
              </w:rPr>
              <w:t>Cardiology, Clinical Investigator Track</w:t>
            </w:r>
          </w:p>
        </w:tc>
      </w:tr>
      <w:tr w:rsidR="00EE3565" w:rsidRPr="007D46A2" w14:paraId="08AA5E09" w14:textId="77777777" w:rsidTr="005A7797">
        <w:tblPrEx>
          <w:tblBorders>
            <w:left w:val="single" w:sz="4" w:space="0" w:color="auto"/>
            <w:bottom w:val="single" w:sz="4" w:space="0" w:color="auto"/>
            <w:right w:val="single" w:sz="4" w:space="0" w:color="auto"/>
            <w:insideH w:val="single" w:sz="4" w:space="0" w:color="auto"/>
          </w:tblBorders>
        </w:tblPrEx>
        <w:trPr>
          <w:trHeight w:val="360"/>
        </w:trPr>
        <w:tc>
          <w:tcPr>
            <w:tcW w:w="5220" w:type="dxa"/>
            <w:tcBorders>
              <w:top w:val="nil"/>
              <w:left w:val="nil"/>
              <w:bottom w:val="single" w:sz="4" w:space="0" w:color="auto"/>
              <w:right w:val="single" w:sz="4" w:space="0" w:color="auto"/>
            </w:tcBorders>
            <w:shd w:val="clear" w:color="auto" w:fill="auto"/>
          </w:tcPr>
          <w:p w14:paraId="10BD33E4" w14:textId="5F514D61" w:rsidR="00EE3565" w:rsidRPr="007D46A2" w:rsidRDefault="00EE3565" w:rsidP="000E03F2">
            <w:pPr>
              <w:pStyle w:val="DataField10pt"/>
              <w:rPr>
                <w:sz w:val="22"/>
                <w:szCs w:val="22"/>
              </w:rPr>
            </w:pPr>
            <w:r w:rsidRPr="007D46A2">
              <w:rPr>
                <w:sz w:val="22"/>
                <w:szCs w:val="22"/>
              </w:rPr>
              <w:t>E</w:t>
            </w:r>
            <w:r w:rsidR="005A7797">
              <w:rPr>
                <w:sz w:val="22"/>
                <w:szCs w:val="22"/>
              </w:rPr>
              <w:t>mory University, Atlanta, GA</w:t>
            </w:r>
          </w:p>
        </w:tc>
        <w:tc>
          <w:tcPr>
            <w:tcW w:w="1584" w:type="dxa"/>
            <w:tcBorders>
              <w:top w:val="nil"/>
              <w:left w:val="single" w:sz="4" w:space="0" w:color="auto"/>
              <w:bottom w:val="single" w:sz="4" w:space="0" w:color="auto"/>
              <w:right w:val="single" w:sz="4" w:space="0" w:color="auto"/>
            </w:tcBorders>
            <w:shd w:val="clear" w:color="auto" w:fill="auto"/>
          </w:tcPr>
          <w:p w14:paraId="457C683A" w14:textId="31C0836F" w:rsidR="00EE3565" w:rsidRPr="007D46A2" w:rsidRDefault="005A7797" w:rsidP="000E03F2">
            <w:pPr>
              <w:pStyle w:val="DataField11pt-Single"/>
              <w:jc w:val="center"/>
              <w:rPr>
                <w:szCs w:val="22"/>
              </w:rPr>
            </w:pPr>
            <w:r>
              <w:rPr>
                <w:szCs w:val="22"/>
              </w:rPr>
              <w:t>MSC</w:t>
            </w:r>
            <w:r w:rsidR="00EE3565" w:rsidRPr="007D46A2">
              <w:rPr>
                <w:szCs w:val="22"/>
              </w:rPr>
              <w:t>R</w:t>
            </w:r>
          </w:p>
        </w:tc>
        <w:tc>
          <w:tcPr>
            <w:tcW w:w="1440" w:type="dxa"/>
            <w:tcBorders>
              <w:top w:val="nil"/>
              <w:left w:val="single" w:sz="4" w:space="0" w:color="auto"/>
              <w:bottom w:val="single" w:sz="4" w:space="0" w:color="auto"/>
              <w:right w:val="single" w:sz="4" w:space="0" w:color="auto"/>
            </w:tcBorders>
            <w:shd w:val="clear" w:color="auto" w:fill="auto"/>
          </w:tcPr>
          <w:p w14:paraId="50B74DF7" w14:textId="77777777" w:rsidR="00EE3565" w:rsidRPr="007D46A2" w:rsidRDefault="00EE3565" w:rsidP="000E03F2">
            <w:pPr>
              <w:pStyle w:val="DataField11pt-Single"/>
              <w:jc w:val="center"/>
              <w:rPr>
                <w:szCs w:val="22"/>
              </w:rPr>
            </w:pPr>
            <w:r w:rsidRPr="007D46A2">
              <w:rPr>
                <w:szCs w:val="22"/>
              </w:rPr>
              <w:t>05/11</w:t>
            </w:r>
          </w:p>
        </w:tc>
        <w:tc>
          <w:tcPr>
            <w:tcW w:w="2592" w:type="dxa"/>
            <w:tcBorders>
              <w:top w:val="nil"/>
              <w:left w:val="single" w:sz="4" w:space="0" w:color="auto"/>
              <w:bottom w:val="single" w:sz="4" w:space="0" w:color="auto"/>
              <w:right w:val="nil"/>
            </w:tcBorders>
            <w:shd w:val="clear" w:color="auto" w:fill="auto"/>
          </w:tcPr>
          <w:p w14:paraId="2336CEDB" w14:textId="77777777" w:rsidR="00EE3565" w:rsidRPr="007D46A2" w:rsidRDefault="00EE3565" w:rsidP="000E03F2">
            <w:pPr>
              <w:pStyle w:val="DataField11pt-Single"/>
              <w:rPr>
                <w:szCs w:val="22"/>
              </w:rPr>
            </w:pPr>
            <w:r w:rsidRPr="007D46A2">
              <w:rPr>
                <w:szCs w:val="22"/>
              </w:rPr>
              <w:t>Clinical Research</w:t>
            </w:r>
          </w:p>
        </w:tc>
      </w:tr>
    </w:tbl>
    <w:p w14:paraId="0AE634C6" w14:textId="77777777" w:rsidR="0054471F" w:rsidRPr="007D46A2" w:rsidRDefault="0054471F">
      <w:pPr>
        <w:pStyle w:val="DataField11pt-Single"/>
        <w:rPr>
          <w:szCs w:val="22"/>
        </w:rPr>
        <w:sectPr w:rsidR="0054471F" w:rsidRPr="007D46A2" w:rsidSect="00601C69">
          <w:headerReference w:type="first" r:id="rId8"/>
          <w:footerReference w:type="first" r:id="rId9"/>
          <w:type w:val="continuous"/>
          <w:pgSz w:w="12240" w:h="15840" w:code="1"/>
          <w:pgMar w:top="720" w:right="720" w:bottom="720" w:left="720" w:header="720" w:footer="720" w:gutter="0"/>
          <w:cols w:space="720"/>
          <w:docGrid w:linePitch="326"/>
        </w:sectPr>
      </w:pPr>
    </w:p>
    <w:p w14:paraId="3E7EB7C0" w14:textId="6DC69F7C" w:rsidR="00364946" w:rsidRPr="00C60D43" w:rsidRDefault="00364946" w:rsidP="005A7797">
      <w:pPr>
        <w:pStyle w:val="Subtitle"/>
        <w:numPr>
          <w:ilvl w:val="0"/>
          <w:numId w:val="20"/>
        </w:numPr>
        <w:spacing w:before="0" w:after="0"/>
        <w:ind w:left="360"/>
        <w:rPr>
          <w:rFonts w:cs="Arial"/>
          <w:szCs w:val="22"/>
        </w:rPr>
      </w:pPr>
      <w:r w:rsidRPr="00C60D43">
        <w:rPr>
          <w:rFonts w:cs="Arial"/>
          <w:szCs w:val="22"/>
        </w:rPr>
        <w:t>Personal Statement</w:t>
      </w:r>
    </w:p>
    <w:p w14:paraId="510FFF6B" w14:textId="68C03C78" w:rsidR="005A7797" w:rsidRDefault="005A7797" w:rsidP="005A7797">
      <w:pPr>
        <w:rPr>
          <w:rFonts w:ascii="Arial" w:hAnsi="Arial" w:cs="Arial"/>
          <w:sz w:val="22"/>
          <w:szCs w:val="22"/>
          <w:lang w:eastAsia="en-US"/>
        </w:rPr>
      </w:pPr>
    </w:p>
    <w:p w14:paraId="4A321DE1" w14:textId="11707004" w:rsidR="00663E61" w:rsidRDefault="00663E61" w:rsidP="00663E61">
      <w:pPr>
        <w:pStyle w:val="Subtitle"/>
        <w:rPr>
          <w:rFonts w:cs="Arial"/>
          <w:b w:val="0"/>
        </w:rPr>
      </w:pPr>
      <w:r>
        <w:rPr>
          <w:rFonts w:cs="Arial"/>
          <w:b w:val="0"/>
        </w:rPr>
        <w:t>I am</w:t>
      </w:r>
      <w:r w:rsidRPr="003E7771">
        <w:rPr>
          <w:rFonts w:cs="Arial"/>
          <w:b w:val="0"/>
        </w:rPr>
        <w:t xml:space="preserve"> an Assistant Professor of Epidemiology in the School of Public Health at Emory University, with an adjunct appointment in Medicine (Cardiology)</w:t>
      </w:r>
      <w:r>
        <w:rPr>
          <w:rFonts w:cs="Arial"/>
          <w:b w:val="0"/>
        </w:rPr>
        <w:t xml:space="preserve"> and clinical appointment in cardiology at the Atlanta VA Medical Center</w:t>
      </w:r>
      <w:r w:rsidRPr="003E7771">
        <w:rPr>
          <w:rFonts w:cs="Arial"/>
          <w:b w:val="0"/>
        </w:rPr>
        <w:t xml:space="preserve">. </w:t>
      </w:r>
      <w:r>
        <w:rPr>
          <w:rFonts w:cs="Arial"/>
          <w:b w:val="0"/>
        </w:rPr>
        <w:t>My research focus in the evaluation of psychological stress and heart disease are closely aligned with Dr. Anish Shah’s proposed project. I have successfully received several awards to study related topics, and have a team of skilled engineers, study coordinators, data managers, and biostatisticians to offer support of Dr. Shah as needed. I already work closely with the other members of Anish’s mentorship team</w:t>
      </w:r>
      <w:r>
        <w:rPr>
          <w:rFonts w:cs="Arial"/>
          <w:b w:val="0"/>
        </w:rPr>
        <w:t xml:space="preserve">. I work closely with Dr. Vaccarino on nearly all of my projects, </w:t>
      </w:r>
      <w:r>
        <w:rPr>
          <w:rFonts w:cs="Arial"/>
          <w:b w:val="0"/>
        </w:rPr>
        <w:t xml:space="preserve">and work immediately next door with Dr. Alonso, with whom I am </w:t>
      </w:r>
      <w:r>
        <w:rPr>
          <w:rFonts w:cs="Arial"/>
          <w:b w:val="0"/>
        </w:rPr>
        <w:t xml:space="preserve">also </w:t>
      </w:r>
      <w:r>
        <w:rPr>
          <w:rFonts w:cs="Arial"/>
          <w:b w:val="0"/>
        </w:rPr>
        <w:t xml:space="preserve">closely working with on his R01 to study the effects of Mediterranean Diet on atrial fibrillation risk. I am also an actively participating faculty with the T32 on cardiovascular disparities (PI Vaccarino), and co-mentor several trainees in that program as well. Publications related to this application include: </w:t>
      </w:r>
    </w:p>
    <w:p w14:paraId="7FB10B70" w14:textId="77777777" w:rsidR="00663E61" w:rsidRPr="000C11C6" w:rsidRDefault="00663E61" w:rsidP="00663E61">
      <w:pPr>
        <w:pStyle w:val="ListParagraph"/>
        <w:numPr>
          <w:ilvl w:val="0"/>
          <w:numId w:val="18"/>
        </w:numPr>
        <w:tabs>
          <w:tab w:val="left" w:pos="540"/>
        </w:tabs>
        <w:rPr>
          <w:rFonts w:cs="Arial"/>
          <w:b/>
          <w:szCs w:val="22"/>
        </w:rPr>
      </w:pPr>
      <w:r w:rsidRPr="000C11C6">
        <w:rPr>
          <w:rFonts w:cs="Arial"/>
          <w:b/>
          <w:bCs/>
          <w:szCs w:val="22"/>
        </w:rPr>
        <w:t>Shah, A.J.</w:t>
      </w:r>
      <w:r w:rsidRPr="000C11C6">
        <w:rPr>
          <w:rFonts w:cs="Arial"/>
          <w:szCs w:val="22"/>
        </w:rPr>
        <w:t xml:space="preserve">, Lampert R.L., Goldberg J., Veledar E.V., Bremner J.D., Vaccarino V. Posttraumatic stress disorder and impaired autonomic modulation in male twins. </w:t>
      </w:r>
      <w:r w:rsidRPr="000C11C6">
        <w:rPr>
          <w:rFonts w:cs="Arial"/>
          <w:i/>
          <w:szCs w:val="22"/>
        </w:rPr>
        <w:t>Biological Psychiatry</w:t>
      </w:r>
      <w:r w:rsidRPr="000C11C6">
        <w:rPr>
          <w:rFonts w:cs="Arial"/>
          <w:szCs w:val="22"/>
        </w:rPr>
        <w:t xml:space="preserve"> 2013; 73: 1103-1110. PMID: 23434412. PMCID: PMC3648627.</w:t>
      </w:r>
    </w:p>
    <w:p w14:paraId="4610CB90" w14:textId="77777777" w:rsidR="00663E61" w:rsidRPr="000C11C6" w:rsidRDefault="00663E61" w:rsidP="00663E61">
      <w:pPr>
        <w:pStyle w:val="ListParagraph"/>
        <w:numPr>
          <w:ilvl w:val="0"/>
          <w:numId w:val="18"/>
        </w:numPr>
        <w:tabs>
          <w:tab w:val="left" w:pos="540"/>
        </w:tabs>
        <w:rPr>
          <w:rFonts w:cs="Arial"/>
          <w:szCs w:val="22"/>
        </w:rPr>
      </w:pPr>
      <w:r w:rsidRPr="000C11C6">
        <w:rPr>
          <w:rFonts w:cs="Arial"/>
          <w:b/>
          <w:szCs w:val="22"/>
        </w:rPr>
        <w:t>Shah, A.J</w:t>
      </w:r>
      <w:r w:rsidRPr="000C11C6">
        <w:rPr>
          <w:rFonts w:cs="Arial"/>
          <w:szCs w:val="22"/>
        </w:rPr>
        <w:t xml:space="preserve">., Ghasemzadeh N, Zaragoza-Macias E., Patel R., Eapen D.J., Neeland I.J., Pimple P.M., Zafari A.M., Quyyumi A.A., Vaccarino V.V. Sex and Age Differences in the Association of Depression with Obstructive Coronary Artery Disease and Adverse Cardiovascular Events. </w:t>
      </w:r>
      <w:r w:rsidRPr="000C11C6">
        <w:rPr>
          <w:rFonts w:cs="Arial"/>
          <w:i/>
          <w:szCs w:val="22"/>
        </w:rPr>
        <w:t>Journal of the American Heart Association</w:t>
      </w:r>
      <w:r w:rsidRPr="000C11C6">
        <w:rPr>
          <w:rFonts w:cs="Arial"/>
          <w:szCs w:val="22"/>
        </w:rPr>
        <w:t>. 2014 Jun 18;3(3). PMID 24943475.</w:t>
      </w:r>
    </w:p>
    <w:p w14:paraId="0D5E212B" w14:textId="77777777" w:rsidR="00663E61" w:rsidRPr="000C11C6" w:rsidRDefault="00663E61" w:rsidP="00663E61">
      <w:pPr>
        <w:pStyle w:val="ListParagraph"/>
        <w:numPr>
          <w:ilvl w:val="0"/>
          <w:numId w:val="18"/>
        </w:numPr>
        <w:tabs>
          <w:tab w:val="left" w:pos="540"/>
        </w:tabs>
        <w:rPr>
          <w:rFonts w:cs="Arial"/>
          <w:szCs w:val="22"/>
        </w:rPr>
      </w:pPr>
      <w:r w:rsidRPr="000C11C6">
        <w:rPr>
          <w:rFonts w:cs="Arial"/>
          <w:b/>
          <w:szCs w:val="22"/>
        </w:rPr>
        <w:t>Shah, A.J</w:t>
      </w:r>
      <w:r w:rsidRPr="000C11C6">
        <w:rPr>
          <w:rFonts w:cs="Arial"/>
          <w:szCs w:val="22"/>
        </w:rPr>
        <w:t xml:space="preserve">., Su S., Veledar E., Bremner J.D., Goldstein F.C., Lampert R., Goldberg J., Vaccarino V. Is Heart Rate Variability Related to Memory Performance in Middle Aged Men? </w:t>
      </w:r>
      <w:r w:rsidRPr="000C11C6">
        <w:rPr>
          <w:rFonts w:cs="Arial"/>
          <w:i/>
          <w:szCs w:val="22"/>
        </w:rPr>
        <w:t>Psychosomatic Medicine</w:t>
      </w:r>
      <w:r w:rsidRPr="000C11C6">
        <w:rPr>
          <w:rFonts w:cs="Arial"/>
          <w:szCs w:val="22"/>
        </w:rPr>
        <w:t>. 2011 Jul-Aug; 73(6):475-82. PMID: 21715297. PMCID: PMC3307789.</w:t>
      </w:r>
    </w:p>
    <w:p w14:paraId="6F2B1788" w14:textId="77777777" w:rsidR="00663E61" w:rsidRPr="000C11C6" w:rsidRDefault="00663E61" w:rsidP="00663E61">
      <w:pPr>
        <w:pStyle w:val="ListParagraph"/>
        <w:numPr>
          <w:ilvl w:val="0"/>
          <w:numId w:val="18"/>
        </w:numPr>
        <w:tabs>
          <w:tab w:val="left" w:pos="540"/>
        </w:tabs>
        <w:rPr>
          <w:rFonts w:cs="Arial"/>
          <w:szCs w:val="22"/>
        </w:rPr>
      </w:pPr>
      <w:r w:rsidRPr="000C11C6">
        <w:rPr>
          <w:rFonts w:cs="Arial"/>
          <w:szCs w:val="22"/>
        </w:rPr>
        <w:t xml:space="preserve">Vest AN, Li Q, Liu C, Nemati S, </w:t>
      </w:r>
      <w:r w:rsidRPr="000C11C6">
        <w:rPr>
          <w:rFonts w:cs="Arial"/>
          <w:b/>
          <w:szCs w:val="22"/>
        </w:rPr>
        <w:t>Shah A,</w:t>
      </w:r>
      <w:r w:rsidRPr="000C11C6">
        <w:rPr>
          <w:rFonts w:cs="Arial"/>
          <w:szCs w:val="22"/>
        </w:rPr>
        <w:t xml:space="preserve"> Clifford GD. Benchmarking heart rate variability toolboxes. </w:t>
      </w:r>
      <w:r w:rsidRPr="000C11C6">
        <w:rPr>
          <w:rFonts w:cs="Arial"/>
          <w:i/>
          <w:szCs w:val="22"/>
        </w:rPr>
        <w:t>Journal of Electrocardiology</w:t>
      </w:r>
      <w:r w:rsidRPr="000C11C6">
        <w:rPr>
          <w:rFonts w:cs="Arial"/>
          <w:szCs w:val="22"/>
        </w:rPr>
        <w:t>. 2017. Epub 2017/10/03. doi: 10.1016/j.jelectrocard.2017.08.006. PubMed PMID: 28965961.</w:t>
      </w:r>
    </w:p>
    <w:p w14:paraId="2A61416F" w14:textId="7BA4586C" w:rsidR="00683E9E" w:rsidRPr="00C60D43" w:rsidRDefault="00683E9E" w:rsidP="006258AB">
      <w:pPr>
        <w:rPr>
          <w:rFonts w:ascii="Arial" w:hAnsi="Arial" w:cs="Arial"/>
          <w:sz w:val="22"/>
          <w:szCs w:val="22"/>
          <w:lang w:eastAsia="en-US"/>
        </w:rPr>
      </w:pPr>
      <w:bookmarkStart w:id="0" w:name="_GoBack"/>
      <w:bookmarkEnd w:id="0"/>
    </w:p>
    <w:p w14:paraId="04CAE6CF" w14:textId="749199B5" w:rsidR="00E67A05" w:rsidRPr="00C60D43" w:rsidRDefault="00E67A05" w:rsidP="004F57CE">
      <w:pPr>
        <w:pStyle w:val="Subtitle"/>
        <w:numPr>
          <w:ilvl w:val="0"/>
          <w:numId w:val="20"/>
        </w:numPr>
        <w:spacing w:before="0" w:after="0"/>
        <w:ind w:left="360"/>
        <w:rPr>
          <w:rFonts w:cs="Arial"/>
          <w:szCs w:val="22"/>
        </w:rPr>
      </w:pPr>
      <w:r w:rsidRPr="00C60D43">
        <w:rPr>
          <w:rFonts w:cs="Arial"/>
          <w:szCs w:val="22"/>
        </w:rPr>
        <w:t>Positions and Honors</w:t>
      </w:r>
    </w:p>
    <w:p w14:paraId="1C5E9BF4" w14:textId="77777777" w:rsidR="004F57CE" w:rsidRPr="00C60D43" w:rsidRDefault="004F57CE" w:rsidP="004F57CE">
      <w:pPr>
        <w:pStyle w:val="ListParagraph"/>
        <w:rPr>
          <w:rFonts w:cs="Arial"/>
          <w:szCs w:val="22"/>
        </w:rPr>
      </w:pPr>
    </w:p>
    <w:p w14:paraId="77054C97" w14:textId="07B58B54" w:rsidR="00931F52" w:rsidRPr="00C60D43" w:rsidRDefault="00931F52" w:rsidP="00931F52">
      <w:pPr>
        <w:rPr>
          <w:rFonts w:ascii="Arial" w:hAnsi="Arial" w:cs="Arial"/>
          <w:b/>
          <w:sz w:val="22"/>
          <w:szCs w:val="22"/>
          <w:u w:val="single"/>
        </w:rPr>
      </w:pPr>
      <w:r w:rsidRPr="00C60D43">
        <w:rPr>
          <w:rFonts w:ascii="Arial" w:hAnsi="Arial" w:cs="Arial"/>
          <w:b/>
          <w:sz w:val="22"/>
          <w:szCs w:val="22"/>
          <w:u w:val="single"/>
        </w:rPr>
        <w:t>Positions</w:t>
      </w:r>
      <w:r w:rsidR="004F57CE" w:rsidRPr="00C60D43">
        <w:rPr>
          <w:rFonts w:ascii="Arial" w:hAnsi="Arial" w:cs="Arial"/>
          <w:b/>
          <w:sz w:val="22"/>
          <w:szCs w:val="22"/>
          <w:u w:val="single"/>
        </w:rPr>
        <w:t xml:space="preserve"> and Employment</w:t>
      </w:r>
    </w:p>
    <w:p w14:paraId="2158424E" w14:textId="568094A6" w:rsidR="007C3ED1" w:rsidRPr="00C60D43" w:rsidRDefault="00EA5F83" w:rsidP="009E5361">
      <w:pPr>
        <w:ind w:left="1440" w:hanging="1440"/>
        <w:rPr>
          <w:rFonts w:ascii="Arial" w:hAnsi="Arial" w:cs="Arial"/>
          <w:sz w:val="22"/>
          <w:szCs w:val="22"/>
        </w:rPr>
      </w:pPr>
      <w:r w:rsidRPr="00C60D43">
        <w:rPr>
          <w:rFonts w:ascii="Arial" w:hAnsi="Arial" w:cs="Arial"/>
          <w:sz w:val="22"/>
          <w:szCs w:val="22"/>
        </w:rPr>
        <w:lastRenderedPageBreak/>
        <w:t>2013-</w:t>
      </w:r>
      <w:r w:rsidR="004F57CE" w:rsidRPr="00C60D43">
        <w:rPr>
          <w:rFonts w:ascii="Arial" w:hAnsi="Arial" w:cs="Arial"/>
          <w:sz w:val="22"/>
          <w:szCs w:val="22"/>
        </w:rPr>
        <w:tab/>
      </w:r>
      <w:r w:rsidRPr="00C60D43">
        <w:rPr>
          <w:rFonts w:ascii="Arial" w:hAnsi="Arial" w:cs="Arial"/>
          <w:sz w:val="22"/>
          <w:szCs w:val="22"/>
        </w:rPr>
        <w:t>Assistant Professor of Epidemiology</w:t>
      </w:r>
      <w:r w:rsidR="007C3ED1" w:rsidRPr="00C60D43">
        <w:rPr>
          <w:rFonts w:ascii="Arial" w:hAnsi="Arial" w:cs="Arial"/>
          <w:sz w:val="22"/>
          <w:szCs w:val="22"/>
        </w:rPr>
        <w:t>, Rollins School of Public Health, Emory University</w:t>
      </w:r>
      <w:r w:rsidR="004F57CE" w:rsidRPr="00C60D43">
        <w:rPr>
          <w:rFonts w:ascii="Arial" w:hAnsi="Arial" w:cs="Arial"/>
          <w:sz w:val="22"/>
          <w:szCs w:val="22"/>
        </w:rPr>
        <w:t>, Atlanta, GA</w:t>
      </w:r>
    </w:p>
    <w:p w14:paraId="51F47124" w14:textId="1D21F7B3" w:rsidR="00EA5F83" w:rsidRPr="00C60D43" w:rsidRDefault="007C3ED1" w:rsidP="009E5361">
      <w:pPr>
        <w:ind w:left="1440" w:hanging="1440"/>
        <w:rPr>
          <w:rFonts w:ascii="Arial" w:hAnsi="Arial" w:cs="Arial"/>
          <w:sz w:val="22"/>
          <w:szCs w:val="22"/>
        </w:rPr>
      </w:pPr>
      <w:r w:rsidRPr="00C60D43">
        <w:rPr>
          <w:rFonts w:ascii="Arial" w:hAnsi="Arial" w:cs="Arial"/>
          <w:sz w:val="22"/>
          <w:szCs w:val="22"/>
        </w:rPr>
        <w:t>2013-</w:t>
      </w:r>
      <w:r w:rsidRPr="00C60D43">
        <w:rPr>
          <w:rFonts w:ascii="Arial" w:hAnsi="Arial" w:cs="Arial"/>
          <w:sz w:val="22"/>
          <w:szCs w:val="22"/>
        </w:rPr>
        <w:tab/>
        <w:t xml:space="preserve">Adjunct Assistant Professor of Medicine, </w:t>
      </w:r>
      <w:r w:rsidR="00BC2896" w:rsidRPr="00C60D43">
        <w:rPr>
          <w:rFonts w:ascii="Arial" w:hAnsi="Arial" w:cs="Arial"/>
          <w:sz w:val="22"/>
          <w:szCs w:val="22"/>
        </w:rPr>
        <w:t xml:space="preserve">Division of Cardiology, </w:t>
      </w:r>
      <w:r w:rsidR="00EA5F83" w:rsidRPr="00C60D43">
        <w:rPr>
          <w:rFonts w:ascii="Arial" w:hAnsi="Arial" w:cs="Arial"/>
          <w:sz w:val="22"/>
          <w:szCs w:val="22"/>
        </w:rPr>
        <w:t>Emory University</w:t>
      </w:r>
      <w:r w:rsidRPr="00C60D43">
        <w:rPr>
          <w:rFonts w:ascii="Arial" w:hAnsi="Arial" w:cs="Arial"/>
          <w:sz w:val="22"/>
          <w:szCs w:val="22"/>
        </w:rPr>
        <w:t xml:space="preserve"> School of Medicine</w:t>
      </w:r>
      <w:r w:rsidR="004F57CE" w:rsidRPr="00C60D43">
        <w:rPr>
          <w:rFonts w:ascii="Arial" w:hAnsi="Arial" w:cs="Arial"/>
          <w:sz w:val="22"/>
          <w:szCs w:val="22"/>
        </w:rPr>
        <w:t>, Atlanta, GA</w:t>
      </w:r>
    </w:p>
    <w:p w14:paraId="29A564DF" w14:textId="2E1405AE" w:rsidR="008C6F1C" w:rsidRPr="00C60D43" w:rsidRDefault="008C6F1C" w:rsidP="009E5361">
      <w:pPr>
        <w:ind w:left="1440" w:hanging="1440"/>
        <w:rPr>
          <w:rFonts w:ascii="Arial" w:hAnsi="Arial" w:cs="Arial"/>
          <w:sz w:val="22"/>
          <w:szCs w:val="22"/>
        </w:rPr>
      </w:pPr>
      <w:r w:rsidRPr="00C60D43">
        <w:rPr>
          <w:rFonts w:ascii="Arial" w:hAnsi="Arial" w:cs="Arial"/>
          <w:sz w:val="22"/>
          <w:szCs w:val="22"/>
        </w:rPr>
        <w:t>2013-</w:t>
      </w:r>
      <w:r w:rsidRPr="00C60D43">
        <w:rPr>
          <w:rFonts w:ascii="Arial" w:hAnsi="Arial" w:cs="Arial"/>
          <w:sz w:val="22"/>
          <w:szCs w:val="22"/>
        </w:rPr>
        <w:tab/>
        <w:t>Staff Physician</w:t>
      </w:r>
      <w:r w:rsidR="00CE1A49" w:rsidRPr="00C60D43">
        <w:rPr>
          <w:rFonts w:ascii="Arial" w:hAnsi="Arial" w:cs="Arial"/>
          <w:sz w:val="22"/>
          <w:szCs w:val="22"/>
        </w:rPr>
        <w:t xml:space="preserve"> and Chief of Prevention</w:t>
      </w:r>
      <w:r w:rsidRPr="00C60D43">
        <w:rPr>
          <w:rFonts w:ascii="Arial" w:hAnsi="Arial" w:cs="Arial"/>
          <w:sz w:val="22"/>
          <w:szCs w:val="22"/>
        </w:rPr>
        <w:t>, Division of Cardiology, Atlanta Veterans Affairs Medical Center</w:t>
      </w:r>
      <w:r w:rsidR="004F57CE" w:rsidRPr="00C60D43">
        <w:rPr>
          <w:rFonts w:ascii="Arial" w:hAnsi="Arial" w:cs="Arial"/>
          <w:sz w:val="22"/>
          <w:szCs w:val="22"/>
        </w:rPr>
        <w:t>, Decatur, GA</w:t>
      </w:r>
    </w:p>
    <w:p w14:paraId="491B7CFA" w14:textId="399C125B" w:rsidR="007C3ED1" w:rsidRPr="007D46A2" w:rsidRDefault="007C3ED1" w:rsidP="009E5361">
      <w:pPr>
        <w:ind w:left="1440" w:hanging="1440"/>
        <w:rPr>
          <w:rFonts w:ascii="Arial" w:hAnsi="Arial" w:cs="Arial"/>
          <w:sz w:val="22"/>
          <w:szCs w:val="22"/>
        </w:rPr>
      </w:pPr>
      <w:r w:rsidRPr="007D46A2">
        <w:rPr>
          <w:rFonts w:ascii="Arial" w:hAnsi="Arial" w:cs="Arial"/>
          <w:sz w:val="22"/>
          <w:szCs w:val="22"/>
        </w:rPr>
        <w:t>2014-</w:t>
      </w:r>
      <w:r w:rsidRPr="007D46A2">
        <w:rPr>
          <w:rFonts w:ascii="Arial" w:hAnsi="Arial" w:cs="Arial"/>
          <w:sz w:val="22"/>
          <w:szCs w:val="22"/>
        </w:rPr>
        <w:tab/>
        <w:t>Adjunct Assistant Professor of Medicine, Morehouse School of Medicine</w:t>
      </w:r>
      <w:r w:rsidR="004F57CE">
        <w:rPr>
          <w:rFonts w:ascii="Arial" w:hAnsi="Arial" w:cs="Arial"/>
          <w:sz w:val="22"/>
          <w:szCs w:val="22"/>
        </w:rPr>
        <w:t>, Atlanta, GA</w:t>
      </w:r>
    </w:p>
    <w:p w14:paraId="3E9664FA" w14:textId="0A87485C" w:rsidR="00812097" w:rsidRPr="007D46A2" w:rsidRDefault="00812097" w:rsidP="009E5361">
      <w:pPr>
        <w:ind w:left="1440" w:hanging="1440"/>
        <w:rPr>
          <w:rFonts w:ascii="Arial" w:hAnsi="Arial" w:cs="Arial"/>
          <w:sz w:val="22"/>
          <w:szCs w:val="22"/>
        </w:rPr>
      </w:pPr>
      <w:r w:rsidRPr="007D46A2">
        <w:rPr>
          <w:rFonts w:ascii="Arial" w:hAnsi="Arial" w:cs="Arial"/>
          <w:sz w:val="22"/>
          <w:szCs w:val="22"/>
        </w:rPr>
        <w:t>2014</w:t>
      </w:r>
      <w:r w:rsidR="007C3ED1" w:rsidRPr="007D46A2">
        <w:rPr>
          <w:rFonts w:ascii="Arial" w:hAnsi="Arial" w:cs="Arial"/>
          <w:sz w:val="22"/>
          <w:szCs w:val="22"/>
        </w:rPr>
        <w:t>-</w:t>
      </w:r>
      <w:r w:rsidRPr="007D46A2">
        <w:rPr>
          <w:rFonts w:ascii="Arial" w:hAnsi="Arial" w:cs="Arial"/>
          <w:sz w:val="22"/>
          <w:szCs w:val="22"/>
        </w:rPr>
        <w:tab/>
        <w:t>NIH Loan Repayment Program</w:t>
      </w:r>
      <w:r w:rsidR="007C3ED1" w:rsidRPr="007D46A2">
        <w:rPr>
          <w:rFonts w:ascii="Arial" w:hAnsi="Arial" w:cs="Arial"/>
          <w:sz w:val="22"/>
          <w:szCs w:val="22"/>
        </w:rPr>
        <w:t xml:space="preserve"> recipient</w:t>
      </w:r>
    </w:p>
    <w:p w14:paraId="2AACA2B6" w14:textId="48299B37" w:rsidR="00CE1A49" w:rsidRPr="007D46A2" w:rsidRDefault="00CE1A49" w:rsidP="00CE1A49">
      <w:pPr>
        <w:ind w:left="1440" w:hanging="1440"/>
        <w:rPr>
          <w:rFonts w:ascii="Arial" w:hAnsi="Arial" w:cs="Arial"/>
          <w:sz w:val="22"/>
          <w:szCs w:val="22"/>
        </w:rPr>
      </w:pPr>
      <w:r w:rsidRPr="007D46A2">
        <w:rPr>
          <w:rFonts w:ascii="Arial" w:hAnsi="Arial" w:cs="Arial"/>
          <w:sz w:val="22"/>
          <w:szCs w:val="22"/>
        </w:rPr>
        <w:t>2016-</w:t>
      </w:r>
      <w:r w:rsidRPr="007D46A2">
        <w:rPr>
          <w:rFonts w:ascii="Arial" w:hAnsi="Arial" w:cs="Arial"/>
          <w:sz w:val="22"/>
          <w:szCs w:val="22"/>
        </w:rPr>
        <w:tab/>
        <w:t>Director of Home-Based Cardiac Rehabilitation, Atlanta Veterans Affairs Medical Center</w:t>
      </w:r>
      <w:r w:rsidR="004F57CE">
        <w:rPr>
          <w:rFonts w:ascii="Arial" w:hAnsi="Arial" w:cs="Arial"/>
          <w:sz w:val="22"/>
          <w:szCs w:val="22"/>
        </w:rPr>
        <w:t>, Decatur, GA</w:t>
      </w:r>
    </w:p>
    <w:p w14:paraId="3BEAFC6E" w14:textId="77777777" w:rsidR="00B76238" w:rsidRPr="007D46A2" w:rsidRDefault="00B76238" w:rsidP="009E5361">
      <w:pPr>
        <w:ind w:left="1440" w:hanging="1440"/>
        <w:rPr>
          <w:rFonts w:ascii="Arial" w:hAnsi="Arial" w:cs="Arial"/>
          <w:sz w:val="22"/>
          <w:szCs w:val="22"/>
        </w:rPr>
      </w:pPr>
    </w:p>
    <w:p w14:paraId="40E2D969" w14:textId="77777777" w:rsidR="00C12457" w:rsidRPr="007D46A2" w:rsidRDefault="00D014E4" w:rsidP="004F57CE">
      <w:pPr>
        <w:ind w:left="1440" w:right="-180" w:hanging="1440"/>
        <w:rPr>
          <w:rFonts w:ascii="Arial" w:hAnsi="Arial" w:cs="Arial"/>
          <w:b/>
          <w:sz w:val="22"/>
          <w:szCs w:val="22"/>
          <w:u w:val="single"/>
        </w:rPr>
      </w:pPr>
      <w:r w:rsidRPr="007D46A2">
        <w:rPr>
          <w:rFonts w:ascii="Arial" w:hAnsi="Arial" w:cs="Arial"/>
          <w:b/>
          <w:sz w:val="22"/>
          <w:szCs w:val="22"/>
          <w:u w:val="single"/>
        </w:rPr>
        <w:t xml:space="preserve">Other </w:t>
      </w:r>
      <w:r w:rsidR="00C12457" w:rsidRPr="007D46A2">
        <w:rPr>
          <w:rFonts w:ascii="Arial" w:hAnsi="Arial" w:cs="Arial"/>
          <w:b/>
          <w:sz w:val="22"/>
          <w:szCs w:val="22"/>
          <w:u w:val="single"/>
        </w:rPr>
        <w:t>Experience and Professional Memberships</w:t>
      </w:r>
    </w:p>
    <w:p w14:paraId="59BB55A1" w14:textId="7F345B5A" w:rsidR="00A51614" w:rsidRPr="007D46A2" w:rsidRDefault="00A51614" w:rsidP="004F57CE">
      <w:pPr>
        <w:ind w:left="1440" w:right="-180" w:hanging="1440"/>
        <w:rPr>
          <w:rFonts w:ascii="Arial" w:hAnsi="Arial" w:cs="Arial"/>
          <w:sz w:val="22"/>
          <w:szCs w:val="22"/>
        </w:rPr>
      </w:pPr>
      <w:r w:rsidRPr="007D46A2">
        <w:rPr>
          <w:rFonts w:ascii="Arial" w:hAnsi="Arial" w:cs="Arial"/>
          <w:sz w:val="22"/>
          <w:szCs w:val="22"/>
        </w:rPr>
        <w:t>2009-</w:t>
      </w:r>
      <w:r w:rsidRPr="007D46A2">
        <w:rPr>
          <w:rFonts w:ascii="Arial" w:hAnsi="Arial" w:cs="Arial"/>
          <w:sz w:val="22"/>
          <w:szCs w:val="22"/>
        </w:rPr>
        <w:tab/>
        <w:t>Member, American Heart Association, American College of Cardiology, American Psychosomatic Society</w:t>
      </w:r>
    </w:p>
    <w:p w14:paraId="02D0DC15" w14:textId="69B2A33A" w:rsidR="008C6F1C" w:rsidRPr="007D46A2" w:rsidRDefault="008C6F1C" w:rsidP="008C6F1C">
      <w:pPr>
        <w:ind w:left="1440" w:hanging="1440"/>
        <w:rPr>
          <w:rFonts w:ascii="Arial" w:hAnsi="Arial" w:cs="Arial"/>
          <w:sz w:val="22"/>
          <w:szCs w:val="22"/>
        </w:rPr>
      </w:pPr>
      <w:r w:rsidRPr="007D46A2">
        <w:rPr>
          <w:rFonts w:ascii="Arial" w:hAnsi="Arial" w:cs="Arial"/>
          <w:sz w:val="22"/>
          <w:szCs w:val="22"/>
        </w:rPr>
        <w:t>2013-</w:t>
      </w:r>
      <w:r w:rsidRPr="007D46A2">
        <w:rPr>
          <w:rFonts w:ascii="Arial" w:hAnsi="Arial" w:cs="Arial"/>
          <w:sz w:val="22"/>
          <w:szCs w:val="22"/>
        </w:rPr>
        <w:tab/>
        <w:t xml:space="preserve">Member, Faculty Development Early Career Subcommittee, </w:t>
      </w:r>
      <w:r w:rsidR="006421B6" w:rsidRPr="007D46A2">
        <w:rPr>
          <w:rFonts w:ascii="Arial" w:hAnsi="Arial" w:cs="Arial"/>
          <w:sz w:val="22"/>
          <w:szCs w:val="22"/>
        </w:rPr>
        <w:t>Emory</w:t>
      </w:r>
      <w:r w:rsidR="004F57CE">
        <w:rPr>
          <w:rFonts w:ascii="Arial" w:hAnsi="Arial" w:cs="Arial"/>
          <w:sz w:val="22"/>
          <w:szCs w:val="22"/>
        </w:rPr>
        <w:t xml:space="preserve"> University</w:t>
      </w:r>
      <w:r w:rsidR="006421B6" w:rsidRPr="007D46A2">
        <w:rPr>
          <w:rFonts w:ascii="Arial" w:hAnsi="Arial" w:cs="Arial"/>
          <w:sz w:val="22"/>
          <w:szCs w:val="22"/>
        </w:rPr>
        <w:t xml:space="preserve"> </w:t>
      </w:r>
      <w:r w:rsidRPr="007D46A2">
        <w:rPr>
          <w:rFonts w:ascii="Arial" w:hAnsi="Arial" w:cs="Arial"/>
          <w:sz w:val="22"/>
          <w:szCs w:val="22"/>
        </w:rPr>
        <w:t>Department of Medicine</w:t>
      </w:r>
    </w:p>
    <w:p w14:paraId="2197B5E5" w14:textId="66E5D688" w:rsidR="006421B6" w:rsidRPr="007D46A2" w:rsidRDefault="006421B6" w:rsidP="006421B6">
      <w:pPr>
        <w:ind w:left="1440" w:hanging="1440"/>
        <w:rPr>
          <w:rFonts w:ascii="Arial" w:hAnsi="Arial" w:cs="Arial"/>
          <w:sz w:val="22"/>
          <w:szCs w:val="22"/>
        </w:rPr>
      </w:pPr>
      <w:r w:rsidRPr="007D46A2">
        <w:rPr>
          <w:rFonts w:ascii="Arial" w:hAnsi="Arial" w:cs="Arial"/>
          <w:sz w:val="22"/>
          <w:szCs w:val="22"/>
        </w:rPr>
        <w:t>2014-</w:t>
      </w:r>
      <w:r w:rsidRPr="007D46A2">
        <w:rPr>
          <w:rFonts w:ascii="Arial" w:hAnsi="Arial" w:cs="Arial"/>
          <w:sz w:val="22"/>
          <w:szCs w:val="22"/>
        </w:rPr>
        <w:tab/>
        <w:t xml:space="preserve">Member, Mentorship Development Committee, Emory </w:t>
      </w:r>
      <w:r w:rsidR="004F57CE">
        <w:rPr>
          <w:rFonts w:ascii="Arial" w:hAnsi="Arial" w:cs="Arial"/>
          <w:sz w:val="22"/>
          <w:szCs w:val="22"/>
        </w:rPr>
        <w:t xml:space="preserve">University </w:t>
      </w:r>
      <w:r w:rsidRPr="007D46A2">
        <w:rPr>
          <w:rFonts w:ascii="Arial" w:hAnsi="Arial" w:cs="Arial"/>
          <w:sz w:val="22"/>
          <w:szCs w:val="22"/>
        </w:rPr>
        <w:t>Department of Epidemiology</w:t>
      </w:r>
    </w:p>
    <w:p w14:paraId="5429E8BC" w14:textId="77777777" w:rsidR="006421B6" w:rsidRPr="007D46A2" w:rsidRDefault="006421B6" w:rsidP="008C6F1C">
      <w:pPr>
        <w:ind w:left="1440" w:hanging="1440"/>
        <w:rPr>
          <w:rFonts w:ascii="Arial" w:hAnsi="Arial" w:cs="Arial"/>
          <w:sz w:val="22"/>
          <w:szCs w:val="22"/>
        </w:rPr>
      </w:pPr>
    </w:p>
    <w:p w14:paraId="66D25D45" w14:textId="77777777" w:rsidR="00451284" w:rsidRPr="004F57CE" w:rsidRDefault="00451284" w:rsidP="009E5361">
      <w:pPr>
        <w:ind w:left="1440" w:hanging="1440"/>
        <w:rPr>
          <w:rFonts w:ascii="Arial" w:hAnsi="Arial" w:cs="Arial"/>
          <w:b/>
          <w:sz w:val="22"/>
          <w:szCs w:val="22"/>
          <w:u w:val="single"/>
        </w:rPr>
      </w:pPr>
      <w:r w:rsidRPr="004F57CE">
        <w:rPr>
          <w:rFonts w:ascii="Arial" w:hAnsi="Arial" w:cs="Arial"/>
          <w:b/>
          <w:sz w:val="22"/>
          <w:szCs w:val="22"/>
          <w:u w:val="single"/>
        </w:rPr>
        <w:t xml:space="preserve">Honors </w:t>
      </w:r>
    </w:p>
    <w:p w14:paraId="2F510C44" w14:textId="4949ED13" w:rsidR="00696139" w:rsidRPr="007D46A2" w:rsidRDefault="00696139" w:rsidP="00D014E4">
      <w:pPr>
        <w:ind w:left="1440" w:hanging="1440"/>
        <w:rPr>
          <w:rFonts w:ascii="Arial" w:hAnsi="Arial" w:cs="Arial"/>
          <w:sz w:val="22"/>
          <w:szCs w:val="22"/>
        </w:rPr>
      </w:pPr>
      <w:r w:rsidRPr="007D46A2">
        <w:rPr>
          <w:rFonts w:ascii="Arial" w:hAnsi="Arial" w:cs="Arial"/>
          <w:sz w:val="22"/>
          <w:szCs w:val="22"/>
        </w:rPr>
        <w:t>1998</w:t>
      </w:r>
      <w:r w:rsidRPr="007D46A2">
        <w:rPr>
          <w:rFonts w:ascii="Arial" w:hAnsi="Arial" w:cs="Arial"/>
          <w:sz w:val="22"/>
          <w:szCs w:val="22"/>
        </w:rPr>
        <w:tab/>
        <w:t>Best Student Poster Presentat</w:t>
      </w:r>
      <w:r w:rsidR="00190D97" w:rsidRPr="007D46A2">
        <w:rPr>
          <w:rFonts w:ascii="Arial" w:hAnsi="Arial" w:cs="Arial"/>
          <w:sz w:val="22"/>
          <w:szCs w:val="22"/>
        </w:rPr>
        <w:t>io</w:t>
      </w:r>
      <w:r w:rsidRPr="007D46A2">
        <w:rPr>
          <w:rFonts w:ascii="Arial" w:hAnsi="Arial" w:cs="Arial"/>
          <w:sz w:val="22"/>
          <w:szCs w:val="22"/>
        </w:rPr>
        <w:t>n Award, International Society for Biomechanical Engineering</w:t>
      </w:r>
    </w:p>
    <w:p w14:paraId="53504B44" w14:textId="77777777" w:rsidR="00D014E4" w:rsidRPr="007D46A2" w:rsidRDefault="00D014E4" w:rsidP="00D014E4">
      <w:pPr>
        <w:ind w:left="1440" w:hanging="1440"/>
        <w:rPr>
          <w:rFonts w:ascii="Arial" w:hAnsi="Arial" w:cs="Arial"/>
          <w:sz w:val="22"/>
          <w:szCs w:val="22"/>
        </w:rPr>
      </w:pPr>
      <w:r w:rsidRPr="007D46A2">
        <w:rPr>
          <w:rFonts w:ascii="Arial" w:hAnsi="Arial" w:cs="Arial"/>
          <w:sz w:val="22"/>
          <w:szCs w:val="22"/>
        </w:rPr>
        <w:t>1999</w:t>
      </w:r>
      <w:r w:rsidRPr="007D46A2">
        <w:rPr>
          <w:rFonts w:ascii="Arial" w:hAnsi="Arial" w:cs="Arial"/>
          <w:sz w:val="22"/>
          <w:szCs w:val="22"/>
        </w:rPr>
        <w:tab/>
        <w:t>Presidential Award for Academic Achievement, Princeton University</w:t>
      </w:r>
    </w:p>
    <w:p w14:paraId="4A64633E" w14:textId="77777777" w:rsidR="00D014E4" w:rsidRPr="007D46A2" w:rsidRDefault="00D014E4" w:rsidP="00D014E4">
      <w:pPr>
        <w:ind w:left="1440" w:hanging="1440"/>
        <w:rPr>
          <w:rFonts w:ascii="Arial" w:hAnsi="Arial" w:cs="Arial"/>
          <w:sz w:val="22"/>
          <w:szCs w:val="22"/>
        </w:rPr>
      </w:pPr>
      <w:r w:rsidRPr="007D46A2">
        <w:rPr>
          <w:rFonts w:ascii="Arial" w:hAnsi="Arial" w:cs="Arial"/>
          <w:sz w:val="22"/>
          <w:szCs w:val="22"/>
        </w:rPr>
        <w:t xml:space="preserve">2002 </w:t>
      </w:r>
      <w:r w:rsidRPr="007D46A2">
        <w:rPr>
          <w:rFonts w:ascii="Arial" w:hAnsi="Arial" w:cs="Arial"/>
          <w:sz w:val="22"/>
          <w:szCs w:val="22"/>
        </w:rPr>
        <w:tab/>
        <w:t>Kusaka Memorial Senior Thesis Award, Princeton University</w:t>
      </w:r>
    </w:p>
    <w:p w14:paraId="08401ED0" w14:textId="17F89453" w:rsidR="00451284" w:rsidRPr="007D46A2" w:rsidRDefault="00451284" w:rsidP="00AA0827">
      <w:pPr>
        <w:ind w:left="1440" w:hanging="1440"/>
        <w:rPr>
          <w:rFonts w:ascii="Arial" w:hAnsi="Arial" w:cs="Arial"/>
          <w:sz w:val="22"/>
          <w:szCs w:val="22"/>
        </w:rPr>
      </w:pPr>
      <w:r w:rsidRPr="007D46A2">
        <w:rPr>
          <w:rFonts w:ascii="Arial" w:hAnsi="Arial" w:cs="Arial"/>
          <w:sz w:val="22"/>
          <w:szCs w:val="22"/>
        </w:rPr>
        <w:t>2011</w:t>
      </w:r>
      <w:r w:rsidRPr="007D46A2">
        <w:rPr>
          <w:rFonts w:ascii="Arial" w:hAnsi="Arial" w:cs="Arial"/>
          <w:sz w:val="22"/>
          <w:szCs w:val="22"/>
        </w:rPr>
        <w:tab/>
        <w:t>Council on Cardiovascular Nursing A</w:t>
      </w:r>
      <w:r w:rsidR="004F57CE">
        <w:rPr>
          <w:rFonts w:ascii="Arial" w:hAnsi="Arial" w:cs="Arial"/>
          <w:sz w:val="22"/>
          <w:szCs w:val="22"/>
        </w:rPr>
        <w:t>merican Heart Association</w:t>
      </w:r>
      <w:r w:rsidRPr="007D46A2">
        <w:rPr>
          <w:rFonts w:ascii="Arial" w:hAnsi="Arial" w:cs="Arial"/>
          <w:sz w:val="22"/>
          <w:szCs w:val="22"/>
        </w:rPr>
        <w:t xml:space="preserve"> Travel Award</w:t>
      </w:r>
    </w:p>
    <w:p w14:paraId="1EEACA83" w14:textId="77777777" w:rsidR="007C3ED1" w:rsidRPr="007D46A2" w:rsidRDefault="007C3ED1" w:rsidP="00AA0827">
      <w:pPr>
        <w:ind w:left="1440" w:hanging="1440"/>
        <w:rPr>
          <w:rFonts w:ascii="Arial" w:hAnsi="Arial" w:cs="Arial"/>
          <w:sz w:val="22"/>
          <w:szCs w:val="22"/>
        </w:rPr>
      </w:pPr>
      <w:r w:rsidRPr="007D46A2">
        <w:rPr>
          <w:rFonts w:ascii="Arial" w:hAnsi="Arial" w:cs="Arial"/>
          <w:sz w:val="22"/>
          <w:szCs w:val="22"/>
        </w:rPr>
        <w:t>2013</w:t>
      </w:r>
      <w:r w:rsidRPr="007D46A2">
        <w:rPr>
          <w:rFonts w:ascii="Arial" w:hAnsi="Arial" w:cs="Arial"/>
          <w:sz w:val="22"/>
          <w:szCs w:val="22"/>
        </w:rPr>
        <w:tab/>
        <w:t>Emory University KL2 Scholarship</w:t>
      </w:r>
    </w:p>
    <w:p w14:paraId="3067B8DD" w14:textId="77777777" w:rsidR="00AA5AD2" w:rsidRPr="007D46A2" w:rsidRDefault="00AA5AD2" w:rsidP="00AA0827">
      <w:pPr>
        <w:ind w:left="1440" w:hanging="1440"/>
        <w:rPr>
          <w:rFonts w:ascii="Arial" w:hAnsi="Arial" w:cs="Arial"/>
          <w:sz w:val="22"/>
          <w:szCs w:val="22"/>
        </w:rPr>
      </w:pPr>
      <w:r w:rsidRPr="007D46A2">
        <w:rPr>
          <w:rFonts w:ascii="Arial" w:hAnsi="Arial" w:cs="Arial"/>
          <w:sz w:val="22"/>
          <w:szCs w:val="22"/>
        </w:rPr>
        <w:t>2015</w:t>
      </w:r>
      <w:r w:rsidRPr="007D46A2">
        <w:rPr>
          <w:rFonts w:ascii="Arial" w:hAnsi="Arial" w:cs="Arial"/>
          <w:sz w:val="22"/>
          <w:szCs w:val="22"/>
        </w:rPr>
        <w:tab/>
        <w:t xml:space="preserve">Finalist, Bell Labs Prize </w:t>
      </w:r>
    </w:p>
    <w:p w14:paraId="162BD5BF" w14:textId="24A18AA7" w:rsidR="00A2100A" w:rsidRPr="007D46A2" w:rsidRDefault="00A2100A" w:rsidP="00A2100A">
      <w:pPr>
        <w:ind w:left="1440" w:hanging="1440"/>
        <w:rPr>
          <w:rFonts w:ascii="Arial" w:hAnsi="Arial" w:cs="Arial"/>
          <w:sz w:val="22"/>
          <w:szCs w:val="22"/>
        </w:rPr>
      </w:pPr>
      <w:r w:rsidRPr="007D46A2">
        <w:rPr>
          <w:rFonts w:ascii="Arial" w:hAnsi="Arial" w:cs="Arial"/>
          <w:sz w:val="22"/>
          <w:szCs w:val="22"/>
        </w:rPr>
        <w:t>2016</w:t>
      </w:r>
      <w:r w:rsidRPr="007D46A2">
        <w:rPr>
          <w:rFonts w:ascii="Arial" w:hAnsi="Arial" w:cs="Arial"/>
          <w:sz w:val="22"/>
          <w:szCs w:val="22"/>
        </w:rPr>
        <w:tab/>
      </w:r>
      <w:r w:rsidR="004F57CE" w:rsidRPr="007D46A2">
        <w:rPr>
          <w:rFonts w:ascii="Arial" w:hAnsi="Arial" w:cs="Arial"/>
          <w:sz w:val="22"/>
          <w:szCs w:val="22"/>
        </w:rPr>
        <w:t xml:space="preserve">Best Abstract, </w:t>
      </w:r>
      <w:r w:rsidRPr="007D46A2">
        <w:rPr>
          <w:rFonts w:ascii="Arial" w:hAnsi="Arial" w:cs="Arial"/>
          <w:sz w:val="22"/>
          <w:szCs w:val="22"/>
        </w:rPr>
        <w:t>American Heart Association, Nursing Council and Special Focus Category</w:t>
      </w:r>
    </w:p>
    <w:p w14:paraId="2AB3C399" w14:textId="088A190A" w:rsidR="00A2100A" w:rsidRPr="007D46A2" w:rsidRDefault="00A2100A" w:rsidP="004F57CE">
      <w:pPr>
        <w:ind w:left="1440" w:hanging="1440"/>
        <w:rPr>
          <w:rFonts w:ascii="Arial" w:hAnsi="Arial" w:cs="Arial"/>
          <w:sz w:val="22"/>
          <w:szCs w:val="22"/>
        </w:rPr>
      </w:pPr>
      <w:r w:rsidRPr="007D46A2">
        <w:rPr>
          <w:rFonts w:ascii="Arial" w:hAnsi="Arial" w:cs="Arial"/>
          <w:sz w:val="22"/>
          <w:szCs w:val="22"/>
        </w:rPr>
        <w:t>2017</w:t>
      </w:r>
      <w:r w:rsidRPr="007D46A2">
        <w:rPr>
          <w:rFonts w:ascii="Arial" w:hAnsi="Arial" w:cs="Arial"/>
          <w:sz w:val="22"/>
          <w:szCs w:val="22"/>
        </w:rPr>
        <w:tab/>
      </w:r>
      <w:r w:rsidR="004F57CE" w:rsidRPr="007D46A2">
        <w:rPr>
          <w:rFonts w:ascii="Arial" w:hAnsi="Arial" w:cs="Arial"/>
          <w:sz w:val="22"/>
          <w:szCs w:val="22"/>
        </w:rPr>
        <w:t>Young Investigator Award Finalist</w:t>
      </w:r>
      <w:r w:rsidR="004F57CE">
        <w:rPr>
          <w:rFonts w:ascii="Arial" w:hAnsi="Arial" w:cs="Arial"/>
          <w:sz w:val="22"/>
          <w:szCs w:val="22"/>
        </w:rPr>
        <w:t xml:space="preserve">, </w:t>
      </w:r>
      <w:r w:rsidRPr="007D46A2">
        <w:rPr>
          <w:rFonts w:ascii="Arial" w:hAnsi="Arial" w:cs="Arial"/>
          <w:sz w:val="22"/>
          <w:szCs w:val="22"/>
        </w:rPr>
        <w:t>International Society for Co</w:t>
      </w:r>
      <w:r w:rsidR="004F57CE">
        <w:rPr>
          <w:rFonts w:ascii="Arial" w:hAnsi="Arial" w:cs="Arial"/>
          <w:sz w:val="22"/>
          <w:szCs w:val="22"/>
        </w:rPr>
        <w:t>mputerized Electrocardiography</w:t>
      </w:r>
    </w:p>
    <w:p w14:paraId="4D639BCC" w14:textId="0B98B768" w:rsidR="00A660DE" w:rsidRPr="007D46A2" w:rsidRDefault="00A660DE" w:rsidP="00A2100A">
      <w:pPr>
        <w:ind w:left="1440" w:hanging="1440"/>
        <w:rPr>
          <w:rFonts w:ascii="Arial" w:hAnsi="Arial" w:cs="Arial"/>
          <w:sz w:val="22"/>
          <w:szCs w:val="22"/>
        </w:rPr>
      </w:pPr>
      <w:r w:rsidRPr="007D46A2">
        <w:rPr>
          <w:rFonts w:ascii="Arial" w:hAnsi="Arial" w:cs="Arial"/>
          <w:sz w:val="22"/>
          <w:szCs w:val="22"/>
        </w:rPr>
        <w:t>2017</w:t>
      </w:r>
      <w:r w:rsidRPr="007D46A2">
        <w:rPr>
          <w:rFonts w:ascii="Arial" w:hAnsi="Arial" w:cs="Arial"/>
          <w:sz w:val="22"/>
          <w:szCs w:val="22"/>
        </w:rPr>
        <w:tab/>
      </w:r>
      <w:r w:rsidR="004F57CE" w:rsidRPr="007D46A2">
        <w:rPr>
          <w:rFonts w:ascii="Arial" w:hAnsi="Arial" w:cs="Arial"/>
          <w:sz w:val="22"/>
          <w:szCs w:val="22"/>
        </w:rPr>
        <w:t>Award Finalist</w:t>
      </w:r>
      <w:r w:rsidR="004F57CE">
        <w:rPr>
          <w:rFonts w:ascii="Arial" w:hAnsi="Arial" w:cs="Arial"/>
          <w:sz w:val="22"/>
          <w:szCs w:val="22"/>
        </w:rPr>
        <w:t xml:space="preserve">, </w:t>
      </w:r>
      <w:r w:rsidRPr="007D46A2">
        <w:rPr>
          <w:rFonts w:ascii="Arial" w:hAnsi="Arial" w:cs="Arial"/>
          <w:sz w:val="22"/>
          <w:szCs w:val="22"/>
        </w:rPr>
        <w:t xml:space="preserve">Northwestern Young Investigator Forum </w:t>
      </w:r>
    </w:p>
    <w:p w14:paraId="0E269311" w14:textId="50C754C0" w:rsidR="00146C82" w:rsidRPr="007D46A2" w:rsidRDefault="00146C82" w:rsidP="00A2100A">
      <w:pPr>
        <w:ind w:left="1440" w:hanging="1440"/>
        <w:rPr>
          <w:rFonts w:ascii="Arial" w:hAnsi="Arial" w:cs="Arial"/>
          <w:sz w:val="22"/>
          <w:szCs w:val="22"/>
        </w:rPr>
      </w:pPr>
      <w:r w:rsidRPr="007D46A2">
        <w:rPr>
          <w:rFonts w:ascii="Arial" w:hAnsi="Arial" w:cs="Arial"/>
          <w:sz w:val="22"/>
          <w:szCs w:val="22"/>
        </w:rPr>
        <w:t>2018</w:t>
      </w:r>
      <w:r w:rsidRPr="007D46A2">
        <w:rPr>
          <w:rFonts w:ascii="Arial" w:hAnsi="Arial" w:cs="Arial"/>
          <w:sz w:val="22"/>
          <w:szCs w:val="22"/>
        </w:rPr>
        <w:tab/>
        <w:t>Runner-up, Best Paper in the IEEE Conference on Body Sensor Networks (co-author)</w:t>
      </w:r>
    </w:p>
    <w:p w14:paraId="015CCB70" w14:textId="77777777" w:rsidR="00A2100A" w:rsidRPr="007D46A2" w:rsidRDefault="00A2100A" w:rsidP="00AA0827">
      <w:pPr>
        <w:ind w:left="1440" w:hanging="1440"/>
        <w:rPr>
          <w:rFonts w:ascii="Arial" w:hAnsi="Arial" w:cs="Arial"/>
          <w:sz w:val="22"/>
          <w:szCs w:val="22"/>
        </w:rPr>
      </w:pPr>
    </w:p>
    <w:p w14:paraId="5C78BC9D" w14:textId="7CC0B68B" w:rsidR="008B0331" w:rsidRPr="007D46A2" w:rsidRDefault="00E67A05" w:rsidP="00EA5393">
      <w:pPr>
        <w:pStyle w:val="Subtitle"/>
        <w:spacing w:before="0" w:after="0"/>
        <w:rPr>
          <w:rFonts w:cs="Arial"/>
          <w:szCs w:val="22"/>
        </w:rPr>
      </w:pPr>
      <w:r w:rsidRPr="007D46A2">
        <w:rPr>
          <w:rFonts w:cs="Arial"/>
          <w:szCs w:val="22"/>
        </w:rPr>
        <w:t>C.</w:t>
      </w:r>
      <w:r w:rsidRPr="007D46A2">
        <w:rPr>
          <w:rFonts w:cs="Arial"/>
          <w:szCs w:val="22"/>
        </w:rPr>
        <w:tab/>
      </w:r>
      <w:r w:rsidR="008B0331" w:rsidRPr="007D46A2">
        <w:rPr>
          <w:rFonts w:cs="Arial"/>
          <w:szCs w:val="22"/>
        </w:rPr>
        <w:t>Contribution</w:t>
      </w:r>
      <w:r w:rsidR="004F57CE">
        <w:rPr>
          <w:rFonts w:cs="Arial"/>
          <w:szCs w:val="22"/>
        </w:rPr>
        <w:t>s</w:t>
      </w:r>
      <w:r w:rsidR="008B0331" w:rsidRPr="007D46A2">
        <w:rPr>
          <w:rFonts w:cs="Arial"/>
          <w:szCs w:val="22"/>
        </w:rPr>
        <w:t xml:space="preserve"> to Science</w:t>
      </w:r>
    </w:p>
    <w:p w14:paraId="1EE8B26C" w14:textId="77777777" w:rsidR="0096085C" w:rsidRPr="004F57CE" w:rsidRDefault="0096085C" w:rsidP="0096085C">
      <w:pPr>
        <w:rPr>
          <w:rFonts w:ascii="Arial" w:hAnsi="Arial" w:cs="Arial"/>
          <w:sz w:val="12"/>
          <w:szCs w:val="12"/>
        </w:rPr>
      </w:pPr>
    </w:p>
    <w:p w14:paraId="1DA044A9" w14:textId="4DDEE498" w:rsidR="00A2100A" w:rsidRPr="007D46A2" w:rsidRDefault="00A2100A" w:rsidP="004F57CE">
      <w:pPr>
        <w:ind w:left="360" w:hanging="360"/>
        <w:rPr>
          <w:rFonts w:ascii="Arial" w:hAnsi="Arial" w:cs="Arial"/>
          <w:sz w:val="22"/>
          <w:szCs w:val="22"/>
        </w:rPr>
      </w:pPr>
      <w:r w:rsidRPr="007D46A2">
        <w:rPr>
          <w:rFonts w:ascii="Arial" w:hAnsi="Arial" w:cs="Arial"/>
          <w:sz w:val="22"/>
          <w:szCs w:val="22"/>
        </w:rPr>
        <w:t xml:space="preserve">1. </w:t>
      </w:r>
      <w:r w:rsidR="004F57CE">
        <w:rPr>
          <w:rFonts w:ascii="Arial" w:hAnsi="Arial" w:cs="Arial"/>
          <w:sz w:val="22"/>
          <w:szCs w:val="22"/>
        </w:rPr>
        <w:tab/>
      </w:r>
      <w:r w:rsidRPr="007D46A2">
        <w:rPr>
          <w:rFonts w:ascii="Arial" w:hAnsi="Arial" w:cs="Arial"/>
          <w:sz w:val="22"/>
          <w:szCs w:val="22"/>
        </w:rPr>
        <w:t xml:space="preserve">My initial contributions to science consisted of experiments in the physical and computer sciences that involved using image processing and electrical manipulation to enable a more precise measurement of biological phenomena such as nerve growth and DNA replication. </w:t>
      </w:r>
      <w:r w:rsidR="00716865" w:rsidRPr="007D46A2">
        <w:rPr>
          <w:rFonts w:ascii="Arial" w:hAnsi="Arial" w:cs="Arial"/>
          <w:sz w:val="22"/>
          <w:szCs w:val="22"/>
        </w:rPr>
        <w:t>This helped to lay the groundwork for</w:t>
      </w:r>
      <w:r w:rsidRPr="007D46A2">
        <w:rPr>
          <w:rFonts w:ascii="Arial" w:hAnsi="Arial" w:cs="Arial"/>
          <w:sz w:val="22"/>
          <w:szCs w:val="22"/>
        </w:rPr>
        <w:t xml:space="preserve"> my </w:t>
      </w:r>
      <w:r w:rsidR="00716865" w:rsidRPr="007D46A2">
        <w:rPr>
          <w:rFonts w:ascii="Arial" w:hAnsi="Arial" w:cs="Arial"/>
          <w:sz w:val="22"/>
          <w:szCs w:val="22"/>
        </w:rPr>
        <w:t>subsequent</w:t>
      </w:r>
      <w:r w:rsidRPr="007D46A2">
        <w:rPr>
          <w:rFonts w:ascii="Arial" w:hAnsi="Arial" w:cs="Arial"/>
          <w:sz w:val="22"/>
          <w:szCs w:val="22"/>
        </w:rPr>
        <w:t xml:space="preserve"> </w:t>
      </w:r>
      <w:r w:rsidR="00716865" w:rsidRPr="007D46A2">
        <w:rPr>
          <w:rFonts w:ascii="Arial" w:hAnsi="Arial" w:cs="Arial"/>
          <w:sz w:val="22"/>
          <w:szCs w:val="22"/>
        </w:rPr>
        <w:t>efforts</w:t>
      </w:r>
      <w:r w:rsidRPr="007D46A2">
        <w:rPr>
          <w:rFonts w:ascii="Arial" w:hAnsi="Arial" w:cs="Arial"/>
          <w:sz w:val="22"/>
          <w:szCs w:val="22"/>
        </w:rPr>
        <w:t xml:space="preserve"> involving </w:t>
      </w:r>
      <w:r w:rsidR="00716865" w:rsidRPr="007D46A2">
        <w:rPr>
          <w:rFonts w:ascii="Arial" w:hAnsi="Arial" w:cs="Arial"/>
          <w:sz w:val="22"/>
          <w:szCs w:val="22"/>
        </w:rPr>
        <w:t>neurocardiology and digital</w:t>
      </w:r>
      <w:r w:rsidRPr="007D46A2">
        <w:rPr>
          <w:rFonts w:ascii="Arial" w:hAnsi="Arial" w:cs="Arial"/>
          <w:sz w:val="22"/>
          <w:szCs w:val="22"/>
        </w:rPr>
        <w:t xml:space="preserve"> signal processing. </w:t>
      </w:r>
    </w:p>
    <w:p w14:paraId="52B737C9" w14:textId="4BC2357E" w:rsidR="007F7551" w:rsidRPr="008C6569" w:rsidRDefault="008C6569" w:rsidP="00AA7EB1">
      <w:pPr>
        <w:pStyle w:val="ListParagraph"/>
        <w:numPr>
          <w:ilvl w:val="0"/>
          <w:numId w:val="17"/>
        </w:numPr>
        <w:ind w:left="720"/>
        <w:rPr>
          <w:rFonts w:cs="Arial"/>
          <w:bCs/>
          <w:szCs w:val="22"/>
        </w:rPr>
      </w:pPr>
      <w:r>
        <w:rPr>
          <w:rFonts w:cs="Arial"/>
          <w:bCs/>
          <w:szCs w:val="22"/>
          <w:u w:val="single"/>
        </w:rPr>
        <w:t>Shah A</w:t>
      </w:r>
      <w:r w:rsidR="00A2100A" w:rsidRPr="008C6569">
        <w:rPr>
          <w:rFonts w:cs="Arial"/>
          <w:bCs/>
          <w:szCs w:val="22"/>
          <w:u w:val="single"/>
        </w:rPr>
        <w:t>J</w:t>
      </w:r>
      <w:r w:rsidR="00A2100A" w:rsidRPr="008C6569">
        <w:rPr>
          <w:rFonts w:cs="Arial"/>
          <w:bCs/>
          <w:szCs w:val="22"/>
        </w:rPr>
        <w:t xml:space="preserve">, Sohn L. Analysis of the </w:t>
      </w:r>
      <w:r>
        <w:rPr>
          <w:rFonts w:cs="Arial"/>
          <w:bCs/>
          <w:szCs w:val="22"/>
        </w:rPr>
        <w:t>d</w:t>
      </w:r>
      <w:r w:rsidR="00A2100A" w:rsidRPr="008C6569">
        <w:rPr>
          <w:rFonts w:cs="Arial"/>
          <w:bCs/>
          <w:szCs w:val="22"/>
        </w:rPr>
        <w:t xml:space="preserve">ielectric </w:t>
      </w:r>
      <w:r>
        <w:rPr>
          <w:rFonts w:cs="Arial"/>
          <w:bCs/>
          <w:szCs w:val="22"/>
        </w:rPr>
        <w:t>p</w:t>
      </w:r>
      <w:r w:rsidR="00A2100A" w:rsidRPr="008C6569">
        <w:rPr>
          <w:rFonts w:cs="Arial"/>
          <w:bCs/>
          <w:szCs w:val="22"/>
        </w:rPr>
        <w:t xml:space="preserve">roperties of DNA and </w:t>
      </w:r>
      <w:r>
        <w:rPr>
          <w:rFonts w:cs="Arial"/>
          <w:bCs/>
          <w:szCs w:val="22"/>
        </w:rPr>
        <w:t>o</w:t>
      </w:r>
      <w:r w:rsidR="00A2100A" w:rsidRPr="008C6569">
        <w:rPr>
          <w:rFonts w:cs="Arial"/>
          <w:bCs/>
          <w:szCs w:val="22"/>
        </w:rPr>
        <w:t xml:space="preserve">ther </w:t>
      </w:r>
      <w:r>
        <w:rPr>
          <w:rFonts w:cs="Arial"/>
          <w:bCs/>
          <w:szCs w:val="22"/>
        </w:rPr>
        <w:t>b</w:t>
      </w:r>
      <w:r w:rsidR="00A2100A" w:rsidRPr="008C6569">
        <w:rPr>
          <w:rFonts w:cs="Arial"/>
          <w:bCs/>
          <w:szCs w:val="22"/>
        </w:rPr>
        <w:t xml:space="preserve">iological </w:t>
      </w:r>
      <w:r>
        <w:rPr>
          <w:rFonts w:cs="Arial"/>
          <w:bCs/>
          <w:szCs w:val="22"/>
        </w:rPr>
        <w:t>p</w:t>
      </w:r>
      <w:r w:rsidR="00A2100A" w:rsidRPr="008C6569">
        <w:rPr>
          <w:rFonts w:cs="Arial"/>
          <w:bCs/>
          <w:szCs w:val="22"/>
        </w:rPr>
        <w:t xml:space="preserve">articles. Princeton University Senior </w:t>
      </w:r>
      <w:r>
        <w:rPr>
          <w:rFonts w:cs="Arial"/>
          <w:bCs/>
          <w:szCs w:val="22"/>
        </w:rPr>
        <w:t>Thesis</w:t>
      </w:r>
      <w:r w:rsidR="007877BB">
        <w:rPr>
          <w:rFonts w:cs="Arial"/>
          <w:bCs/>
          <w:szCs w:val="22"/>
        </w:rPr>
        <w:t xml:space="preserve"> 2002;</w:t>
      </w:r>
      <w:r>
        <w:rPr>
          <w:rFonts w:cs="Arial"/>
          <w:bCs/>
          <w:szCs w:val="22"/>
        </w:rPr>
        <w:t xml:space="preserve"> No. 15721</w:t>
      </w:r>
    </w:p>
    <w:p w14:paraId="042D3604" w14:textId="77777777" w:rsidR="007877BB" w:rsidRPr="008C6569" w:rsidRDefault="007877BB" w:rsidP="007877BB">
      <w:pPr>
        <w:pStyle w:val="ListParagraph"/>
        <w:numPr>
          <w:ilvl w:val="0"/>
          <w:numId w:val="17"/>
        </w:numPr>
        <w:ind w:left="720"/>
        <w:rPr>
          <w:rFonts w:cs="Arial"/>
          <w:bCs/>
          <w:szCs w:val="22"/>
        </w:rPr>
      </w:pPr>
      <w:r w:rsidRPr="008C6569">
        <w:rPr>
          <w:rFonts w:cs="Arial"/>
          <w:bCs/>
          <w:szCs w:val="22"/>
          <w:u w:val="single"/>
        </w:rPr>
        <w:t xml:space="preserve">Shah </w:t>
      </w:r>
      <w:r w:rsidRPr="008C6569">
        <w:rPr>
          <w:rFonts w:cs="Arial"/>
          <w:szCs w:val="22"/>
          <w:u w:val="single"/>
        </w:rPr>
        <w:t>AJ</w:t>
      </w:r>
      <w:r w:rsidRPr="008C6569">
        <w:rPr>
          <w:rFonts w:cs="Arial"/>
          <w:szCs w:val="22"/>
        </w:rPr>
        <w:t>, Fischer C, Knapp CF, Sisken BF. Quantitation of neurite growth parameters in explant cultures using a new image processing program. J Neuroscience Methods</w:t>
      </w:r>
      <w:r>
        <w:rPr>
          <w:rFonts w:cs="Arial"/>
          <w:szCs w:val="22"/>
        </w:rPr>
        <w:t xml:space="preserve"> 2004</w:t>
      </w:r>
      <w:r w:rsidRPr="008C6569">
        <w:rPr>
          <w:rFonts w:cs="Arial"/>
          <w:szCs w:val="22"/>
        </w:rPr>
        <w:t>;136(2):123-</w:t>
      </w:r>
      <w:r>
        <w:rPr>
          <w:rFonts w:cs="Arial"/>
          <w:szCs w:val="22"/>
        </w:rPr>
        <w:t>1</w:t>
      </w:r>
      <w:r w:rsidRPr="008C6569">
        <w:rPr>
          <w:rFonts w:cs="Arial"/>
          <w:szCs w:val="22"/>
        </w:rPr>
        <w:t xml:space="preserve">31. </w:t>
      </w:r>
    </w:p>
    <w:p w14:paraId="0FB68EB7" w14:textId="2549A2D8" w:rsidR="00190D97" w:rsidRPr="008C6569" w:rsidRDefault="007F7551" w:rsidP="00AA7EB1">
      <w:pPr>
        <w:pStyle w:val="ListParagraph"/>
        <w:numPr>
          <w:ilvl w:val="0"/>
          <w:numId w:val="17"/>
        </w:numPr>
        <w:ind w:left="720"/>
        <w:rPr>
          <w:rFonts w:cs="Arial"/>
          <w:bCs/>
          <w:szCs w:val="22"/>
        </w:rPr>
      </w:pPr>
      <w:r w:rsidRPr="008C6569">
        <w:rPr>
          <w:rFonts w:cs="Arial"/>
          <w:szCs w:val="22"/>
        </w:rPr>
        <w:t xml:space="preserve">Vest AN, Li Q, Liu C, Nemati S, </w:t>
      </w:r>
      <w:r w:rsidRPr="008C6569">
        <w:rPr>
          <w:rFonts w:cs="Arial"/>
          <w:szCs w:val="22"/>
          <w:u w:val="single"/>
        </w:rPr>
        <w:t>Shah A</w:t>
      </w:r>
      <w:r w:rsidRPr="008C6569">
        <w:rPr>
          <w:rFonts w:cs="Arial"/>
          <w:szCs w:val="22"/>
        </w:rPr>
        <w:t xml:space="preserve">, Clifford GD. Benchmarking heart rate variability toolboxes. </w:t>
      </w:r>
      <w:r w:rsidR="008C6569">
        <w:rPr>
          <w:rFonts w:cs="Arial"/>
          <w:szCs w:val="22"/>
        </w:rPr>
        <w:t>J</w:t>
      </w:r>
      <w:r w:rsidRPr="008C6569">
        <w:rPr>
          <w:rFonts w:cs="Arial"/>
          <w:szCs w:val="22"/>
        </w:rPr>
        <w:t xml:space="preserve"> </w:t>
      </w:r>
      <w:r w:rsidR="00190D97" w:rsidRPr="008C6569">
        <w:rPr>
          <w:rFonts w:cs="Arial"/>
          <w:szCs w:val="22"/>
        </w:rPr>
        <w:t>E</w:t>
      </w:r>
      <w:r w:rsidR="008C6569">
        <w:rPr>
          <w:rFonts w:cs="Arial"/>
          <w:szCs w:val="22"/>
        </w:rPr>
        <w:t>lectrocardiol</w:t>
      </w:r>
      <w:r w:rsidRPr="008C6569">
        <w:rPr>
          <w:rFonts w:cs="Arial"/>
          <w:szCs w:val="22"/>
        </w:rPr>
        <w:t xml:space="preserve"> </w:t>
      </w:r>
      <w:r w:rsidR="008C6569">
        <w:rPr>
          <w:rFonts w:cs="Arial"/>
          <w:szCs w:val="22"/>
        </w:rPr>
        <w:t>2017;50(6):744-747. PMCID: PMC5696039</w:t>
      </w:r>
    </w:p>
    <w:p w14:paraId="34F13958" w14:textId="1BC0B454" w:rsidR="00190D97" w:rsidRPr="008C6569" w:rsidRDefault="008C6569" w:rsidP="00AA7EB1">
      <w:pPr>
        <w:pStyle w:val="ListParagraph"/>
        <w:numPr>
          <w:ilvl w:val="0"/>
          <w:numId w:val="17"/>
        </w:numPr>
        <w:ind w:left="720"/>
        <w:rPr>
          <w:rFonts w:cs="Arial"/>
          <w:bCs/>
          <w:szCs w:val="22"/>
        </w:rPr>
      </w:pPr>
      <w:r>
        <w:rPr>
          <w:rFonts w:cs="Arial"/>
          <w:szCs w:val="22"/>
        </w:rPr>
        <w:t>Vest AN, Li Q, Liu C, Nemati S, Da Poian G</w:t>
      </w:r>
      <w:r w:rsidR="00190D97" w:rsidRPr="008C6569">
        <w:rPr>
          <w:rFonts w:cs="Arial"/>
          <w:szCs w:val="22"/>
        </w:rPr>
        <w:t xml:space="preserve">, </w:t>
      </w:r>
      <w:r>
        <w:rPr>
          <w:rFonts w:cs="Arial"/>
          <w:szCs w:val="22"/>
          <w:u w:val="single"/>
        </w:rPr>
        <w:t>Shah A</w:t>
      </w:r>
      <w:r w:rsidR="00190D97" w:rsidRPr="008C6569">
        <w:rPr>
          <w:rFonts w:cs="Arial"/>
          <w:szCs w:val="22"/>
          <w:u w:val="single"/>
        </w:rPr>
        <w:t>J</w:t>
      </w:r>
      <w:r>
        <w:rPr>
          <w:rFonts w:cs="Arial"/>
          <w:szCs w:val="22"/>
        </w:rPr>
        <w:t>, Clifford GD.</w:t>
      </w:r>
      <w:r w:rsidR="00190D97" w:rsidRPr="008C6569">
        <w:rPr>
          <w:rFonts w:cs="Arial"/>
          <w:szCs w:val="22"/>
        </w:rPr>
        <w:t xml:space="preserve"> An open source benchmarked toolbox for cardiovascular waveform and interval analysis. </w:t>
      </w:r>
      <w:r>
        <w:rPr>
          <w:rFonts w:cs="Arial"/>
          <w:szCs w:val="22"/>
        </w:rPr>
        <w:t>Physiol Meas</w:t>
      </w:r>
      <w:r w:rsidR="00190D97" w:rsidRPr="008C6569">
        <w:rPr>
          <w:rFonts w:cs="Arial"/>
          <w:szCs w:val="22"/>
        </w:rPr>
        <w:t xml:space="preserve"> 2018</w:t>
      </w:r>
      <w:r w:rsidR="008B3B32" w:rsidRPr="008C6569">
        <w:rPr>
          <w:rFonts w:cs="Arial"/>
          <w:szCs w:val="22"/>
        </w:rPr>
        <w:t>;39:105004. PMCID: PMC6442742</w:t>
      </w:r>
    </w:p>
    <w:p w14:paraId="2787D775" w14:textId="77777777" w:rsidR="00A2100A" w:rsidRPr="007D46A2" w:rsidRDefault="00A2100A" w:rsidP="00A2100A">
      <w:pPr>
        <w:tabs>
          <w:tab w:val="left" w:pos="540"/>
        </w:tabs>
        <w:rPr>
          <w:rFonts w:ascii="Arial" w:hAnsi="Arial" w:cs="Arial"/>
          <w:sz w:val="22"/>
          <w:szCs w:val="22"/>
        </w:rPr>
      </w:pPr>
    </w:p>
    <w:p w14:paraId="32E77817" w14:textId="49A39EA3" w:rsidR="00A2100A" w:rsidRPr="007D46A2" w:rsidRDefault="00A2100A" w:rsidP="008C6569">
      <w:pPr>
        <w:tabs>
          <w:tab w:val="left" w:pos="540"/>
        </w:tabs>
        <w:ind w:left="360" w:hanging="360"/>
        <w:rPr>
          <w:rFonts w:ascii="Arial" w:hAnsi="Arial" w:cs="Arial"/>
          <w:sz w:val="22"/>
          <w:szCs w:val="22"/>
        </w:rPr>
      </w:pPr>
      <w:r w:rsidRPr="007D46A2">
        <w:rPr>
          <w:rFonts w:ascii="Arial" w:hAnsi="Arial" w:cs="Arial"/>
          <w:sz w:val="22"/>
          <w:szCs w:val="22"/>
        </w:rPr>
        <w:t xml:space="preserve">2. </w:t>
      </w:r>
      <w:r w:rsidR="008C6569">
        <w:rPr>
          <w:rFonts w:ascii="Arial" w:hAnsi="Arial" w:cs="Arial"/>
          <w:sz w:val="22"/>
          <w:szCs w:val="22"/>
        </w:rPr>
        <w:tab/>
      </w:r>
      <w:r w:rsidRPr="007D46A2">
        <w:rPr>
          <w:rFonts w:ascii="Arial" w:hAnsi="Arial" w:cs="Arial"/>
          <w:sz w:val="22"/>
          <w:szCs w:val="22"/>
        </w:rPr>
        <w:t xml:space="preserve">I have also worked in health services research to improve the delivery of care, both in terms of training programs and in clinical settings. These studies are some examples of the work that I have done to better understand patient and provider attitudes as an important step for translating research knowledge into practice on a larger scale. </w:t>
      </w:r>
    </w:p>
    <w:p w14:paraId="74F6EA56" w14:textId="34417058" w:rsidR="00A2100A" w:rsidRPr="00435C88" w:rsidRDefault="00A2100A" w:rsidP="00ED150C">
      <w:pPr>
        <w:numPr>
          <w:ilvl w:val="0"/>
          <w:numId w:val="14"/>
        </w:numPr>
        <w:ind w:left="720"/>
        <w:rPr>
          <w:rFonts w:ascii="Arial" w:hAnsi="Arial" w:cs="Arial"/>
          <w:bCs/>
          <w:sz w:val="22"/>
          <w:szCs w:val="22"/>
        </w:rPr>
      </w:pPr>
      <w:r w:rsidRPr="0074749C">
        <w:rPr>
          <w:rFonts w:ascii="Arial" w:hAnsi="Arial" w:cs="Arial"/>
          <w:bCs/>
          <w:sz w:val="22"/>
          <w:szCs w:val="22"/>
          <w:u w:val="single"/>
          <w:lang w:val="es-ES_tradnl"/>
        </w:rPr>
        <w:t>Shah A</w:t>
      </w:r>
      <w:r w:rsidRPr="0074749C">
        <w:rPr>
          <w:rFonts w:ascii="Arial" w:hAnsi="Arial" w:cs="Arial"/>
          <w:bCs/>
          <w:sz w:val="22"/>
          <w:szCs w:val="22"/>
          <w:lang w:val="es-ES_tradnl"/>
        </w:rPr>
        <w:t>, Cabeza</w:t>
      </w:r>
      <w:r w:rsidR="00435C88" w:rsidRPr="0074749C">
        <w:rPr>
          <w:rFonts w:ascii="Arial" w:hAnsi="Arial" w:cs="Arial"/>
          <w:bCs/>
          <w:sz w:val="22"/>
          <w:szCs w:val="22"/>
          <w:lang w:val="es-ES_tradnl"/>
        </w:rPr>
        <w:t xml:space="preserve"> Y, Ostfeld R</w:t>
      </w:r>
      <w:r w:rsidRPr="0074749C">
        <w:rPr>
          <w:rFonts w:ascii="Arial" w:hAnsi="Arial" w:cs="Arial"/>
          <w:bCs/>
          <w:sz w:val="22"/>
          <w:szCs w:val="22"/>
          <w:lang w:val="es-ES_tradnl"/>
        </w:rPr>
        <w:t xml:space="preserve">J. </w:t>
      </w:r>
      <w:r w:rsidRPr="00435C88">
        <w:rPr>
          <w:rFonts w:ascii="Arial" w:hAnsi="Arial" w:cs="Arial"/>
          <w:bCs/>
          <w:sz w:val="22"/>
          <w:szCs w:val="22"/>
        </w:rPr>
        <w:t xml:space="preserve">Prevention information: patient perceptions regarding general and race-based instruction. </w:t>
      </w:r>
      <w:r w:rsidR="00435C88">
        <w:rPr>
          <w:rFonts w:ascii="Arial" w:hAnsi="Arial" w:cs="Arial"/>
          <w:bCs/>
          <w:sz w:val="22"/>
          <w:szCs w:val="22"/>
        </w:rPr>
        <w:t>Int J Cardiol</w:t>
      </w:r>
      <w:r w:rsidRPr="00435C88">
        <w:rPr>
          <w:rFonts w:ascii="Arial" w:hAnsi="Arial" w:cs="Arial"/>
          <w:bCs/>
          <w:sz w:val="22"/>
          <w:szCs w:val="22"/>
        </w:rPr>
        <w:t xml:space="preserve"> </w:t>
      </w:r>
      <w:r w:rsidR="00435C88">
        <w:rPr>
          <w:rFonts w:ascii="Arial" w:hAnsi="Arial" w:cs="Arial"/>
          <w:bCs/>
          <w:sz w:val="22"/>
          <w:szCs w:val="22"/>
        </w:rPr>
        <w:t>2008;130(1):</w:t>
      </w:r>
      <w:r w:rsidRPr="00435C88">
        <w:rPr>
          <w:rFonts w:ascii="Arial" w:hAnsi="Arial" w:cs="Arial"/>
          <w:bCs/>
          <w:sz w:val="22"/>
          <w:szCs w:val="22"/>
        </w:rPr>
        <w:t>72-</w:t>
      </w:r>
      <w:r w:rsidR="00435C88">
        <w:rPr>
          <w:rFonts w:ascii="Arial" w:hAnsi="Arial" w:cs="Arial"/>
          <w:bCs/>
          <w:sz w:val="22"/>
          <w:szCs w:val="22"/>
        </w:rPr>
        <w:t>7</w:t>
      </w:r>
      <w:r w:rsidRPr="00435C88">
        <w:rPr>
          <w:rFonts w:ascii="Arial" w:hAnsi="Arial" w:cs="Arial"/>
          <w:bCs/>
          <w:sz w:val="22"/>
          <w:szCs w:val="22"/>
        </w:rPr>
        <w:t xml:space="preserve">4. </w:t>
      </w:r>
    </w:p>
    <w:p w14:paraId="3F88D93B" w14:textId="0BFF185F" w:rsidR="00CE1A49" w:rsidRPr="00435C88" w:rsidRDefault="00A2100A" w:rsidP="00ED150C">
      <w:pPr>
        <w:numPr>
          <w:ilvl w:val="0"/>
          <w:numId w:val="14"/>
        </w:numPr>
        <w:ind w:left="720"/>
        <w:rPr>
          <w:rFonts w:ascii="Arial" w:hAnsi="Arial" w:cs="Arial"/>
          <w:sz w:val="22"/>
          <w:szCs w:val="22"/>
        </w:rPr>
      </w:pPr>
      <w:r w:rsidRPr="00435C88">
        <w:rPr>
          <w:rFonts w:ascii="Arial" w:hAnsi="Arial" w:cs="Arial"/>
          <w:sz w:val="22"/>
          <w:szCs w:val="22"/>
        </w:rPr>
        <w:t xml:space="preserve">Quijano A, </w:t>
      </w:r>
      <w:r w:rsidR="00435C88">
        <w:rPr>
          <w:rFonts w:ascii="Arial" w:hAnsi="Arial" w:cs="Arial"/>
          <w:sz w:val="22"/>
          <w:szCs w:val="22"/>
          <w:u w:val="single"/>
        </w:rPr>
        <w:t>Shah A</w:t>
      </w:r>
      <w:r w:rsidRPr="00435C88">
        <w:rPr>
          <w:rFonts w:ascii="Arial" w:hAnsi="Arial" w:cs="Arial"/>
          <w:sz w:val="22"/>
          <w:szCs w:val="22"/>
          <w:u w:val="single"/>
        </w:rPr>
        <w:t>J</w:t>
      </w:r>
      <w:r w:rsidR="00435C88">
        <w:rPr>
          <w:rFonts w:ascii="Arial" w:hAnsi="Arial" w:cs="Arial"/>
          <w:sz w:val="22"/>
          <w:szCs w:val="22"/>
        </w:rPr>
        <w:t>, Schwarcz AI, Lalla E, Ostfeld R</w:t>
      </w:r>
      <w:r w:rsidRPr="00435C88">
        <w:rPr>
          <w:rFonts w:ascii="Arial" w:hAnsi="Arial" w:cs="Arial"/>
          <w:sz w:val="22"/>
          <w:szCs w:val="22"/>
        </w:rPr>
        <w:t xml:space="preserve">J. Knowledge and orientations of internal medicine trainees toward periodontal disease. </w:t>
      </w:r>
      <w:r w:rsidR="00435C88">
        <w:rPr>
          <w:rFonts w:ascii="Arial" w:hAnsi="Arial" w:cs="Arial"/>
          <w:sz w:val="22"/>
          <w:szCs w:val="22"/>
        </w:rPr>
        <w:t>J Periodontol 2010;81(3):</w:t>
      </w:r>
      <w:r w:rsidRPr="00435C88">
        <w:rPr>
          <w:rFonts w:ascii="Arial" w:hAnsi="Arial" w:cs="Arial"/>
          <w:sz w:val="22"/>
          <w:szCs w:val="22"/>
        </w:rPr>
        <w:t>359-</w:t>
      </w:r>
      <w:r w:rsidR="00435C88">
        <w:rPr>
          <w:rFonts w:ascii="Arial" w:hAnsi="Arial" w:cs="Arial"/>
          <w:sz w:val="22"/>
          <w:szCs w:val="22"/>
        </w:rPr>
        <w:t>3</w:t>
      </w:r>
      <w:r w:rsidRPr="00435C88">
        <w:rPr>
          <w:rFonts w:ascii="Arial" w:hAnsi="Arial" w:cs="Arial"/>
          <w:sz w:val="22"/>
          <w:szCs w:val="22"/>
        </w:rPr>
        <w:t xml:space="preserve">63. </w:t>
      </w:r>
    </w:p>
    <w:p w14:paraId="5F022DF9" w14:textId="1C6455ED" w:rsidR="00190D97" w:rsidRPr="00435C88" w:rsidRDefault="00CE1A49" w:rsidP="00ED150C">
      <w:pPr>
        <w:numPr>
          <w:ilvl w:val="0"/>
          <w:numId w:val="14"/>
        </w:numPr>
        <w:ind w:left="720"/>
        <w:rPr>
          <w:rFonts w:ascii="Arial" w:hAnsi="Arial" w:cs="Arial"/>
          <w:sz w:val="22"/>
          <w:szCs w:val="22"/>
        </w:rPr>
      </w:pPr>
      <w:r w:rsidRPr="00435C88">
        <w:rPr>
          <w:rFonts w:ascii="Arial" w:hAnsi="Arial" w:cs="Arial"/>
          <w:sz w:val="22"/>
          <w:szCs w:val="22"/>
          <w:u w:val="single"/>
        </w:rPr>
        <w:lastRenderedPageBreak/>
        <w:t>Shah AJ</w:t>
      </w:r>
      <w:r w:rsidRPr="00435C88">
        <w:rPr>
          <w:rFonts w:ascii="Arial" w:hAnsi="Arial" w:cs="Arial"/>
          <w:sz w:val="22"/>
          <w:szCs w:val="22"/>
        </w:rPr>
        <w:t xml:space="preserve">, Osfteld RJ. Attitudes of </w:t>
      </w:r>
      <w:r w:rsidR="00435C88">
        <w:rPr>
          <w:rFonts w:ascii="Arial" w:hAnsi="Arial" w:cs="Arial"/>
          <w:sz w:val="22"/>
          <w:szCs w:val="22"/>
        </w:rPr>
        <w:t>i</w:t>
      </w:r>
      <w:r w:rsidRPr="00435C88">
        <w:rPr>
          <w:rFonts w:ascii="Arial" w:hAnsi="Arial" w:cs="Arial"/>
          <w:sz w:val="22"/>
          <w:szCs w:val="22"/>
        </w:rPr>
        <w:t xml:space="preserve">nner </w:t>
      </w:r>
      <w:r w:rsidR="00435C88">
        <w:rPr>
          <w:rFonts w:ascii="Arial" w:hAnsi="Arial" w:cs="Arial"/>
          <w:sz w:val="22"/>
          <w:szCs w:val="22"/>
        </w:rPr>
        <w:t>c</w:t>
      </w:r>
      <w:r w:rsidRPr="00435C88">
        <w:rPr>
          <w:rFonts w:ascii="Arial" w:hAnsi="Arial" w:cs="Arial"/>
          <w:sz w:val="22"/>
          <w:szCs w:val="22"/>
        </w:rPr>
        <w:t xml:space="preserve">ity </w:t>
      </w:r>
      <w:r w:rsidR="00435C88">
        <w:rPr>
          <w:rFonts w:ascii="Arial" w:hAnsi="Arial" w:cs="Arial"/>
          <w:sz w:val="22"/>
          <w:szCs w:val="22"/>
        </w:rPr>
        <w:t>p</w:t>
      </w:r>
      <w:r w:rsidRPr="00435C88">
        <w:rPr>
          <w:rFonts w:ascii="Arial" w:hAnsi="Arial" w:cs="Arial"/>
          <w:sz w:val="22"/>
          <w:szCs w:val="22"/>
        </w:rPr>
        <w:t xml:space="preserve">atients with </w:t>
      </w:r>
      <w:r w:rsidR="00435C88">
        <w:rPr>
          <w:rFonts w:ascii="Arial" w:hAnsi="Arial" w:cs="Arial"/>
          <w:sz w:val="22"/>
          <w:szCs w:val="22"/>
        </w:rPr>
        <w:t>c</w:t>
      </w:r>
      <w:r w:rsidRPr="00435C88">
        <w:rPr>
          <w:rFonts w:ascii="Arial" w:hAnsi="Arial" w:cs="Arial"/>
          <w:sz w:val="22"/>
          <w:szCs w:val="22"/>
        </w:rPr>
        <w:t xml:space="preserve">ardiovascular </w:t>
      </w:r>
      <w:r w:rsidR="00435C88">
        <w:rPr>
          <w:rFonts w:ascii="Arial" w:hAnsi="Arial" w:cs="Arial"/>
          <w:sz w:val="22"/>
          <w:szCs w:val="22"/>
        </w:rPr>
        <w:t>d</w:t>
      </w:r>
      <w:r w:rsidRPr="00435C88">
        <w:rPr>
          <w:rFonts w:ascii="Arial" w:hAnsi="Arial" w:cs="Arial"/>
          <w:sz w:val="22"/>
          <w:szCs w:val="22"/>
        </w:rPr>
        <w:t xml:space="preserve">isease towards </w:t>
      </w:r>
      <w:r w:rsidR="00435C88">
        <w:rPr>
          <w:rFonts w:ascii="Arial" w:hAnsi="Arial" w:cs="Arial"/>
          <w:sz w:val="22"/>
          <w:szCs w:val="22"/>
        </w:rPr>
        <w:t>m</w:t>
      </w:r>
      <w:r w:rsidRPr="00435C88">
        <w:rPr>
          <w:rFonts w:ascii="Arial" w:hAnsi="Arial" w:cs="Arial"/>
          <w:sz w:val="22"/>
          <w:szCs w:val="22"/>
        </w:rPr>
        <w:t>editation</w:t>
      </w:r>
      <w:r w:rsidR="00A2100A" w:rsidRPr="00435C88">
        <w:rPr>
          <w:rFonts w:ascii="Arial" w:hAnsi="Arial" w:cs="Arial"/>
          <w:sz w:val="22"/>
          <w:szCs w:val="22"/>
        </w:rPr>
        <w:t xml:space="preserve">. </w:t>
      </w:r>
      <w:r w:rsidR="00ED150C">
        <w:rPr>
          <w:rFonts w:ascii="Arial" w:hAnsi="Arial" w:cs="Arial"/>
          <w:sz w:val="22"/>
          <w:szCs w:val="22"/>
        </w:rPr>
        <w:t>J Integr Cardiol</w:t>
      </w:r>
      <w:r w:rsidRPr="00435C88">
        <w:rPr>
          <w:rFonts w:ascii="Arial" w:hAnsi="Arial" w:cs="Arial"/>
          <w:sz w:val="22"/>
          <w:szCs w:val="22"/>
        </w:rPr>
        <w:t xml:space="preserve"> 2016</w:t>
      </w:r>
      <w:r w:rsidR="00ED150C">
        <w:rPr>
          <w:rFonts w:ascii="Arial" w:hAnsi="Arial" w:cs="Arial"/>
          <w:sz w:val="22"/>
          <w:szCs w:val="22"/>
        </w:rPr>
        <w:t>;2(2). PMCID: PMC4919998</w:t>
      </w:r>
    </w:p>
    <w:p w14:paraId="402DEB2E" w14:textId="659304F7" w:rsidR="00190D97" w:rsidRPr="00435C88" w:rsidRDefault="00190D97" w:rsidP="00ED150C">
      <w:pPr>
        <w:numPr>
          <w:ilvl w:val="0"/>
          <w:numId w:val="14"/>
        </w:numPr>
        <w:ind w:left="720"/>
        <w:rPr>
          <w:rFonts w:ascii="Arial" w:hAnsi="Arial" w:cs="Arial"/>
          <w:sz w:val="22"/>
          <w:szCs w:val="22"/>
        </w:rPr>
      </w:pPr>
      <w:r w:rsidRPr="00435C88">
        <w:rPr>
          <w:rFonts w:ascii="Arial" w:hAnsi="Arial" w:cs="Arial"/>
          <w:sz w:val="22"/>
          <w:szCs w:val="22"/>
        </w:rPr>
        <w:t xml:space="preserve">Harzand A, Witbrodt B, Davis-Watts ML, Alrohaibani A, Goese D, Wenger NK, </w:t>
      </w:r>
      <w:r w:rsidRPr="00435C88">
        <w:rPr>
          <w:rFonts w:ascii="Arial" w:hAnsi="Arial" w:cs="Arial"/>
          <w:sz w:val="22"/>
          <w:szCs w:val="22"/>
          <w:u w:val="single"/>
        </w:rPr>
        <w:t>Shah AJ</w:t>
      </w:r>
      <w:r w:rsidR="00ED150C">
        <w:rPr>
          <w:rFonts w:ascii="Arial" w:hAnsi="Arial" w:cs="Arial"/>
          <w:sz w:val="22"/>
          <w:szCs w:val="22"/>
        </w:rPr>
        <w:t xml:space="preserve">, </w:t>
      </w:r>
      <w:r w:rsidRPr="00435C88">
        <w:rPr>
          <w:rFonts w:ascii="Arial" w:hAnsi="Arial" w:cs="Arial"/>
          <w:sz w:val="22"/>
          <w:szCs w:val="22"/>
        </w:rPr>
        <w:t xml:space="preserve"> Zafari AM</w:t>
      </w:r>
      <w:r w:rsidR="00862459" w:rsidRPr="00435C88">
        <w:rPr>
          <w:rFonts w:ascii="Arial" w:hAnsi="Arial" w:cs="Arial"/>
          <w:sz w:val="22"/>
          <w:szCs w:val="22"/>
        </w:rPr>
        <w:t>.</w:t>
      </w:r>
      <w:r w:rsidRPr="00435C88">
        <w:rPr>
          <w:rFonts w:ascii="Arial" w:hAnsi="Arial" w:cs="Arial"/>
          <w:sz w:val="22"/>
          <w:szCs w:val="22"/>
        </w:rPr>
        <w:t xml:space="preserve"> Feasibility of a </w:t>
      </w:r>
      <w:r w:rsidR="00ED150C">
        <w:rPr>
          <w:rFonts w:ascii="Arial" w:hAnsi="Arial" w:cs="Arial"/>
          <w:sz w:val="22"/>
          <w:szCs w:val="22"/>
        </w:rPr>
        <w:t>s</w:t>
      </w:r>
      <w:r w:rsidRPr="00435C88">
        <w:rPr>
          <w:rFonts w:ascii="Arial" w:hAnsi="Arial" w:cs="Arial"/>
          <w:sz w:val="22"/>
          <w:szCs w:val="22"/>
        </w:rPr>
        <w:t xml:space="preserve">martphone-enabled </w:t>
      </w:r>
      <w:r w:rsidR="00ED150C">
        <w:rPr>
          <w:rFonts w:ascii="Arial" w:hAnsi="Arial" w:cs="Arial"/>
          <w:sz w:val="22"/>
          <w:szCs w:val="22"/>
        </w:rPr>
        <w:t>c</w:t>
      </w:r>
      <w:r w:rsidRPr="00435C88">
        <w:rPr>
          <w:rFonts w:ascii="Arial" w:hAnsi="Arial" w:cs="Arial"/>
          <w:sz w:val="22"/>
          <w:szCs w:val="22"/>
        </w:rPr>
        <w:t xml:space="preserve">ardiac </w:t>
      </w:r>
      <w:r w:rsidR="00ED150C">
        <w:rPr>
          <w:rFonts w:ascii="Arial" w:hAnsi="Arial" w:cs="Arial"/>
          <w:sz w:val="22"/>
          <w:szCs w:val="22"/>
        </w:rPr>
        <w:t>r</w:t>
      </w:r>
      <w:r w:rsidRPr="00435C88">
        <w:rPr>
          <w:rFonts w:ascii="Arial" w:hAnsi="Arial" w:cs="Arial"/>
          <w:sz w:val="22"/>
          <w:szCs w:val="22"/>
        </w:rPr>
        <w:t xml:space="preserve">ehabilitation </w:t>
      </w:r>
      <w:r w:rsidR="00ED150C">
        <w:rPr>
          <w:rFonts w:ascii="Arial" w:hAnsi="Arial" w:cs="Arial"/>
          <w:sz w:val="22"/>
          <w:szCs w:val="22"/>
        </w:rPr>
        <w:t>p</w:t>
      </w:r>
      <w:r w:rsidRPr="00435C88">
        <w:rPr>
          <w:rFonts w:ascii="Arial" w:hAnsi="Arial" w:cs="Arial"/>
          <w:sz w:val="22"/>
          <w:szCs w:val="22"/>
        </w:rPr>
        <w:t xml:space="preserve">rogram in </w:t>
      </w:r>
      <w:r w:rsidR="00ED150C">
        <w:rPr>
          <w:rFonts w:ascii="Arial" w:hAnsi="Arial" w:cs="Arial"/>
          <w:sz w:val="22"/>
          <w:szCs w:val="22"/>
        </w:rPr>
        <w:t>m</w:t>
      </w:r>
      <w:r w:rsidRPr="00435C88">
        <w:rPr>
          <w:rFonts w:ascii="Arial" w:hAnsi="Arial" w:cs="Arial"/>
          <w:sz w:val="22"/>
          <w:szCs w:val="22"/>
        </w:rPr>
        <w:t xml:space="preserve">ale </w:t>
      </w:r>
      <w:r w:rsidR="00ED150C">
        <w:rPr>
          <w:rFonts w:ascii="Arial" w:hAnsi="Arial" w:cs="Arial"/>
          <w:sz w:val="22"/>
          <w:szCs w:val="22"/>
        </w:rPr>
        <w:t>v</w:t>
      </w:r>
      <w:r w:rsidRPr="00435C88">
        <w:rPr>
          <w:rFonts w:ascii="Arial" w:hAnsi="Arial" w:cs="Arial"/>
          <w:sz w:val="22"/>
          <w:szCs w:val="22"/>
        </w:rPr>
        <w:t xml:space="preserve">eterans </w:t>
      </w:r>
      <w:r w:rsidR="00ED150C">
        <w:rPr>
          <w:rFonts w:ascii="Arial" w:hAnsi="Arial" w:cs="Arial"/>
          <w:sz w:val="22"/>
          <w:szCs w:val="22"/>
        </w:rPr>
        <w:t>w</w:t>
      </w:r>
      <w:r w:rsidRPr="00435C88">
        <w:rPr>
          <w:rFonts w:ascii="Arial" w:hAnsi="Arial" w:cs="Arial"/>
          <w:sz w:val="22"/>
          <w:szCs w:val="22"/>
        </w:rPr>
        <w:t xml:space="preserve">ith </w:t>
      </w:r>
      <w:r w:rsidR="00ED150C">
        <w:rPr>
          <w:rFonts w:ascii="Arial" w:hAnsi="Arial" w:cs="Arial"/>
          <w:sz w:val="22"/>
          <w:szCs w:val="22"/>
        </w:rPr>
        <w:t>p</w:t>
      </w:r>
      <w:r w:rsidRPr="00435C88">
        <w:rPr>
          <w:rFonts w:ascii="Arial" w:hAnsi="Arial" w:cs="Arial"/>
          <w:sz w:val="22"/>
          <w:szCs w:val="22"/>
        </w:rPr>
        <w:t xml:space="preserve">revious </w:t>
      </w:r>
      <w:r w:rsidR="00ED150C">
        <w:rPr>
          <w:rFonts w:ascii="Arial" w:hAnsi="Arial" w:cs="Arial"/>
          <w:sz w:val="22"/>
          <w:szCs w:val="22"/>
        </w:rPr>
        <w:t>c</w:t>
      </w:r>
      <w:r w:rsidRPr="00435C88">
        <w:rPr>
          <w:rFonts w:ascii="Arial" w:hAnsi="Arial" w:cs="Arial"/>
          <w:sz w:val="22"/>
          <w:szCs w:val="22"/>
        </w:rPr>
        <w:t xml:space="preserve">linical </w:t>
      </w:r>
      <w:r w:rsidR="00ED150C">
        <w:rPr>
          <w:rFonts w:ascii="Arial" w:hAnsi="Arial" w:cs="Arial"/>
          <w:sz w:val="22"/>
          <w:szCs w:val="22"/>
        </w:rPr>
        <w:t>e</w:t>
      </w:r>
      <w:r w:rsidRPr="00435C88">
        <w:rPr>
          <w:rFonts w:ascii="Arial" w:hAnsi="Arial" w:cs="Arial"/>
          <w:sz w:val="22"/>
          <w:szCs w:val="22"/>
        </w:rPr>
        <w:t xml:space="preserve">vidence of </w:t>
      </w:r>
      <w:r w:rsidR="00ED150C">
        <w:rPr>
          <w:rFonts w:ascii="Arial" w:hAnsi="Arial" w:cs="Arial"/>
          <w:sz w:val="22"/>
          <w:szCs w:val="22"/>
        </w:rPr>
        <w:t>c</w:t>
      </w:r>
      <w:r w:rsidRPr="00435C88">
        <w:rPr>
          <w:rFonts w:ascii="Arial" w:hAnsi="Arial" w:cs="Arial"/>
          <w:sz w:val="22"/>
          <w:szCs w:val="22"/>
        </w:rPr>
        <w:t xml:space="preserve">oronary </w:t>
      </w:r>
      <w:r w:rsidR="00ED150C">
        <w:rPr>
          <w:rFonts w:ascii="Arial" w:hAnsi="Arial" w:cs="Arial"/>
          <w:sz w:val="22"/>
          <w:szCs w:val="22"/>
        </w:rPr>
        <w:t>h</w:t>
      </w:r>
      <w:r w:rsidRPr="00435C88">
        <w:rPr>
          <w:rFonts w:ascii="Arial" w:hAnsi="Arial" w:cs="Arial"/>
          <w:sz w:val="22"/>
          <w:szCs w:val="22"/>
        </w:rPr>
        <w:t xml:space="preserve">eart </w:t>
      </w:r>
      <w:r w:rsidR="00ED150C">
        <w:rPr>
          <w:rFonts w:ascii="Arial" w:hAnsi="Arial" w:cs="Arial"/>
          <w:sz w:val="22"/>
          <w:szCs w:val="22"/>
        </w:rPr>
        <w:t>d</w:t>
      </w:r>
      <w:r w:rsidRPr="00435C88">
        <w:rPr>
          <w:rFonts w:ascii="Arial" w:hAnsi="Arial" w:cs="Arial"/>
          <w:sz w:val="22"/>
          <w:szCs w:val="22"/>
        </w:rPr>
        <w:t xml:space="preserve">isease. </w:t>
      </w:r>
      <w:r w:rsidR="00ED150C">
        <w:rPr>
          <w:rFonts w:ascii="Arial" w:hAnsi="Arial" w:cs="Arial"/>
          <w:sz w:val="22"/>
          <w:szCs w:val="22"/>
        </w:rPr>
        <w:t>Am J Cardiol</w:t>
      </w:r>
      <w:r w:rsidRPr="00435C88">
        <w:rPr>
          <w:rFonts w:ascii="Arial" w:hAnsi="Arial" w:cs="Arial"/>
          <w:sz w:val="22"/>
          <w:szCs w:val="22"/>
        </w:rPr>
        <w:t xml:space="preserve"> 2018</w:t>
      </w:r>
      <w:r w:rsidR="00ED150C">
        <w:rPr>
          <w:rFonts w:ascii="Arial" w:hAnsi="Arial" w:cs="Arial"/>
          <w:sz w:val="22"/>
          <w:szCs w:val="22"/>
        </w:rPr>
        <w:t>;122(9):1471-1476. PMCID: PMC6196098</w:t>
      </w:r>
    </w:p>
    <w:p w14:paraId="7CEE7133" w14:textId="77777777" w:rsidR="00CE1A49" w:rsidRPr="007D46A2" w:rsidRDefault="00CE1A49" w:rsidP="00A2100A">
      <w:pPr>
        <w:tabs>
          <w:tab w:val="left" w:pos="540"/>
        </w:tabs>
        <w:rPr>
          <w:rFonts w:ascii="Arial" w:hAnsi="Arial" w:cs="Arial"/>
          <w:sz w:val="22"/>
          <w:szCs w:val="22"/>
        </w:rPr>
      </w:pPr>
    </w:p>
    <w:p w14:paraId="723F6B7B" w14:textId="5678B3EA" w:rsidR="00A2100A" w:rsidRPr="007D46A2" w:rsidRDefault="00A2100A" w:rsidP="00ED150C">
      <w:pPr>
        <w:tabs>
          <w:tab w:val="left" w:pos="540"/>
        </w:tabs>
        <w:ind w:left="360" w:hanging="360"/>
        <w:rPr>
          <w:rFonts w:ascii="Arial" w:hAnsi="Arial" w:cs="Arial"/>
          <w:sz w:val="22"/>
          <w:szCs w:val="22"/>
        </w:rPr>
      </w:pPr>
      <w:r w:rsidRPr="007D46A2">
        <w:rPr>
          <w:rFonts w:ascii="Arial" w:hAnsi="Arial" w:cs="Arial"/>
          <w:sz w:val="22"/>
          <w:szCs w:val="22"/>
        </w:rPr>
        <w:t xml:space="preserve">3. </w:t>
      </w:r>
      <w:r w:rsidR="00ED150C">
        <w:rPr>
          <w:rFonts w:ascii="Arial" w:hAnsi="Arial" w:cs="Arial"/>
          <w:sz w:val="22"/>
          <w:szCs w:val="22"/>
        </w:rPr>
        <w:tab/>
      </w:r>
      <w:r w:rsidR="00190D97" w:rsidRPr="007D46A2">
        <w:rPr>
          <w:rFonts w:ascii="Arial" w:hAnsi="Arial" w:cs="Arial"/>
          <w:sz w:val="22"/>
          <w:szCs w:val="22"/>
        </w:rPr>
        <w:t>I have also</w:t>
      </w:r>
      <w:r w:rsidR="00CE1A49" w:rsidRPr="007D46A2">
        <w:rPr>
          <w:rFonts w:ascii="Arial" w:hAnsi="Arial" w:cs="Arial"/>
          <w:sz w:val="22"/>
          <w:szCs w:val="22"/>
        </w:rPr>
        <w:t xml:space="preserve"> </w:t>
      </w:r>
      <w:r w:rsidRPr="007D46A2">
        <w:rPr>
          <w:rFonts w:ascii="Arial" w:hAnsi="Arial" w:cs="Arial"/>
          <w:sz w:val="22"/>
          <w:szCs w:val="22"/>
        </w:rPr>
        <w:t xml:space="preserve">published </w:t>
      </w:r>
      <w:r w:rsidR="00190D97" w:rsidRPr="007D46A2">
        <w:rPr>
          <w:rFonts w:ascii="Arial" w:hAnsi="Arial" w:cs="Arial"/>
          <w:sz w:val="22"/>
          <w:szCs w:val="22"/>
        </w:rPr>
        <w:t xml:space="preserve">numerous </w:t>
      </w:r>
      <w:r w:rsidRPr="007D46A2">
        <w:rPr>
          <w:rFonts w:ascii="Arial" w:hAnsi="Arial" w:cs="Arial"/>
          <w:sz w:val="22"/>
          <w:szCs w:val="22"/>
        </w:rPr>
        <w:t>papers that demonstrated the cardiotoxic effects of depression and posttraumatic stress disorder</w:t>
      </w:r>
      <w:r w:rsidR="00CE1A49" w:rsidRPr="007D46A2">
        <w:rPr>
          <w:rFonts w:ascii="Arial" w:hAnsi="Arial" w:cs="Arial"/>
          <w:sz w:val="22"/>
          <w:szCs w:val="22"/>
        </w:rPr>
        <w:t>, with a special focus</w:t>
      </w:r>
      <w:r w:rsidRPr="007D46A2">
        <w:rPr>
          <w:rFonts w:ascii="Arial" w:hAnsi="Arial" w:cs="Arial"/>
          <w:sz w:val="22"/>
          <w:szCs w:val="22"/>
        </w:rPr>
        <w:t xml:space="preserve"> on the autonomic nervous system. These papers have been published in high impact journals and have attracted attention from the press.</w:t>
      </w:r>
    </w:p>
    <w:p w14:paraId="0033EAB7" w14:textId="1E2F074A" w:rsidR="00BE5055" w:rsidRPr="00ED150C" w:rsidRDefault="00EB00D6" w:rsidP="00F31F88">
      <w:pPr>
        <w:numPr>
          <w:ilvl w:val="0"/>
          <w:numId w:val="22"/>
        </w:numPr>
        <w:ind w:left="720"/>
        <w:rPr>
          <w:rFonts w:ascii="Arial" w:hAnsi="Arial" w:cs="Arial"/>
          <w:sz w:val="22"/>
          <w:szCs w:val="22"/>
        </w:rPr>
      </w:pPr>
      <w:r>
        <w:rPr>
          <w:rFonts w:ascii="Arial" w:hAnsi="Arial" w:cs="Arial"/>
          <w:sz w:val="22"/>
          <w:szCs w:val="22"/>
          <w:u w:val="single"/>
        </w:rPr>
        <w:t>Shah A</w:t>
      </w:r>
      <w:r w:rsidR="00A2100A" w:rsidRPr="00EB00D6">
        <w:rPr>
          <w:rFonts w:ascii="Arial" w:hAnsi="Arial" w:cs="Arial"/>
          <w:sz w:val="22"/>
          <w:szCs w:val="22"/>
          <w:u w:val="single"/>
        </w:rPr>
        <w:t>J</w:t>
      </w:r>
      <w:r>
        <w:rPr>
          <w:rFonts w:ascii="Arial" w:hAnsi="Arial" w:cs="Arial"/>
          <w:sz w:val="22"/>
          <w:szCs w:val="22"/>
        </w:rPr>
        <w:t>, Veledar E</w:t>
      </w:r>
      <w:r w:rsidR="00A2100A" w:rsidRPr="00ED150C">
        <w:rPr>
          <w:rFonts w:ascii="Arial" w:hAnsi="Arial" w:cs="Arial"/>
          <w:sz w:val="22"/>
          <w:szCs w:val="22"/>
        </w:rPr>
        <w:t>, Ho</w:t>
      </w:r>
      <w:r>
        <w:rPr>
          <w:rFonts w:ascii="Arial" w:hAnsi="Arial" w:cs="Arial"/>
          <w:sz w:val="22"/>
          <w:szCs w:val="22"/>
        </w:rPr>
        <w:t>ng Y, Bremner JD, Vaccarino</w:t>
      </w:r>
      <w:r w:rsidR="00A2100A" w:rsidRPr="00ED150C">
        <w:rPr>
          <w:rFonts w:ascii="Arial" w:hAnsi="Arial" w:cs="Arial"/>
          <w:sz w:val="22"/>
          <w:szCs w:val="22"/>
        </w:rPr>
        <w:t xml:space="preserve"> V. Depression and </w:t>
      </w:r>
      <w:r>
        <w:rPr>
          <w:rFonts w:ascii="Arial" w:hAnsi="Arial" w:cs="Arial"/>
          <w:sz w:val="22"/>
          <w:szCs w:val="22"/>
        </w:rPr>
        <w:t>h</w:t>
      </w:r>
      <w:r w:rsidR="00A2100A" w:rsidRPr="00ED150C">
        <w:rPr>
          <w:rFonts w:ascii="Arial" w:hAnsi="Arial" w:cs="Arial"/>
          <w:sz w:val="22"/>
          <w:szCs w:val="22"/>
        </w:rPr>
        <w:t xml:space="preserve">istory of </w:t>
      </w:r>
      <w:r>
        <w:rPr>
          <w:rFonts w:ascii="Arial" w:hAnsi="Arial" w:cs="Arial"/>
          <w:sz w:val="22"/>
          <w:szCs w:val="22"/>
        </w:rPr>
        <w:t>a</w:t>
      </w:r>
      <w:r w:rsidR="00A2100A" w:rsidRPr="00ED150C">
        <w:rPr>
          <w:rFonts w:ascii="Arial" w:hAnsi="Arial" w:cs="Arial"/>
          <w:sz w:val="22"/>
          <w:szCs w:val="22"/>
        </w:rPr>
        <w:t xml:space="preserve">ttempted </w:t>
      </w:r>
      <w:r>
        <w:rPr>
          <w:rFonts w:ascii="Arial" w:hAnsi="Arial" w:cs="Arial"/>
          <w:sz w:val="22"/>
          <w:szCs w:val="22"/>
        </w:rPr>
        <w:t>s</w:t>
      </w:r>
      <w:r w:rsidR="00A2100A" w:rsidRPr="00ED150C">
        <w:rPr>
          <w:rFonts w:ascii="Arial" w:hAnsi="Arial" w:cs="Arial"/>
          <w:sz w:val="22"/>
          <w:szCs w:val="22"/>
        </w:rPr>
        <w:t xml:space="preserve">uicide as </w:t>
      </w:r>
      <w:r>
        <w:rPr>
          <w:rFonts w:ascii="Arial" w:hAnsi="Arial" w:cs="Arial"/>
          <w:sz w:val="22"/>
          <w:szCs w:val="22"/>
        </w:rPr>
        <w:t>r</w:t>
      </w:r>
      <w:r w:rsidR="00A2100A" w:rsidRPr="00ED150C">
        <w:rPr>
          <w:rFonts w:ascii="Arial" w:hAnsi="Arial" w:cs="Arial"/>
          <w:sz w:val="22"/>
          <w:szCs w:val="22"/>
        </w:rPr>
        <w:t xml:space="preserve">isk </w:t>
      </w:r>
      <w:r>
        <w:rPr>
          <w:rFonts w:ascii="Arial" w:hAnsi="Arial" w:cs="Arial"/>
          <w:sz w:val="22"/>
          <w:szCs w:val="22"/>
        </w:rPr>
        <w:t>f</w:t>
      </w:r>
      <w:r w:rsidR="00A2100A" w:rsidRPr="00ED150C">
        <w:rPr>
          <w:rFonts w:ascii="Arial" w:hAnsi="Arial" w:cs="Arial"/>
          <w:sz w:val="22"/>
          <w:szCs w:val="22"/>
        </w:rPr>
        <w:t xml:space="preserve">actors for </w:t>
      </w:r>
      <w:r>
        <w:rPr>
          <w:rFonts w:ascii="Arial" w:hAnsi="Arial" w:cs="Arial"/>
          <w:sz w:val="22"/>
          <w:szCs w:val="22"/>
        </w:rPr>
        <w:t>h</w:t>
      </w:r>
      <w:r w:rsidR="00A2100A" w:rsidRPr="00ED150C">
        <w:rPr>
          <w:rFonts w:ascii="Arial" w:hAnsi="Arial" w:cs="Arial"/>
          <w:sz w:val="22"/>
          <w:szCs w:val="22"/>
        </w:rPr>
        <w:t xml:space="preserve">eart </w:t>
      </w:r>
      <w:r>
        <w:rPr>
          <w:rFonts w:ascii="Arial" w:hAnsi="Arial" w:cs="Arial"/>
          <w:sz w:val="22"/>
          <w:szCs w:val="22"/>
        </w:rPr>
        <w:t>d</w:t>
      </w:r>
      <w:r w:rsidR="00A2100A" w:rsidRPr="00ED150C">
        <w:rPr>
          <w:rFonts w:ascii="Arial" w:hAnsi="Arial" w:cs="Arial"/>
          <w:sz w:val="22"/>
          <w:szCs w:val="22"/>
        </w:rPr>
        <w:t xml:space="preserve">isease </w:t>
      </w:r>
      <w:r>
        <w:rPr>
          <w:rFonts w:ascii="Arial" w:hAnsi="Arial" w:cs="Arial"/>
          <w:sz w:val="22"/>
          <w:szCs w:val="22"/>
        </w:rPr>
        <w:t>m</w:t>
      </w:r>
      <w:r w:rsidR="00A2100A" w:rsidRPr="00ED150C">
        <w:rPr>
          <w:rFonts w:ascii="Arial" w:hAnsi="Arial" w:cs="Arial"/>
          <w:sz w:val="22"/>
          <w:szCs w:val="22"/>
        </w:rPr>
        <w:t xml:space="preserve">ortality in </w:t>
      </w:r>
      <w:r>
        <w:rPr>
          <w:rFonts w:ascii="Arial" w:hAnsi="Arial" w:cs="Arial"/>
          <w:sz w:val="22"/>
          <w:szCs w:val="22"/>
        </w:rPr>
        <w:t>y</w:t>
      </w:r>
      <w:r w:rsidR="00A2100A" w:rsidRPr="00ED150C">
        <w:rPr>
          <w:rFonts w:ascii="Arial" w:hAnsi="Arial" w:cs="Arial"/>
          <w:sz w:val="22"/>
          <w:szCs w:val="22"/>
        </w:rPr>
        <w:t xml:space="preserve">oung </w:t>
      </w:r>
      <w:r>
        <w:rPr>
          <w:rFonts w:ascii="Arial" w:hAnsi="Arial" w:cs="Arial"/>
          <w:sz w:val="22"/>
          <w:szCs w:val="22"/>
        </w:rPr>
        <w:t>i</w:t>
      </w:r>
      <w:r w:rsidR="00A2100A" w:rsidRPr="00ED150C">
        <w:rPr>
          <w:rFonts w:ascii="Arial" w:hAnsi="Arial" w:cs="Arial"/>
          <w:sz w:val="22"/>
          <w:szCs w:val="22"/>
        </w:rPr>
        <w:t xml:space="preserve">ndividuals. </w:t>
      </w:r>
      <w:r>
        <w:rPr>
          <w:rFonts w:ascii="Arial" w:hAnsi="Arial" w:cs="Arial"/>
          <w:sz w:val="22"/>
          <w:szCs w:val="22"/>
        </w:rPr>
        <w:t>Arch Gen Psychiatry 2011;68(11):</w:t>
      </w:r>
      <w:r w:rsidR="00A2100A" w:rsidRPr="00ED150C">
        <w:rPr>
          <w:rFonts w:ascii="Arial" w:hAnsi="Arial" w:cs="Arial"/>
          <w:sz w:val="22"/>
          <w:szCs w:val="22"/>
        </w:rPr>
        <w:t>1135-</w:t>
      </w:r>
      <w:r>
        <w:rPr>
          <w:rFonts w:ascii="Arial" w:hAnsi="Arial" w:cs="Arial"/>
          <w:sz w:val="22"/>
          <w:szCs w:val="22"/>
        </w:rPr>
        <w:t>11</w:t>
      </w:r>
      <w:r w:rsidR="00A2100A" w:rsidRPr="00ED150C">
        <w:rPr>
          <w:rFonts w:ascii="Arial" w:hAnsi="Arial" w:cs="Arial"/>
          <w:sz w:val="22"/>
          <w:szCs w:val="22"/>
        </w:rPr>
        <w:t xml:space="preserve">42. </w:t>
      </w:r>
      <w:r>
        <w:rPr>
          <w:rFonts w:ascii="Arial" w:hAnsi="Arial" w:cs="Arial"/>
          <w:sz w:val="22"/>
          <w:szCs w:val="22"/>
        </w:rPr>
        <w:t>PMCID: PMC3230326</w:t>
      </w:r>
    </w:p>
    <w:p w14:paraId="17C6ACCF" w14:textId="2D273FF7" w:rsidR="00BE5055" w:rsidRPr="00ED150C" w:rsidRDefault="00EB00D6" w:rsidP="00F31F88">
      <w:pPr>
        <w:numPr>
          <w:ilvl w:val="0"/>
          <w:numId w:val="22"/>
        </w:numPr>
        <w:ind w:left="720"/>
        <w:rPr>
          <w:rFonts w:ascii="Arial" w:hAnsi="Arial" w:cs="Arial"/>
          <w:sz w:val="22"/>
          <w:szCs w:val="22"/>
        </w:rPr>
      </w:pPr>
      <w:r>
        <w:rPr>
          <w:rFonts w:ascii="Arial" w:hAnsi="Arial" w:cs="Arial"/>
          <w:bCs/>
          <w:sz w:val="22"/>
          <w:szCs w:val="22"/>
          <w:u w:val="single"/>
        </w:rPr>
        <w:t>Shah A</w:t>
      </w:r>
      <w:r w:rsidR="00A2100A" w:rsidRPr="00EB00D6">
        <w:rPr>
          <w:rFonts w:ascii="Arial" w:hAnsi="Arial" w:cs="Arial"/>
          <w:bCs/>
          <w:sz w:val="22"/>
          <w:szCs w:val="22"/>
          <w:u w:val="single"/>
        </w:rPr>
        <w:t>J</w:t>
      </w:r>
      <w:r>
        <w:rPr>
          <w:rFonts w:ascii="Arial" w:hAnsi="Arial" w:cs="Arial"/>
          <w:sz w:val="22"/>
          <w:szCs w:val="22"/>
        </w:rPr>
        <w:t>, Lampert RL, Goldberg J, Veledar EV, Bremner JD</w:t>
      </w:r>
      <w:r w:rsidR="00A2100A" w:rsidRPr="00ED150C">
        <w:rPr>
          <w:rFonts w:ascii="Arial" w:hAnsi="Arial" w:cs="Arial"/>
          <w:sz w:val="22"/>
          <w:szCs w:val="22"/>
        </w:rPr>
        <w:t xml:space="preserve">, Vaccarino V. Posttraumatic stress disorder and impaired autonomic modulation in male twins. </w:t>
      </w:r>
      <w:r>
        <w:rPr>
          <w:rFonts w:ascii="Arial" w:hAnsi="Arial" w:cs="Arial"/>
          <w:sz w:val="22"/>
          <w:szCs w:val="22"/>
        </w:rPr>
        <w:t>Biol Psychiatry 2013;73:</w:t>
      </w:r>
      <w:r w:rsidR="00A2100A" w:rsidRPr="00ED150C">
        <w:rPr>
          <w:rFonts w:ascii="Arial" w:hAnsi="Arial" w:cs="Arial"/>
          <w:sz w:val="22"/>
          <w:szCs w:val="22"/>
        </w:rPr>
        <w:t xml:space="preserve">1103-1110. </w:t>
      </w:r>
      <w:r>
        <w:rPr>
          <w:rFonts w:ascii="Arial" w:hAnsi="Arial" w:cs="Arial"/>
          <w:sz w:val="22"/>
          <w:szCs w:val="22"/>
        </w:rPr>
        <w:t>PMCID: PMC3648627</w:t>
      </w:r>
    </w:p>
    <w:p w14:paraId="7F73067D" w14:textId="1139C262" w:rsidR="00BE5055" w:rsidRPr="00ED150C" w:rsidRDefault="00EB00D6" w:rsidP="00F31F88">
      <w:pPr>
        <w:numPr>
          <w:ilvl w:val="0"/>
          <w:numId w:val="22"/>
        </w:numPr>
        <w:ind w:left="720"/>
        <w:rPr>
          <w:rFonts w:ascii="Arial" w:hAnsi="Arial" w:cs="Arial"/>
          <w:sz w:val="22"/>
          <w:szCs w:val="22"/>
        </w:rPr>
      </w:pPr>
      <w:r>
        <w:rPr>
          <w:rFonts w:ascii="Arial" w:hAnsi="Arial" w:cs="Arial"/>
          <w:sz w:val="22"/>
          <w:szCs w:val="22"/>
          <w:u w:val="single"/>
        </w:rPr>
        <w:t>Shah A</w:t>
      </w:r>
      <w:r w:rsidR="00A2100A" w:rsidRPr="00EB00D6">
        <w:rPr>
          <w:rFonts w:ascii="Arial" w:hAnsi="Arial" w:cs="Arial"/>
          <w:sz w:val="22"/>
          <w:szCs w:val="22"/>
          <w:u w:val="single"/>
        </w:rPr>
        <w:t>J</w:t>
      </w:r>
      <w:r w:rsidR="00A2100A" w:rsidRPr="00ED150C">
        <w:rPr>
          <w:rFonts w:ascii="Arial" w:hAnsi="Arial" w:cs="Arial"/>
          <w:sz w:val="22"/>
          <w:szCs w:val="22"/>
        </w:rPr>
        <w:t>, Ghasemzadeh N, Za</w:t>
      </w:r>
      <w:r>
        <w:rPr>
          <w:rFonts w:ascii="Arial" w:hAnsi="Arial" w:cs="Arial"/>
          <w:sz w:val="22"/>
          <w:szCs w:val="22"/>
        </w:rPr>
        <w:t>ragoza-Macias E, Patel R, Eapen DJ, Neeland IJ, Pimple PM, Zafari AM, Quyyumi AA, Vaccarino V</w:t>
      </w:r>
      <w:r w:rsidR="00A2100A" w:rsidRPr="00ED150C">
        <w:rPr>
          <w:rFonts w:ascii="Arial" w:hAnsi="Arial" w:cs="Arial"/>
          <w:sz w:val="22"/>
          <w:szCs w:val="22"/>
        </w:rPr>
        <w:t xml:space="preserve">V. Sex and </w:t>
      </w:r>
      <w:r>
        <w:rPr>
          <w:rFonts w:ascii="Arial" w:hAnsi="Arial" w:cs="Arial"/>
          <w:sz w:val="22"/>
          <w:szCs w:val="22"/>
        </w:rPr>
        <w:t>a</w:t>
      </w:r>
      <w:r w:rsidR="00A2100A" w:rsidRPr="00ED150C">
        <w:rPr>
          <w:rFonts w:ascii="Arial" w:hAnsi="Arial" w:cs="Arial"/>
          <w:sz w:val="22"/>
          <w:szCs w:val="22"/>
        </w:rPr>
        <w:t xml:space="preserve">ge </w:t>
      </w:r>
      <w:r>
        <w:rPr>
          <w:rFonts w:ascii="Arial" w:hAnsi="Arial" w:cs="Arial"/>
          <w:sz w:val="22"/>
          <w:szCs w:val="22"/>
        </w:rPr>
        <w:t>d</w:t>
      </w:r>
      <w:r w:rsidR="00A2100A" w:rsidRPr="00ED150C">
        <w:rPr>
          <w:rFonts w:ascii="Arial" w:hAnsi="Arial" w:cs="Arial"/>
          <w:sz w:val="22"/>
          <w:szCs w:val="22"/>
        </w:rPr>
        <w:t xml:space="preserve">ifferences in the </w:t>
      </w:r>
      <w:r>
        <w:rPr>
          <w:rFonts w:ascii="Arial" w:hAnsi="Arial" w:cs="Arial"/>
          <w:sz w:val="22"/>
          <w:szCs w:val="22"/>
        </w:rPr>
        <w:t>a</w:t>
      </w:r>
      <w:r w:rsidR="00A2100A" w:rsidRPr="00ED150C">
        <w:rPr>
          <w:rFonts w:ascii="Arial" w:hAnsi="Arial" w:cs="Arial"/>
          <w:sz w:val="22"/>
          <w:szCs w:val="22"/>
        </w:rPr>
        <w:t xml:space="preserve">ssociation of </w:t>
      </w:r>
      <w:r>
        <w:rPr>
          <w:rFonts w:ascii="Arial" w:hAnsi="Arial" w:cs="Arial"/>
          <w:sz w:val="22"/>
          <w:szCs w:val="22"/>
        </w:rPr>
        <w:t>d</w:t>
      </w:r>
      <w:r w:rsidR="00A2100A" w:rsidRPr="00ED150C">
        <w:rPr>
          <w:rFonts w:ascii="Arial" w:hAnsi="Arial" w:cs="Arial"/>
          <w:sz w:val="22"/>
          <w:szCs w:val="22"/>
        </w:rPr>
        <w:t xml:space="preserve">epression with </w:t>
      </w:r>
      <w:r>
        <w:rPr>
          <w:rFonts w:ascii="Arial" w:hAnsi="Arial" w:cs="Arial"/>
          <w:sz w:val="22"/>
          <w:szCs w:val="22"/>
        </w:rPr>
        <w:t>o</w:t>
      </w:r>
      <w:r w:rsidR="00A2100A" w:rsidRPr="00ED150C">
        <w:rPr>
          <w:rFonts w:ascii="Arial" w:hAnsi="Arial" w:cs="Arial"/>
          <w:sz w:val="22"/>
          <w:szCs w:val="22"/>
        </w:rPr>
        <w:t xml:space="preserve">bstructive </w:t>
      </w:r>
      <w:r>
        <w:rPr>
          <w:rFonts w:ascii="Arial" w:hAnsi="Arial" w:cs="Arial"/>
          <w:sz w:val="22"/>
          <w:szCs w:val="22"/>
        </w:rPr>
        <w:t>c</w:t>
      </w:r>
      <w:r w:rsidR="00A2100A" w:rsidRPr="00ED150C">
        <w:rPr>
          <w:rFonts w:ascii="Arial" w:hAnsi="Arial" w:cs="Arial"/>
          <w:sz w:val="22"/>
          <w:szCs w:val="22"/>
        </w:rPr>
        <w:t xml:space="preserve">oronary </w:t>
      </w:r>
      <w:r>
        <w:rPr>
          <w:rFonts w:ascii="Arial" w:hAnsi="Arial" w:cs="Arial"/>
          <w:sz w:val="22"/>
          <w:szCs w:val="22"/>
        </w:rPr>
        <w:t>a</w:t>
      </w:r>
      <w:r w:rsidR="00A2100A" w:rsidRPr="00ED150C">
        <w:rPr>
          <w:rFonts w:ascii="Arial" w:hAnsi="Arial" w:cs="Arial"/>
          <w:sz w:val="22"/>
          <w:szCs w:val="22"/>
        </w:rPr>
        <w:t xml:space="preserve">rtery </w:t>
      </w:r>
      <w:r>
        <w:rPr>
          <w:rFonts w:ascii="Arial" w:hAnsi="Arial" w:cs="Arial"/>
          <w:sz w:val="22"/>
          <w:szCs w:val="22"/>
        </w:rPr>
        <w:t>d</w:t>
      </w:r>
      <w:r w:rsidR="00A2100A" w:rsidRPr="00ED150C">
        <w:rPr>
          <w:rFonts w:ascii="Arial" w:hAnsi="Arial" w:cs="Arial"/>
          <w:sz w:val="22"/>
          <w:szCs w:val="22"/>
        </w:rPr>
        <w:t xml:space="preserve">isease and </w:t>
      </w:r>
      <w:r>
        <w:rPr>
          <w:rFonts w:ascii="Arial" w:hAnsi="Arial" w:cs="Arial"/>
          <w:sz w:val="22"/>
          <w:szCs w:val="22"/>
        </w:rPr>
        <w:t>a</w:t>
      </w:r>
      <w:r w:rsidR="00A2100A" w:rsidRPr="00ED150C">
        <w:rPr>
          <w:rFonts w:ascii="Arial" w:hAnsi="Arial" w:cs="Arial"/>
          <w:sz w:val="22"/>
          <w:szCs w:val="22"/>
        </w:rPr>
        <w:t xml:space="preserve">dverse </w:t>
      </w:r>
      <w:r>
        <w:rPr>
          <w:rFonts w:ascii="Arial" w:hAnsi="Arial" w:cs="Arial"/>
          <w:sz w:val="22"/>
          <w:szCs w:val="22"/>
        </w:rPr>
        <w:t>c</w:t>
      </w:r>
      <w:r w:rsidR="00A2100A" w:rsidRPr="00ED150C">
        <w:rPr>
          <w:rFonts w:ascii="Arial" w:hAnsi="Arial" w:cs="Arial"/>
          <w:sz w:val="22"/>
          <w:szCs w:val="22"/>
        </w:rPr>
        <w:t xml:space="preserve">ardiovascular </w:t>
      </w:r>
      <w:r>
        <w:rPr>
          <w:rFonts w:ascii="Arial" w:hAnsi="Arial" w:cs="Arial"/>
          <w:sz w:val="22"/>
          <w:szCs w:val="22"/>
        </w:rPr>
        <w:t>e</w:t>
      </w:r>
      <w:r w:rsidR="00A2100A" w:rsidRPr="00ED150C">
        <w:rPr>
          <w:rFonts w:ascii="Arial" w:hAnsi="Arial" w:cs="Arial"/>
          <w:sz w:val="22"/>
          <w:szCs w:val="22"/>
        </w:rPr>
        <w:t xml:space="preserve">vents. </w:t>
      </w:r>
      <w:r>
        <w:rPr>
          <w:rFonts w:ascii="Arial" w:hAnsi="Arial" w:cs="Arial"/>
          <w:sz w:val="22"/>
          <w:szCs w:val="22"/>
        </w:rPr>
        <w:t>J Am Heart Assoc 2014</w:t>
      </w:r>
      <w:r w:rsidR="0024487A">
        <w:rPr>
          <w:rFonts w:ascii="Arial" w:hAnsi="Arial" w:cs="Arial"/>
          <w:sz w:val="22"/>
          <w:szCs w:val="22"/>
        </w:rPr>
        <w:t>;3(3):e000741. PMCID: PMC4309058</w:t>
      </w:r>
      <w:r w:rsidR="00A2100A" w:rsidRPr="00ED150C">
        <w:rPr>
          <w:rFonts w:ascii="Arial" w:hAnsi="Arial" w:cs="Arial"/>
          <w:sz w:val="22"/>
          <w:szCs w:val="22"/>
        </w:rPr>
        <w:t xml:space="preserve"> </w:t>
      </w:r>
    </w:p>
    <w:p w14:paraId="328F5696" w14:textId="3CABAC05" w:rsidR="00BE5055" w:rsidRPr="00ED150C" w:rsidRDefault="00BE5055" w:rsidP="00F31F88">
      <w:pPr>
        <w:numPr>
          <w:ilvl w:val="0"/>
          <w:numId w:val="22"/>
        </w:numPr>
        <w:ind w:left="720"/>
        <w:rPr>
          <w:rFonts w:ascii="Arial" w:hAnsi="Arial" w:cs="Arial"/>
          <w:sz w:val="22"/>
          <w:szCs w:val="22"/>
        </w:rPr>
      </w:pPr>
      <w:r w:rsidRPr="00ED150C">
        <w:rPr>
          <w:rFonts w:ascii="Arial" w:hAnsi="Arial" w:cs="Arial"/>
          <w:sz w:val="22"/>
          <w:szCs w:val="22"/>
        </w:rPr>
        <w:t xml:space="preserve">Isakadze N, Soliman EZ, Vaccarino V, Whang W, Lampert R, Bremner JD, </w:t>
      </w:r>
      <w:r w:rsidRPr="0024487A">
        <w:rPr>
          <w:rFonts w:ascii="Arial" w:hAnsi="Arial" w:cs="Arial"/>
          <w:sz w:val="22"/>
          <w:szCs w:val="22"/>
          <w:u w:val="single"/>
        </w:rPr>
        <w:t>Shah AJ</w:t>
      </w:r>
      <w:r w:rsidRPr="00ED150C">
        <w:rPr>
          <w:rFonts w:ascii="Arial" w:hAnsi="Arial" w:cs="Arial"/>
          <w:sz w:val="22"/>
          <w:szCs w:val="22"/>
        </w:rPr>
        <w:t xml:space="preserve">. </w:t>
      </w:r>
      <w:hyperlink r:id="rId10" w:history="1">
        <w:r w:rsidRPr="00ED150C">
          <w:rPr>
            <w:rStyle w:val="Hyperlink"/>
            <w:rFonts w:ascii="Arial" w:hAnsi="Arial" w:cs="Arial"/>
            <w:color w:val="000000" w:themeColor="text1"/>
            <w:sz w:val="22"/>
            <w:szCs w:val="22"/>
            <w:u w:val="none"/>
          </w:rPr>
          <w:t>Association of positive well-being with reduced cardiac repolarization abnormalities in the First National Health and Nutrition Examination Survey.</w:t>
        </w:r>
      </w:hyperlink>
      <w:r w:rsidRPr="00ED150C">
        <w:rPr>
          <w:rFonts w:ascii="Arial" w:hAnsi="Arial" w:cs="Arial"/>
          <w:color w:val="000000"/>
          <w:sz w:val="22"/>
          <w:szCs w:val="22"/>
          <w:shd w:val="clear" w:color="auto" w:fill="FFFFFF"/>
        </w:rPr>
        <w:t xml:space="preserve"> </w:t>
      </w:r>
      <w:r w:rsidR="0024487A">
        <w:rPr>
          <w:rFonts w:ascii="Arial" w:hAnsi="Arial" w:cs="Arial"/>
          <w:color w:val="000000" w:themeColor="text1"/>
          <w:sz w:val="22"/>
          <w:szCs w:val="22"/>
        </w:rPr>
        <w:t>Int J Cardiol</w:t>
      </w:r>
      <w:r w:rsidRPr="00ED150C">
        <w:rPr>
          <w:rFonts w:ascii="Arial" w:hAnsi="Arial" w:cs="Arial"/>
          <w:color w:val="000000" w:themeColor="text1"/>
          <w:sz w:val="22"/>
          <w:szCs w:val="22"/>
        </w:rPr>
        <w:t xml:space="preserve"> 2018</w:t>
      </w:r>
      <w:r w:rsidR="0024487A">
        <w:rPr>
          <w:rFonts w:ascii="Arial" w:hAnsi="Arial" w:cs="Arial"/>
          <w:color w:val="000000" w:themeColor="text1"/>
          <w:sz w:val="22"/>
          <w:szCs w:val="22"/>
        </w:rPr>
        <w:t>;265:246-250. PMCID: PMC5994381</w:t>
      </w:r>
    </w:p>
    <w:p w14:paraId="4C90F548" w14:textId="26D063F5" w:rsidR="00A2100A" w:rsidRPr="007D46A2" w:rsidRDefault="00A2100A" w:rsidP="00A2100A">
      <w:pPr>
        <w:tabs>
          <w:tab w:val="left" w:pos="540"/>
        </w:tabs>
        <w:rPr>
          <w:rFonts w:ascii="Arial" w:hAnsi="Arial" w:cs="Arial"/>
          <w:sz w:val="22"/>
          <w:szCs w:val="22"/>
        </w:rPr>
      </w:pPr>
    </w:p>
    <w:p w14:paraId="6211634A" w14:textId="4BD8149B" w:rsidR="00A2100A" w:rsidRPr="007D46A2" w:rsidRDefault="00A2100A" w:rsidP="0024487A">
      <w:pPr>
        <w:tabs>
          <w:tab w:val="left" w:pos="540"/>
        </w:tabs>
        <w:ind w:left="360" w:hanging="360"/>
        <w:rPr>
          <w:rFonts w:ascii="Arial" w:hAnsi="Arial" w:cs="Arial"/>
          <w:sz w:val="22"/>
          <w:szCs w:val="22"/>
        </w:rPr>
      </w:pPr>
      <w:r w:rsidRPr="007D46A2">
        <w:rPr>
          <w:rFonts w:ascii="Arial" w:hAnsi="Arial" w:cs="Arial"/>
          <w:sz w:val="22"/>
          <w:szCs w:val="22"/>
        </w:rPr>
        <w:t xml:space="preserve">4. </w:t>
      </w:r>
      <w:r w:rsidR="0024487A">
        <w:rPr>
          <w:rFonts w:ascii="Arial" w:hAnsi="Arial" w:cs="Arial"/>
          <w:sz w:val="22"/>
          <w:szCs w:val="22"/>
        </w:rPr>
        <w:tab/>
      </w:r>
      <w:r w:rsidR="00190D97" w:rsidRPr="007D46A2">
        <w:rPr>
          <w:rFonts w:ascii="Arial" w:hAnsi="Arial" w:cs="Arial"/>
          <w:sz w:val="22"/>
          <w:szCs w:val="22"/>
        </w:rPr>
        <w:t>More recently</w:t>
      </w:r>
      <w:r w:rsidR="00CE1A49" w:rsidRPr="007D46A2">
        <w:rPr>
          <w:rFonts w:ascii="Arial" w:hAnsi="Arial" w:cs="Arial"/>
          <w:sz w:val="22"/>
          <w:szCs w:val="22"/>
        </w:rPr>
        <w:t xml:space="preserve">, </w:t>
      </w:r>
      <w:r w:rsidRPr="007D46A2">
        <w:rPr>
          <w:rFonts w:ascii="Arial" w:hAnsi="Arial" w:cs="Arial"/>
          <w:sz w:val="22"/>
          <w:szCs w:val="22"/>
        </w:rPr>
        <w:t xml:space="preserve">I have worked </w:t>
      </w:r>
      <w:r w:rsidR="00CE1A49" w:rsidRPr="007D46A2">
        <w:rPr>
          <w:rFonts w:ascii="Arial" w:hAnsi="Arial" w:cs="Arial"/>
          <w:sz w:val="22"/>
          <w:szCs w:val="22"/>
        </w:rPr>
        <w:t xml:space="preserve">more with electrocardiography to elucidate the </w:t>
      </w:r>
      <w:r w:rsidRPr="007D46A2">
        <w:rPr>
          <w:rFonts w:ascii="Arial" w:hAnsi="Arial" w:cs="Arial"/>
          <w:sz w:val="22"/>
          <w:szCs w:val="22"/>
        </w:rPr>
        <w:t xml:space="preserve">importance of </w:t>
      </w:r>
      <w:r w:rsidR="00CE1A49" w:rsidRPr="007D46A2">
        <w:rPr>
          <w:rFonts w:ascii="Arial" w:hAnsi="Arial" w:cs="Arial"/>
          <w:sz w:val="22"/>
          <w:szCs w:val="22"/>
        </w:rPr>
        <w:t>such low-</w:t>
      </w:r>
      <w:r w:rsidR="00F31F88" w:rsidRPr="007D46A2">
        <w:rPr>
          <w:rFonts w:ascii="Arial" w:hAnsi="Arial" w:cs="Arial"/>
          <w:sz w:val="22"/>
          <w:szCs w:val="22"/>
        </w:rPr>
        <w:t>cost diagnostic</w:t>
      </w:r>
      <w:r w:rsidR="00CE1A49" w:rsidRPr="007D46A2">
        <w:rPr>
          <w:rFonts w:ascii="Arial" w:hAnsi="Arial" w:cs="Arial"/>
          <w:sz w:val="22"/>
          <w:szCs w:val="22"/>
        </w:rPr>
        <w:t xml:space="preserve"> tools in </w:t>
      </w:r>
      <w:r w:rsidRPr="007D46A2">
        <w:rPr>
          <w:rFonts w:ascii="Arial" w:hAnsi="Arial" w:cs="Arial"/>
          <w:sz w:val="22"/>
          <w:szCs w:val="22"/>
        </w:rPr>
        <w:t xml:space="preserve">epidemiology </w:t>
      </w:r>
      <w:r w:rsidR="00CE1A49" w:rsidRPr="007D46A2">
        <w:rPr>
          <w:rFonts w:ascii="Arial" w:hAnsi="Arial" w:cs="Arial"/>
          <w:sz w:val="22"/>
          <w:szCs w:val="22"/>
        </w:rPr>
        <w:t xml:space="preserve">and risk prediction. </w:t>
      </w:r>
      <w:r w:rsidRPr="007D46A2">
        <w:rPr>
          <w:rFonts w:ascii="Arial" w:hAnsi="Arial" w:cs="Arial"/>
          <w:sz w:val="22"/>
          <w:szCs w:val="22"/>
        </w:rPr>
        <w:t xml:space="preserve">The most significant </w:t>
      </w:r>
      <w:r w:rsidR="00CE1A49" w:rsidRPr="007D46A2">
        <w:rPr>
          <w:rFonts w:ascii="Arial" w:hAnsi="Arial" w:cs="Arial"/>
          <w:sz w:val="22"/>
          <w:szCs w:val="22"/>
        </w:rPr>
        <w:t xml:space="preserve">paper with this regard is the one in which I developed the </w:t>
      </w:r>
      <w:r w:rsidR="00432357" w:rsidRPr="0024487A">
        <w:rPr>
          <w:rFonts w:ascii="Arial" w:hAnsi="Arial" w:cs="Arial"/>
          <w:sz w:val="22"/>
          <w:szCs w:val="22"/>
        </w:rPr>
        <w:t xml:space="preserve">National Health </w:t>
      </w:r>
      <w:r w:rsidR="00432357">
        <w:rPr>
          <w:rFonts w:ascii="Arial" w:hAnsi="Arial" w:cs="Arial"/>
          <w:sz w:val="22"/>
          <w:szCs w:val="22"/>
        </w:rPr>
        <w:t>a</w:t>
      </w:r>
      <w:r w:rsidR="00432357" w:rsidRPr="0024487A">
        <w:rPr>
          <w:rFonts w:ascii="Arial" w:hAnsi="Arial" w:cs="Arial"/>
          <w:sz w:val="22"/>
          <w:szCs w:val="22"/>
        </w:rPr>
        <w:t>nd Nutrition Examination Survey</w:t>
      </w:r>
      <w:r w:rsidR="00432357" w:rsidRPr="007D46A2">
        <w:rPr>
          <w:rFonts w:ascii="Arial" w:hAnsi="Arial" w:cs="Arial"/>
          <w:sz w:val="22"/>
          <w:szCs w:val="22"/>
        </w:rPr>
        <w:t xml:space="preserve"> </w:t>
      </w:r>
      <w:r w:rsidR="00432357">
        <w:rPr>
          <w:rFonts w:ascii="Arial" w:hAnsi="Arial" w:cs="Arial"/>
          <w:sz w:val="22"/>
          <w:szCs w:val="22"/>
        </w:rPr>
        <w:t>(</w:t>
      </w:r>
      <w:r w:rsidRPr="007D46A2">
        <w:rPr>
          <w:rFonts w:ascii="Arial" w:hAnsi="Arial" w:cs="Arial"/>
          <w:sz w:val="22"/>
          <w:szCs w:val="22"/>
        </w:rPr>
        <w:t>NHANES</w:t>
      </w:r>
      <w:r w:rsidR="00432357">
        <w:rPr>
          <w:rFonts w:ascii="Arial" w:hAnsi="Arial" w:cs="Arial"/>
          <w:sz w:val="22"/>
          <w:szCs w:val="22"/>
        </w:rPr>
        <w:t>)</w:t>
      </w:r>
      <w:r w:rsidRPr="007D46A2">
        <w:rPr>
          <w:rFonts w:ascii="Arial" w:hAnsi="Arial" w:cs="Arial"/>
          <w:sz w:val="22"/>
          <w:szCs w:val="22"/>
        </w:rPr>
        <w:t xml:space="preserve"> ECG Risk Prediction Score.</w:t>
      </w:r>
    </w:p>
    <w:p w14:paraId="37C1C1A2" w14:textId="2C22C1ED" w:rsidR="00A2100A" w:rsidRPr="0024487A" w:rsidRDefault="00406FD3" w:rsidP="0024487A">
      <w:pPr>
        <w:numPr>
          <w:ilvl w:val="0"/>
          <w:numId w:val="16"/>
        </w:numPr>
        <w:ind w:left="720"/>
        <w:rPr>
          <w:rFonts w:ascii="Arial" w:hAnsi="Arial" w:cs="Arial"/>
          <w:sz w:val="22"/>
          <w:szCs w:val="22"/>
        </w:rPr>
      </w:pPr>
      <w:r>
        <w:rPr>
          <w:rFonts w:ascii="Arial" w:hAnsi="Arial" w:cs="Arial"/>
          <w:sz w:val="22"/>
          <w:szCs w:val="22"/>
        </w:rPr>
        <w:t>Ravichandran L, Harless C</w:t>
      </w:r>
      <w:r w:rsidR="00A2100A" w:rsidRPr="0024487A">
        <w:rPr>
          <w:rFonts w:ascii="Arial" w:hAnsi="Arial" w:cs="Arial"/>
          <w:sz w:val="22"/>
          <w:szCs w:val="22"/>
        </w:rPr>
        <w:t>,</w:t>
      </w:r>
      <w:r w:rsidR="00A2100A" w:rsidRPr="00406FD3">
        <w:rPr>
          <w:rFonts w:ascii="Arial" w:hAnsi="Arial" w:cs="Arial"/>
          <w:sz w:val="22"/>
          <w:szCs w:val="22"/>
        </w:rPr>
        <w:t xml:space="preserve"> </w:t>
      </w:r>
      <w:r w:rsidRPr="00406FD3">
        <w:rPr>
          <w:rFonts w:ascii="Arial" w:hAnsi="Arial" w:cs="Arial"/>
          <w:sz w:val="22"/>
          <w:szCs w:val="22"/>
          <w:u w:val="single"/>
        </w:rPr>
        <w:t>Shah AJ</w:t>
      </w:r>
      <w:r w:rsidR="00A2100A" w:rsidRPr="0024487A">
        <w:rPr>
          <w:rFonts w:ascii="Arial" w:hAnsi="Arial" w:cs="Arial"/>
          <w:sz w:val="22"/>
          <w:szCs w:val="22"/>
        </w:rPr>
        <w:t>,</w:t>
      </w:r>
      <w:r>
        <w:rPr>
          <w:rFonts w:ascii="Arial" w:hAnsi="Arial" w:cs="Arial"/>
          <w:sz w:val="22"/>
          <w:szCs w:val="22"/>
        </w:rPr>
        <w:t xml:space="preserve"> Wick CA, McClellan JH</w:t>
      </w:r>
      <w:r w:rsidR="00A2100A" w:rsidRPr="0024487A">
        <w:rPr>
          <w:rFonts w:ascii="Arial" w:hAnsi="Arial" w:cs="Arial"/>
          <w:sz w:val="22"/>
          <w:szCs w:val="22"/>
        </w:rPr>
        <w:t xml:space="preserve">, Tridandapani S. </w:t>
      </w:r>
      <w:r>
        <w:rPr>
          <w:rFonts w:ascii="Arial" w:hAnsi="Arial" w:cs="Arial"/>
          <w:sz w:val="22"/>
          <w:szCs w:val="22"/>
        </w:rPr>
        <w:t>N</w:t>
      </w:r>
      <w:r w:rsidR="00A2100A" w:rsidRPr="0024487A">
        <w:rPr>
          <w:rFonts w:ascii="Arial" w:hAnsi="Arial" w:cs="Arial"/>
          <w:sz w:val="22"/>
          <w:szCs w:val="22"/>
        </w:rPr>
        <w:t xml:space="preserve">ovel </w:t>
      </w:r>
      <w:r>
        <w:rPr>
          <w:rFonts w:ascii="Arial" w:hAnsi="Arial" w:cs="Arial"/>
          <w:sz w:val="22"/>
          <w:szCs w:val="22"/>
        </w:rPr>
        <w:t>t</w:t>
      </w:r>
      <w:r w:rsidR="00A2100A" w:rsidRPr="0024487A">
        <w:rPr>
          <w:rFonts w:ascii="Arial" w:hAnsi="Arial" w:cs="Arial"/>
          <w:sz w:val="22"/>
          <w:szCs w:val="22"/>
        </w:rPr>
        <w:t xml:space="preserve">ool for </w:t>
      </w:r>
      <w:r>
        <w:rPr>
          <w:rFonts w:ascii="Arial" w:hAnsi="Arial" w:cs="Arial"/>
          <w:sz w:val="22"/>
          <w:szCs w:val="22"/>
        </w:rPr>
        <w:t>c</w:t>
      </w:r>
      <w:r w:rsidR="00A2100A" w:rsidRPr="0024487A">
        <w:rPr>
          <w:rFonts w:ascii="Arial" w:hAnsi="Arial" w:cs="Arial"/>
          <w:sz w:val="22"/>
          <w:szCs w:val="22"/>
        </w:rPr>
        <w:t xml:space="preserve">omplete </w:t>
      </w:r>
      <w:r>
        <w:rPr>
          <w:rFonts w:ascii="Arial" w:hAnsi="Arial" w:cs="Arial"/>
          <w:sz w:val="22"/>
          <w:szCs w:val="22"/>
        </w:rPr>
        <w:t>d</w:t>
      </w:r>
      <w:r w:rsidR="00A2100A" w:rsidRPr="0024487A">
        <w:rPr>
          <w:rFonts w:ascii="Arial" w:hAnsi="Arial" w:cs="Arial"/>
          <w:sz w:val="22"/>
          <w:szCs w:val="22"/>
        </w:rPr>
        <w:t xml:space="preserve">igitization of </w:t>
      </w:r>
      <w:r>
        <w:rPr>
          <w:rFonts w:ascii="Arial" w:hAnsi="Arial" w:cs="Arial"/>
          <w:sz w:val="22"/>
          <w:szCs w:val="22"/>
        </w:rPr>
        <w:t>p</w:t>
      </w:r>
      <w:r w:rsidR="00A2100A" w:rsidRPr="0024487A">
        <w:rPr>
          <w:rFonts w:ascii="Arial" w:hAnsi="Arial" w:cs="Arial"/>
          <w:sz w:val="22"/>
          <w:szCs w:val="22"/>
        </w:rPr>
        <w:t xml:space="preserve">aper </w:t>
      </w:r>
      <w:r>
        <w:rPr>
          <w:rFonts w:ascii="Arial" w:hAnsi="Arial" w:cs="Arial"/>
          <w:sz w:val="22"/>
          <w:szCs w:val="22"/>
        </w:rPr>
        <w:t>e</w:t>
      </w:r>
      <w:r w:rsidR="00A2100A" w:rsidRPr="0024487A">
        <w:rPr>
          <w:rFonts w:ascii="Arial" w:hAnsi="Arial" w:cs="Arial"/>
          <w:sz w:val="22"/>
          <w:szCs w:val="22"/>
        </w:rPr>
        <w:t xml:space="preserve">lectrocardiography </w:t>
      </w:r>
      <w:r>
        <w:rPr>
          <w:rFonts w:ascii="Arial" w:hAnsi="Arial" w:cs="Arial"/>
          <w:sz w:val="22"/>
          <w:szCs w:val="22"/>
        </w:rPr>
        <w:t>d</w:t>
      </w:r>
      <w:r w:rsidR="00A2100A" w:rsidRPr="0024487A">
        <w:rPr>
          <w:rFonts w:ascii="Arial" w:hAnsi="Arial" w:cs="Arial"/>
          <w:sz w:val="22"/>
          <w:szCs w:val="22"/>
        </w:rPr>
        <w:t xml:space="preserve">ata. IEEE </w:t>
      </w:r>
      <w:r>
        <w:rPr>
          <w:rFonts w:ascii="Arial" w:hAnsi="Arial" w:cs="Arial"/>
          <w:sz w:val="22"/>
          <w:szCs w:val="22"/>
        </w:rPr>
        <w:t>J Transl Eng Health Med 2013;1. PMCID: PMC4652928</w:t>
      </w:r>
    </w:p>
    <w:p w14:paraId="1F2E2DF5" w14:textId="60BEAEF0" w:rsidR="00A2100A" w:rsidRPr="0024487A" w:rsidRDefault="006368AC" w:rsidP="0024487A">
      <w:pPr>
        <w:numPr>
          <w:ilvl w:val="0"/>
          <w:numId w:val="16"/>
        </w:numPr>
        <w:ind w:left="720"/>
        <w:rPr>
          <w:rFonts w:ascii="Arial" w:hAnsi="Arial" w:cs="Arial"/>
          <w:sz w:val="22"/>
          <w:szCs w:val="22"/>
        </w:rPr>
      </w:pPr>
      <w:r>
        <w:rPr>
          <w:rFonts w:ascii="Arial" w:hAnsi="Arial" w:cs="Arial"/>
          <w:sz w:val="22"/>
          <w:szCs w:val="22"/>
        </w:rPr>
        <w:t>Qureshi W</w:t>
      </w:r>
      <w:r w:rsidR="00A2100A" w:rsidRPr="0024487A">
        <w:rPr>
          <w:rFonts w:ascii="Arial" w:hAnsi="Arial" w:cs="Arial"/>
          <w:sz w:val="22"/>
          <w:szCs w:val="22"/>
        </w:rPr>
        <w:t xml:space="preserve">, </w:t>
      </w:r>
      <w:r w:rsidR="00A2100A" w:rsidRPr="00406FD3">
        <w:rPr>
          <w:rFonts w:ascii="Arial" w:hAnsi="Arial" w:cs="Arial"/>
          <w:sz w:val="22"/>
          <w:szCs w:val="22"/>
          <w:u w:val="single"/>
        </w:rPr>
        <w:t>Shah</w:t>
      </w:r>
      <w:r>
        <w:rPr>
          <w:rFonts w:ascii="Arial" w:hAnsi="Arial" w:cs="Arial"/>
          <w:sz w:val="22"/>
          <w:szCs w:val="22"/>
          <w:u w:val="single"/>
        </w:rPr>
        <w:t xml:space="preserve"> A</w:t>
      </w:r>
      <w:r w:rsidR="00A2100A" w:rsidRPr="00406FD3">
        <w:rPr>
          <w:rFonts w:ascii="Arial" w:hAnsi="Arial" w:cs="Arial"/>
          <w:sz w:val="22"/>
          <w:szCs w:val="22"/>
          <w:u w:val="single"/>
        </w:rPr>
        <w:t>J</w:t>
      </w:r>
      <w:r>
        <w:rPr>
          <w:rFonts w:ascii="Arial" w:hAnsi="Arial" w:cs="Arial"/>
          <w:sz w:val="22"/>
          <w:szCs w:val="22"/>
        </w:rPr>
        <w:t>, Saluhuddin T, Soliman E</w:t>
      </w:r>
      <w:r w:rsidR="00A2100A" w:rsidRPr="0024487A">
        <w:rPr>
          <w:rFonts w:ascii="Arial" w:hAnsi="Arial" w:cs="Arial"/>
          <w:sz w:val="22"/>
          <w:szCs w:val="22"/>
        </w:rPr>
        <w:t xml:space="preserve">Z. Long </w:t>
      </w:r>
      <w:r>
        <w:rPr>
          <w:rFonts w:ascii="Arial" w:hAnsi="Arial" w:cs="Arial"/>
          <w:sz w:val="22"/>
          <w:szCs w:val="22"/>
        </w:rPr>
        <w:t>t</w:t>
      </w:r>
      <w:r w:rsidR="00A2100A" w:rsidRPr="0024487A">
        <w:rPr>
          <w:rFonts w:ascii="Arial" w:hAnsi="Arial" w:cs="Arial"/>
          <w:sz w:val="22"/>
          <w:szCs w:val="22"/>
        </w:rPr>
        <w:t xml:space="preserve">erm </w:t>
      </w:r>
      <w:r>
        <w:rPr>
          <w:rFonts w:ascii="Arial" w:hAnsi="Arial" w:cs="Arial"/>
          <w:sz w:val="22"/>
          <w:szCs w:val="22"/>
        </w:rPr>
        <w:t>m</w:t>
      </w:r>
      <w:r w:rsidR="00A2100A" w:rsidRPr="0024487A">
        <w:rPr>
          <w:rFonts w:ascii="Arial" w:hAnsi="Arial" w:cs="Arial"/>
          <w:sz w:val="22"/>
          <w:szCs w:val="22"/>
        </w:rPr>
        <w:t xml:space="preserve">ortality </w:t>
      </w:r>
      <w:r>
        <w:rPr>
          <w:rFonts w:ascii="Arial" w:hAnsi="Arial" w:cs="Arial"/>
          <w:sz w:val="22"/>
          <w:szCs w:val="22"/>
        </w:rPr>
        <w:t>r</w:t>
      </w:r>
      <w:r w:rsidR="00A2100A" w:rsidRPr="0024487A">
        <w:rPr>
          <w:rFonts w:ascii="Arial" w:hAnsi="Arial" w:cs="Arial"/>
          <w:sz w:val="22"/>
          <w:szCs w:val="22"/>
        </w:rPr>
        <w:t xml:space="preserve">isk in </w:t>
      </w:r>
      <w:r>
        <w:rPr>
          <w:rFonts w:ascii="Arial" w:hAnsi="Arial" w:cs="Arial"/>
          <w:sz w:val="22"/>
          <w:szCs w:val="22"/>
        </w:rPr>
        <w:t>i</w:t>
      </w:r>
      <w:r w:rsidR="00A2100A" w:rsidRPr="0024487A">
        <w:rPr>
          <w:rFonts w:ascii="Arial" w:hAnsi="Arial" w:cs="Arial"/>
          <w:sz w:val="22"/>
          <w:szCs w:val="22"/>
        </w:rPr>
        <w:t xml:space="preserve">ndividuals with </w:t>
      </w:r>
      <w:r>
        <w:rPr>
          <w:rFonts w:ascii="Arial" w:hAnsi="Arial" w:cs="Arial"/>
          <w:sz w:val="22"/>
          <w:szCs w:val="22"/>
        </w:rPr>
        <w:t>a</w:t>
      </w:r>
      <w:r w:rsidR="00A2100A" w:rsidRPr="0024487A">
        <w:rPr>
          <w:rFonts w:ascii="Arial" w:hAnsi="Arial" w:cs="Arial"/>
          <w:sz w:val="22"/>
          <w:szCs w:val="22"/>
        </w:rPr>
        <w:t xml:space="preserve">trial or </w:t>
      </w:r>
      <w:r>
        <w:rPr>
          <w:rFonts w:ascii="Arial" w:hAnsi="Arial" w:cs="Arial"/>
          <w:sz w:val="22"/>
          <w:szCs w:val="22"/>
        </w:rPr>
        <w:t>v</w:t>
      </w:r>
      <w:r w:rsidR="00A2100A" w:rsidRPr="0024487A">
        <w:rPr>
          <w:rFonts w:ascii="Arial" w:hAnsi="Arial" w:cs="Arial"/>
          <w:sz w:val="22"/>
          <w:szCs w:val="22"/>
        </w:rPr>
        <w:t xml:space="preserve">entricular </w:t>
      </w:r>
      <w:r>
        <w:rPr>
          <w:rFonts w:ascii="Arial" w:hAnsi="Arial" w:cs="Arial"/>
          <w:sz w:val="22"/>
          <w:szCs w:val="22"/>
        </w:rPr>
        <w:t>p</w:t>
      </w:r>
      <w:r w:rsidR="00A2100A" w:rsidRPr="0024487A">
        <w:rPr>
          <w:rFonts w:ascii="Arial" w:hAnsi="Arial" w:cs="Arial"/>
          <w:sz w:val="22"/>
          <w:szCs w:val="22"/>
        </w:rPr>
        <w:t xml:space="preserve">remature </w:t>
      </w:r>
      <w:r>
        <w:rPr>
          <w:rFonts w:ascii="Arial" w:hAnsi="Arial" w:cs="Arial"/>
          <w:sz w:val="22"/>
          <w:szCs w:val="22"/>
        </w:rPr>
        <w:t>c</w:t>
      </w:r>
      <w:r w:rsidR="00A2100A" w:rsidRPr="0024487A">
        <w:rPr>
          <w:rFonts w:ascii="Arial" w:hAnsi="Arial" w:cs="Arial"/>
          <w:sz w:val="22"/>
          <w:szCs w:val="22"/>
        </w:rPr>
        <w:t>omplexes (</w:t>
      </w:r>
      <w:r>
        <w:rPr>
          <w:rFonts w:ascii="Arial" w:hAnsi="Arial" w:cs="Arial"/>
          <w:sz w:val="22"/>
          <w:szCs w:val="22"/>
        </w:rPr>
        <w:t>r</w:t>
      </w:r>
      <w:r w:rsidR="00A2100A" w:rsidRPr="0024487A">
        <w:rPr>
          <w:rFonts w:ascii="Arial" w:hAnsi="Arial" w:cs="Arial"/>
          <w:sz w:val="22"/>
          <w:szCs w:val="22"/>
        </w:rPr>
        <w:t xml:space="preserve">esults </w:t>
      </w:r>
      <w:r>
        <w:rPr>
          <w:rFonts w:ascii="Arial" w:hAnsi="Arial" w:cs="Arial"/>
          <w:sz w:val="22"/>
          <w:szCs w:val="22"/>
        </w:rPr>
        <w:t>f</w:t>
      </w:r>
      <w:r w:rsidR="00A2100A" w:rsidRPr="0024487A">
        <w:rPr>
          <w:rFonts w:ascii="Arial" w:hAnsi="Arial" w:cs="Arial"/>
          <w:sz w:val="22"/>
          <w:szCs w:val="22"/>
        </w:rPr>
        <w:t xml:space="preserve">rom </w:t>
      </w:r>
      <w:r>
        <w:rPr>
          <w:rFonts w:ascii="Arial" w:hAnsi="Arial" w:cs="Arial"/>
          <w:sz w:val="22"/>
          <w:szCs w:val="22"/>
        </w:rPr>
        <w:t>t</w:t>
      </w:r>
      <w:r w:rsidR="00A2100A" w:rsidRPr="0024487A">
        <w:rPr>
          <w:rFonts w:ascii="Arial" w:hAnsi="Arial" w:cs="Arial"/>
          <w:sz w:val="22"/>
          <w:szCs w:val="22"/>
        </w:rPr>
        <w:t xml:space="preserve">he Third National Health </w:t>
      </w:r>
      <w:r>
        <w:rPr>
          <w:rFonts w:ascii="Arial" w:hAnsi="Arial" w:cs="Arial"/>
          <w:sz w:val="22"/>
          <w:szCs w:val="22"/>
        </w:rPr>
        <w:t>a</w:t>
      </w:r>
      <w:r w:rsidR="00A2100A" w:rsidRPr="0024487A">
        <w:rPr>
          <w:rFonts w:ascii="Arial" w:hAnsi="Arial" w:cs="Arial"/>
          <w:sz w:val="22"/>
          <w:szCs w:val="22"/>
        </w:rPr>
        <w:t xml:space="preserve">nd Nutrition Examination Survey [NHANES III]). </w:t>
      </w:r>
      <w:r>
        <w:rPr>
          <w:rFonts w:ascii="Arial" w:hAnsi="Arial" w:cs="Arial"/>
          <w:sz w:val="22"/>
          <w:szCs w:val="22"/>
        </w:rPr>
        <w:t>Am J Cardiol</w:t>
      </w:r>
      <w:r w:rsidR="00A2100A" w:rsidRPr="0024487A">
        <w:rPr>
          <w:rFonts w:ascii="Arial" w:hAnsi="Arial" w:cs="Arial"/>
          <w:sz w:val="22"/>
          <w:szCs w:val="22"/>
        </w:rPr>
        <w:t xml:space="preserve"> </w:t>
      </w:r>
      <w:r>
        <w:rPr>
          <w:rFonts w:ascii="Arial" w:hAnsi="Arial" w:cs="Arial"/>
          <w:sz w:val="22"/>
          <w:szCs w:val="22"/>
        </w:rPr>
        <w:t>2014;</w:t>
      </w:r>
      <w:r w:rsidR="00A2100A" w:rsidRPr="0024487A">
        <w:rPr>
          <w:rFonts w:ascii="Arial" w:hAnsi="Arial" w:cs="Arial"/>
          <w:sz w:val="22"/>
          <w:szCs w:val="22"/>
        </w:rPr>
        <w:t xml:space="preserve">114(1):59-64. </w:t>
      </w:r>
      <w:r>
        <w:rPr>
          <w:rFonts w:ascii="Arial" w:hAnsi="Arial" w:cs="Arial"/>
          <w:sz w:val="22"/>
          <w:szCs w:val="22"/>
        </w:rPr>
        <w:t>PMCID: PMC4334655</w:t>
      </w:r>
    </w:p>
    <w:p w14:paraId="7E2DC2D8" w14:textId="4A1C1DBC" w:rsidR="00706021" w:rsidRDefault="006368AC" w:rsidP="0024487A">
      <w:pPr>
        <w:numPr>
          <w:ilvl w:val="0"/>
          <w:numId w:val="16"/>
        </w:numPr>
        <w:ind w:left="720"/>
        <w:rPr>
          <w:rFonts w:ascii="Arial" w:hAnsi="Arial" w:cs="Arial"/>
          <w:sz w:val="22"/>
          <w:szCs w:val="22"/>
        </w:rPr>
      </w:pPr>
      <w:r>
        <w:rPr>
          <w:rFonts w:ascii="Arial" w:hAnsi="Arial" w:cs="Arial"/>
          <w:sz w:val="22"/>
          <w:szCs w:val="22"/>
        </w:rPr>
        <w:t>Soliman EZ</w:t>
      </w:r>
      <w:r w:rsidR="00A2100A" w:rsidRPr="0024487A">
        <w:rPr>
          <w:rFonts w:ascii="Arial" w:hAnsi="Arial" w:cs="Arial"/>
          <w:sz w:val="22"/>
          <w:szCs w:val="22"/>
        </w:rPr>
        <w:t xml:space="preserve">, </w:t>
      </w:r>
      <w:r>
        <w:rPr>
          <w:rFonts w:ascii="Arial" w:hAnsi="Arial" w:cs="Arial"/>
          <w:sz w:val="22"/>
          <w:szCs w:val="22"/>
          <w:u w:val="single"/>
        </w:rPr>
        <w:t>Shah A</w:t>
      </w:r>
      <w:r w:rsidR="00A2100A" w:rsidRPr="00406FD3">
        <w:rPr>
          <w:rFonts w:ascii="Arial" w:hAnsi="Arial" w:cs="Arial"/>
          <w:sz w:val="22"/>
          <w:szCs w:val="22"/>
          <w:u w:val="single"/>
        </w:rPr>
        <w:t>J</w:t>
      </w:r>
      <w:r w:rsidR="00A2100A" w:rsidRPr="0024487A">
        <w:rPr>
          <w:rFonts w:ascii="Arial" w:hAnsi="Arial" w:cs="Arial"/>
          <w:sz w:val="22"/>
          <w:szCs w:val="22"/>
        </w:rPr>
        <w:t>,</w:t>
      </w:r>
      <w:r>
        <w:rPr>
          <w:rFonts w:ascii="Arial" w:hAnsi="Arial" w:cs="Arial"/>
          <w:sz w:val="22"/>
          <w:szCs w:val="22"/>
        </w:rPr>
        <w:t xml:space="preserve"> Boerkircher A, Li Y, Rautaharju P</w:t>
      </w:r>
      <w:r w:rsidR="00A2100A" w:rsidRPr="0024487A">
        <w:rPr>
          <w:rFonts w:ascii="Arial" w:hAnsi="Arial" w:cs="Arial"/>
          <w:sz w:val="22"/>
          <w:szCs w:val="22"/>
        </w:rPr>
        <w:t xml:space="preserve">M. The </w:t>
      </w:r>
      <w:r>
        <w:rPr>
          <w:rFonts w:ascii="Arial" w:hAnsi="Arial" w:cs="Arial"/>
          <w:sz w:val="22"/>
          <w:szCs w:val="22"/>
        </w:rPr>
        <w:t>i</w:t>
      </w:r>
      <w:r w:rsidR="00A2100A" w:rsidRPr="0024487A">
        <w:rPr>
          <w:rFonts w:ascii="Arial" w:hAnsi="Arial" w:cs="Arial"/>
          <w:sz w:val="22"/>
          <w:szCs w:val="22"/>
        </w:rPr>
        <w:t xml:space="preserve">nterrelationship between </w:t>
      </w:r>
      <w:r>
        <w:rPr>
          <w:rFonts w:ascii="Arial" w:hAnsi="Arial" w:cs="Arial"/>
          <w:sz w:val="22"/>
          <w:szCs w:val="22"/>
        </w:rPr>
        <w:t>e</w:t>
      </w:r>
      <w:r w:rsidR="00A2100A" w:rsidRPr="0024487A">
        <w:rPr>
          <w:rFonts w:ascii="Arial" w:hAnsi="Arial" w:cs="Arial"/>
          <w:sz w:val="22"/>
          <w:szCs w:val="22"/>
        </w:rPr>
        <w:t xml:space="preserve">lectrocardiographic </w:t>
      </w:r>
      <w:r>
        <w:rPr>
          <w:rFonts w:ascii="Arial" w:hAnsi="Arial" w:cs="Arial"/>
          <w:sz w:val="22"/>
          <w:szCs w:val="22"/>
        </w:rPr>
        <w:t>l</w:t>
      </w:r>
      <w:r w:rsidR="00A2100A" w:rsidRPr="0024487A">
        <w:rPr>
          <w:rFonts w:ascii="Arial" w:hAnsi="Arial" w:cs="Arial"/>
          <w:sz w:val="22"/>
          <w:szCs w:val="22"/>
        </w:rPr>
        <w:t xml:space="preserve">eft </w:t>
      </w:r>
      <w:r>
        <w:rPr>
          <w:rFonts w:ascii="Arial" w:hAnsi="Arial" w:cs="Arial"/>
          <w:sz w:val="22"/>
          <w:szCs w:val="22"/>
        </w:rPr>
        <w:t>v</w:t>
      </w:r>
      <w:r w:rsidR="00A2100A" w:rsidRPr="0024487A">
        <w:rPr>
          <w:rFonts w:ascii="Arial" w:hAnsi="Arial" w:cs="Arial"/>
          <w:sz w:val="22"/>
          <w:szCs w:val="22"/>
        </w:rPr>
        <w:t xml:space="preserve">entricular </w:t>
      </w:r>
      <w:r>
        <w:rPr>
          <w:rFonts w:ascii="Arial" w:hAnsi="Arial" w:cs="Arial"/>
          <w:sz w:val="22"/>
          <w:szCs w:val="22"/>
        </w:rPr>
        <w:t>h</w:t>
      </w:r>
      <w:r w:rsidR="00A2100A" w:rsidRPr="0024487A">
        <w:rPr>
          <w:rFonts w:ascii="Arial" w:hAnsi="Arial" w:cs="Arial"/>
          <w:sz w:val="22"/>
          <w:szCs w:val="22"/>
        </w:rPr>
        <w:t xml:space="preserve">ypertrophy and QT </w:t>
      </w:r>
      <w:r>
        <w:rPr>
          <w:rFonts w:ascii="Arial" w:hAnsi="Arial" w:cs="Arial"/>
          <w:sz w:val="22"/>
          <w:szCs w:val="22"/>
        </w:rPr>
        <w:t>p</w:t>
      </w:r>
      <w:r w:rsidR="00A2100A" w:rsidRPr="0024487A">
        <w:rPr>
          <w:rFonts w:ascii="Arial" w:hAnsi="Arial" w:cs="Arial"/>
          <w:sz w:val="22"/>
          <w:szCs w:val="22"/>
        </w:rPr>
        <w:t xml:space="preserve">rolongation as </w:t>
      </w:r>
      <w:r>
        <w:rPr>
          <w:rFonts w:ascii="Arial" w:hAnsi="Arial" w:cs="Arial"/>
          <w:sz w:val="22"/>
          <w:szCs w:val="22"/>
        </w:rPr>
        <w:t>p</w:t>
      </w:r>
      <w:r w:rsidR="00A2100A" w:rsidRPr="0024487A">
        <w:rPr>
          <w:rFonts w:ascii="Arial" w:hAnsi="Arial" w:cs="Arial"/>
          <w:sz w:val="22"/>
          <w:szCs w:val="22"/>
        </w:rPr>
        <w:t xml:space="preserve">redictors of </w:t>
      </w:r>
      <w:r>
        <w:rPr>
          <w:rFonts w:ascii="Arial" w:hAnsi="Arial" w:cs="Arial"/>
          <w:sz w:val="22"/>
          <w:szCs w:val="22"/>
        </w:rPr>
        <w:t>i</w:t>
      </w:r>
      <w:r w:rsidR="00A2100A" w:rsidRPr="0024487A">
        <w:rPr>
          <w:rFonts w:ascii="Arial" w:hAnsi="Arial" w:cs="Arial"/>
          <w:sz w:val="22"/>
          <w:szCs w:val="22"/>
        </w:rPr>
        <w:t xml:space="preserve">ncreased </w:t>
      </w:r>
      <w:r>
        <w:rPr>
          <w:rFonts w:ascii="Arial" w:hAnsi="Arial" w:cs="Arial"/>
          <w:sz w:val="22"/>
          <w:szCs w:val="22"/>
        </w:rPr>
        <w:t>r</w:t>
      </w:r>
      <w:r w:rsidR="00A2100A" w:rsidRPr="0024487A">
        <w:rPr>
          <w:rFonts w:ascii="Arial" w:hAnsi="Arial" w:cs="Arial"/>
          <w:sz w:val="22"/>
          <w:szCs w:val="22"/>
        </w:rPr>
        <w:t xml:space="preserve">isk of </w:t>
      </w:r>
      <w:r>
        <w:rPr>
          <w:rFonts w:ascii="Arial" w:hAnsi="Arial" w:cs="Arial"/>
          <w:sz w:val="22"/>
          <w:szCs w:val="22"/>
        </w:rPr>
        <w:t>m</w:t>
      </w:r>
      <w:r w:rsidR="00A2100A" w:rsidRPr="0024487A">
        <w:rPr>
          <w:rFonts w:ascii="Arial" w:hAnsi="Arial" w:cs="Arial"/>
          <w:sz w:val="22"/>
          <w:szCs w:val="22"/>
        </w:rPr>
        <w:t xml:space="preserve">ortality in the </w:t>
      </w:r>
      <w:r>
        <w:rPr>
          <w:rFonts w:ascii="Arial" w:hAnsi="Arial" w:cs="Arial"/>
          <w:sz w:val="22"/>
          <w:szCs w:val="22"/>
        </w:rPr>
        <w:t>g</w:t>
      </w:r>
      <w:r w:rsidR="00A2100A" w:rsidRPr="0024487A">
        <w:rPr>
          <w:rFonts w:ascii="Arial" w:hAnsi="Arial" w:cs="Arial"/>
          <w:sz w:val="22"/>
          <w:szCs w:val="22"/>
        </w:rPr>
        <w:t xml:space="preserve">eneral </w:t>
      </w:r>
      <w:r>
        <w:rPr>
          <w:rFonts w:ascii="Arial" w:hAnsi="Arial" w:cs="Arial"/>
          <w:sz w:val="22"/>
          <w:szCs w:val="22"/>
        </w:rPr>
        <w:t>p</w:t>
      </w:r>
      <w:r w:rsidR="00A2100A" w:rsidRPr="0024487A">
        <w:rPr>
          <w:rFonts w:ascii="Arial" w:hAnsi="Arial" w:cs="Arial"/>
          <w:sz w:val="22"/>
          <w:szCs w:val="22"/>
        </w:rPr>
        <w:t xml:space="preserve">opulation. </w:t>
      </w:r>
      <w:r>
        <w:rPr>
          <w:rFonts w:ascii="Arial" w:hAnsi="Arial" w:cs="Arial"/>
          <w:sz w:val="22"/>
          <w:szCs w:val="22"/>
        </w:rPr>
        <w:t>Circ Arrhythm Electrophysiol 2014;</w:t>
      </w:r>
      <w:r w:rsidR="00A2100A" w:rsidRPr="0024487A">
        <w:rPr>
          <w:rFonts w:ascii="Arial" w:hAnsi="Arial" w:cs="Arial"/>
          <w:sz w:val="22"/>
          <w:szCs w:val="22"/>
        </w:rPr>
        <w:t>7(3):400-</w:t>
      </w:r>
      <w:r>
        <w:rPr>
          <w:rFonts w:ascii="Arial" w:hAnsi="Arial" w:cs="Arial"/>
          <w:sz w:val="22"/>
          <w:szCs w:val="22"/>
        </w:rPr>
        <w:t>40</w:t>
      </w:r>
      <w:r w:rsidR="00A2100A" w:rsidRPr="0024487A">
        <w:rPr>
          <w:rFonts w:ascii="Arial" w:hAnsi="Arial" w:cs="Arial"/>
          <w:sz w:val="22"/>
          <w:szCs w:val="22"/>
        </w:rPr>
        <w:t xml:space="preserve">6. </w:t>
      </w:r>
      <w:r>
        <w:rPr>
          <w:rFonts w:ascii="Arial" w:hAnsi="Arial" w:cs="Arial"/>
          <w:sz w:val="22"/>
          <w:szCs w:val="22"/>
        </w:rPr>
        <w:t>PMCID: PMC4314284</w:t>
      </w:r>
    </w:p>
    <w:p w14:paraId="267E0AB0" w14:textId="77777777" w:rsidR="007877BB" w:rsidRPr="0024487A" w:rsidRDefault="007877BB" w:rsidP="007877BB">
      <w:pPr>
        <w:numPr>
          <w:ilvl w:val="0"/>
          <w:numId w:val="16"/>
        </w:numPr>
        <w:ind w:left="720"/>
        <w:rPr>
          <w:rFonts w:ascii="Arial" w:hAnsi="Arial" w:cs="Arial"/>
          <w:sz w:val="22"/>
          <w:szCs w:val="22"/>
        </w:rPr>
      </w:pPr>
      <w:r w:rsidRPr="00406FD3">
        <w:rPr>
          <w:rFonts w:ascii="Arial" w:hAnsi="Arial" w:cs="Arial"/>
          <w:sz w:val="22"/>
          <w:szCs w:val="22"/>
          <w:u w:val="single"/>
        </w:rPr>
        <w:t>Shah AJ</w:t>
      </w:r>
      <w:r w:rsidRPr="0024487A">
        <w:rPr>
          <w:rFonts w:ascii="Arial" w:hAnsi="Arial" w:cs="Arial"/>
          <w:sz w:val="22"/>
          <w:szCs w:val="22"/>
        </w:rPr>
        <w:t xml:space="preserve">, </w:t>
      </w:r>
      <w:r>
        <w:rPr>
          <w:rFonts w:ascii="Arial" w:hAnsi="Arial" w:cs="Arial"/>
          <w:sz w:val="22"/>
          <w:szCs w:val="22"/>
        </w:rPr>
        <w:t>Vaccarino V, Janssens AC, Kundu S, Veledar E, Wilson PW, Soliman E</w:t>
      </w:r>
      <w:r w:rsidRPr="0024487A">
        <w:rPr>
          <w:rFonts w:ascii="Arial" w:hAnsi="Arial" w:cs="Arial"/>
          <w:sz w:val="22"/>
          <w:szCs w:val="22"/>
        </w:rPr>
        <w:t xml:space="preserve">Z. An </w:t>
      </w:r>
      <w:r>
        <w:rPr>
          <w:rFonts w:ascii="Arial" w:hAnsi="Arial" w:cs="Arial"/>
          <w:sz w:val="22"/>
          <w:szCs w:val="22"/>
        </w:rPr>
        <w:t>e</w:t>
      </w:r>
      <w:r w:rsidRPr="0024487A">
        <w:rPr>
          <w:rFonts w:ascii="Arial" w:hAnsi="Arial" w:cs="Arial"/>
          <w:sz w:val="22"/>
          <w:szCs w:val="22"/>
        </w:rPr>
        <w:t>lectrocardiogram-</w:t>
      </w:r>
      <w:r>
        <w:rPr>
          <w:rFonts w:ascii="Arial" w:hAnsi="Arial" w:cs="Arial"/>
          <w:sz w:val="22"/>
          <w:szCs w:val="22"/>
        </w:rPr>
        <w:t>b</w:t>
      </w:r>
      <w:r w:rsidRPr="0024487A">
        <w:rPr>
          <w:rFonts w:ascii="Arial" w:hAnsi="Arial" w:cs="Arial"/>
          <w:sz w:val="22"/>
          <w:szCs w:val="22"/>
        </w:rPr>
        <w:t xml:space="preserve">ased </w:t>
      </w:r>
      <w:r>
        <w:rPr>
          <w:rFonts w:ascii="Arial" w:hAnsi="Arial" w:cs="Arial"/>
          <w:sz w:val="22"/>
          <w:szCs w:val="22"/>
        </w:rPr>
        <w:t>r</w:t>
      </w:r>
      <w:r w:rsidRPr="0024487A">
        <w:rPr>
          <w:rFonts w:ascii="Arial" w:hAnsi="Arial" w:cs="Arial"/>
          <w:sz w:val="22"/>
          <w:szCs w:val="22"/>
        </w:rPr>
        <w:t xml:space="preserve">isk </w:t>
      </w:r>
      <w:r>
        <w:rPr>
          <w:rFonts w:ascii="Arial" w:hAnsi="Arial" w:cs="Arial"/>
          <w:sz w:val="22"/>
          <w:szCs w:val="22"/>
        </w:rPr>
        <w:t>e</w:t>
      </w:r>
      <w:r w:rsidRPr="0024487A">
        <w:rPr>
          <w:rFonts w:ascii="Arial" w:hAnsi="Arial" w:cs="Arial"/>
          <w:sz w:val="22"/>
          <w:szCs w:val="22"/>
        </w:rPr>
        <w:t xml:space="preserve">quation for </w:t>
      </w:r>
      <w:r>
        <w:rPr>
          <w:rFonts w:ascii="Arial" w:hAnsi="Arial" w:cs="Arial"/>
          <w:sz w:val="22"/>
          <w:szCs w:val="22"/>
        </w:rPr>
        <w:t>i</w:t>
      </w:r>
      <w:r w:rsidRPr="0024487A">
        <w:rPr>
          <w:rFonts w:ascii="Arial" w:hAnsi="Arial" w:cs="Arial"/>
          <w:sz w:val="22"/>
          <w:szCs w:val="22"/>
        </w:rPr>
        <w:t xml:space="preserve">ncident </w:t>
      </w:r>
      <w:r>
        <w:rPr>
          <w:rFonts w:ascii="Arial" w:hAnsi="Arial" w:cs="Arial"/>
          <w:sz w:val="22"/>
          <w:szCs w:val="22"/>
        </w:rPr>
        <w:t>c</w:t>
      </w:r>
      <w:r w:rsidRPr="0024487A">
        <w:rPr>
          <w:rFonts w:ascii="Arial" w:hAnsi="Arial" w:cs="Arial"/>
          <w:sz w:val="22"/>
          <w:szCs w:val="22"/>
        </w:rPr>
        <w:t xml:space="preserve">ardiovascular </w:t>
      </w:r>
      <w:r>
        <w:rPr>
          <w:rFonts w:ascii="Arial" w:hAnsi="Arial" w:cs="Arial"/>
          <w:sz w:val="22"/>
          <w:szCs w:val="22"/>
        </w:rPr>
        <w:t>d</w:t>
      </w:r>
      <w:r w:rsidRPr="0024487A">
        <w:rPr>
          <w:rFonts w:ascii="Arial" w:hAnsi="Arial" w:cs="Arial"/>
          <w:sz w:val="22"/>
          <w:szCs w:val="22"/>
        </w:rPr>
        <w:t xml:space="preserve">isease </w:t>
      </w:r>
      <w:r>
        <w:rPr>
          <w:rFonts w:ascii="Arial" w:hAnsi="Arial" w:cs="Arial"/>
          <w:sz w:val="22"/>
          <w:szCs w:val="22"/>
        </w:rPr>
        <w:t>f</w:t>
      </w:r>
      <w:r w:rsidRPr="0024487A">
        <w:rPr>
          <w:rFonts w:ascii="Arial" w:hAnsi="Arial" w:cs="Arial"/>
          <w:sz w:val="22"/>
          <w:szCs w:val="22"/>
        </w:rPr>
        <w:t xml:space="preserve">rom the National Health and Nutrition Examination Survey. </w:t>
      </w:r>
      <w:r>
        <w:rPr>
          <w:rFonts w:ascii="Arial" w:hAnsi="Arial" w:cs="Arial"/>
          <w:sz w:val="22"/>
          <w:szCs w:val="22"/>
        </w:rPr>
        <w:t>JAMA Cardiol 2016;1(7):779-786. PMCID: PMC5881386</w:t>
      </w:r>
    </w:p>
    <w:p w14:paraId="028FED7B" w14:textId="77777777" w:rsidR="00A660DE" w:rsidRPr="007D46A2" w:rsidRDefault="00A660DE" w:rsidP="00A660DE">
      <w:pPr>
        <w:tabs>
          <w:tab w:val="left" w:pos="540"/>
        </w:tabs>
        <w:rPr>
          <w:rFonts w:ascii="Arial" w:hAnsi="Arial" w:cs="Arial"/>
          <w:sz w:val="22"/>
          <w:szCs w:val="22"/>
        </w:rPr>
      </w:pPr>
    </w:p>
    <w:p w14:paraId="669637DC" w14:textId="2500D691" w:rsidR="00A660DE" w:rsidRPr="007D46A2" w:rsidRDefault="00A660DE" w:rsidP="00F26675">
      <w:pPr>
        <w:tabs>
          <w:tab w:val="left" w:pos="540"/>
        </w:tabs>
        <w:ind w:left="360" w:hanging="360"/>
        <w:rPr>
          <w:rFonts w:ascii="Arial" w:hAnsi="Arial" w:cs="Arial"/>
          <w:sz w:val="22"/>
          <w:szCs w:val="22"/>
        </w:rPr>
      </w:pPr>
      <w:r w:rsidRPr="007D46A2">
        <w:rPr>
          <w:rFonts w:ascii="Arial" w:hAnsi="Arial" w:cs="Arial"/>
          <w:sz w:val="22"/>
          <w:szCs w:val="22"/>
        </w:rPr>
        <w:t xml:space="preserve">5. </w:t>
      </w:r>
      <w:r w:rsidR="00F26675">
        <w:rPr>
          <w:rFonts w:ascii="Arial" w:hAnsi="Arial" w:cs="Arial"/>
          <w:sz w:val="22"/>
          <w:szCs w:val="22"/>
        </w:rPr>
        <w:tab/>
      </w:r>
      <w:r w:rsidRPr="007D46A2">
        <w:rPr>
          <w:rFonts w:ascii="Arial" w:hAnsi="Arial" w:cs="Arial"/>
          <w:sz w:val="22"/>
          <w:szCs w:val="22"/>
        </w:rPr>
        <w:t xml:space="preserve">My most recent contributions to science discuss the application of mobile health technologies as they pertain to health. This includes both </w:t>
      </w:r>
      <w:r w:rsidR="00CE1A49" w:rsidRPr="007D46A2">
        <w:rPr>
          <w:rFonts w:ascii="Arial" w:hAnsi="Arial" w:cs="Arial"/>
          <w:sz w:val="22"/>
          <w:szCs w:val="22"/>
        </w:rPr>
        <w:t xml:space="preserve">development of </w:t>
      </w:r>
      <w:r w:rsidR="00EA46DD" w:rsidRPr="007D46A2">
        <w:rPr>
          <w:rFonts w:ascii="Arial" w:hAnsi="Arial" w:cs="Arial"/>
          <w:sz w:val="22"/>
          <w:szCs w:val="22"/>
        </w:rPr>
        <w:t>algorithms for wristband wearables, as well as evaluation of smartphone tools for diagnosis and treatment of cardiovascular disease</w:t>
      </w:r>
      <w:r w:rsidR="00CE1A49" w:rsidRPr="007D46A2">
        <w:rPr>
          <w:rFonts w:ascii="Arial" w:hAnsi="Arial" w:cs="Arial"/>
          <w:sz w:val="22"/>
          <w:szCs w:val="22"/>
        </w:rPr>
        <w:t xml:space="preserve">. </w:t>
      </w:r>
    </w:p>
    <w:p w14:paraId="7E9C77EC" w14:textId="77777777" w:rsidR="007877BB" w:rsidRPr="00D06841" w:rsidRDefault="00A660DE" w:rsidP="007877BB">
      <w:pPr>
        <w:ind w:left="720" w:hanging="540"/>
        <w:rPr>
          <w:rFonts w:ascii="Arial" w:hAnsi="Arial" w:cs="Arial"/>
          <w:sz w:val="22"/>
          <w:szCs w:val="22"/>
        </w:rPr>
      </w:pPr>
      <w:r w:rsidRPr="00D06841">
        <w:rPr>
          <w:rFonts w:ascii="Arial" w:hAnsi="Arial" w:cs="Arial"/>
          <w:sz w:val="22"/>
          <w:szCs w:val="22"/>
        </w:rPr>
        <w:t xml:space="preserve">   a.   </w:t>
      </w:r>
      <w:r w:rsidR="007877BB" w:rsidRPr="00D06841">
        <w:rPr>
          <w:rFonts w:ascii="Arial" w:hAnsi="Arial" w:cs="Arial"/>
          <w:sz w:val="22"/>
          <w:szCs w:val="22"/>
        </w:rPr>
        <w:t xml:space="preserve">Nemati S, Ghassemi MM, Ambai V, Isakadze N, Levantsevych O, </w:t>
      </w:r>
      <w:r w:rsidR="007877BB" w:rsidRPr="00D06841">
        <w:rPr>
          <w:rFonts w:ascii="Arial" w:hAnsi="Arial" w:cs="Arial"/>
          <w:sz w:val="22"/>
          <w:szCs w:val="22"/>
          <w:u w:val="single"/>
        </w:rPr>
        <w:t>Shah A</w:t>
      </w:r>
      <w:r w:rsidR="007877BB" w:rsidRPr="00D06841">
        <w:rPr>
          <w:rFonts w:ascii="Arial" w:hAnsi="Arial" w:cs="Arial"/>
          <w:sz w:val="22"/>
          <w:szCs w:val="22"/>
        </w:rPr>
        <w:t xml:space="preserve">, Clifford GD. Monitoring and detecting atrial fibrillation using wearable technology. </w:t>
      </w:r>
      <w:r w:rsidR="007877BB">
        <w:rPr>
          <w:rFonts w:ascii="Arial" w:hAnsi="Arial" w:cs="Arial"/>
          <w:sz w:val="22"/>
          <w:szCs w:val="22"/>
        </w:rPr>
        <w:t>Conf Proc IEEE Eng Med Biol Soc 2016;2016:3394-3397.</w:t>
      </w:r>
    </w:p>
    <w:p w14:paraId="2BE9EB43" w14:textId="745A1966" w:rsidR="00A660DE" w:rsidRPr="00D06841" w:rsidRDefault="007877BB" w:rsidP="007877BB">
      <w:pPr>
        <w:ind w:left="720" w:hanging="540"/>
        <w:rPr>
          <w:rFonts w:ascii="Arial" w:hAnsi="Arial" w:cs="Arial"/>
          <w:sz w:val="22"/>
          <w:szCs w:val="22"/>
        </w:rPr>
      </w:pPr>
      <w:r w:rsidRPr="00D06841">
        <w:rPr>
          <w:rFonts w:ascii="Arial" w:hAnsi="Arial" w:cs="Arial"/>
          <w:sz w:val="22"/>
          <w:szCs w:val="22"/>
        </w:rPr>
        <w:t xml:space="preserve">  </w:t>
      </w:r>
      <w:r>
        <w:rPr>
          <w:rFonts w:ascii="Arial" w:hAnsi="Arial" w:cs="Arial"/>
          <w:sz w:val="22"/>
          <w:szCs w:val="22"/>
        </w:rPr>
        <w:t xml:space="preserve"> b</w:t>
      </w:r>
      <w:r w:rsidRPr="00D06841">
        <w:rPr>
          <w:rFonts w:ascii="Arial" w:hAnsi="Arial" w:cs="Arial"/>
          <w:sz w:val="22"/>
          <w:szCs w:val="22"/>
        </w:rPr>
        <w:t>.</w:t>
      </w:r>
      <w:r w:rsidRPr="00D06841">
        <w:rPr>
          <w:rFonts w:ascii="Arial" w:hAnsi="Arial" w:cs="Arial"/>
          <w:sz w:val="22"/>
          <w:szCs w:val="22"/>
        </w:rPr>
        <w:tab/>
      </w:r>
      <w:r w:rsidR="00F31F88" w:rsidRPr="00F31F88">
        <w:rPr>
          <w:rFonts w:ascii="Arial" w:hAnsi="Arial" w:cs="Arial"/>
          <w:sz w:val="22"/>
          <w:szCs w:val="22"/>
        </w:rPr>
        <w:t>Cakmak AS, Reinertsen E, Taylor HA, Shah AJ, Clifford GD. Personalized heart failure severity estimates using passive smartphone data. Paper presented at: 2018 IEEE International Conference on Big Data (Big Data); 10-13 Dec. 2018</w:t>
      </w:r>
      <w:r w:rsidR="00F31F88">
        <w:rPr>
          <w:rFonts w:ascii="Arial" w:hAnsi="Arial" w:cs="Arial"/>
          <w:sz w:val="22"/>
          <w:szCs w:val="22"/>
        </w:rPr>
        <w:t>.</w:t>
      </w:r>
    </w:p>
    <w:p w14:paraId="515D35AB" w14:textId="35363EF2" w:rsidR="007D46A2" w:rsidRPr="00D06841" w:rsidRDefault="007877BB" w:rsidP="00F26675">
      <w:pPr>
        <w:ind w:left="720" w:hanging="540"/>
        <w:rPr>
          <w:rFonts w:ascii="Arial" w:hAnsi="Arial" w:cs="Arial"/>
          <w:sz w:val="22"/>
          <w:szCs w:val="22"/>
        </w:rPr>
      </w:pPr>
      <w:r>
        <w:rPr>
          <w:rFonts w:ascii="Arial" w:hAnsi="Arial" w:cs="Arial"/>
          <w:sz w:val="22"/>
          <w:szCs w:val="22"/>
        </w:rPr>
        <w:t xml:space="preserve">   c</w:t>
      </w:r>
      <w:r w:rsidR="00A660DE" w:rsidRPr="00D06841">
        <w:rPr>
          <w:rFonts w:ascii="Arial" w:hAnsi="Arial" w:cs="Arial"/>
          <w:sz w:val="22"/>
          <w:szCs w:val="22"/>
        </w:rPr>
        <w:t>.</w:t>
      </w:r>
      <w:r w:rsidR="00A660DE" w:rsidRPr="00D06841">
        <w:rPr>
          <w:rFonts w:ascii="Arial" w:hAnsi="Arial" w:cs="Arial"/>
          <w:sz w:val="22"/>
          <w:szCs w:val="22"/>
        </w:rPr>
        <w:tab/>
        <w:t xml:space="preserve">Shashikumar SP, </w:t>
      </w:r>
      <w:r w:rsidR="00A660DE" w:rsidRPr="00D06841">
        <w:rPr>
          <w:rFonts w:ascii="Arial" w:hAnsi="Arial" w:cs="Arial"/>
          <w:sz w:val="22"/>
          <w:szCs w:val="22"/>
          <w:u w:val="single"/>
        </w:rPr>
        <w:t>Shah AJ</w:t>
      </w:r>
      <w:r w:rsidR="00A660DE" w:rsidRPr="00D06841">
        <w:rPr>
          <w:rFonts w:ascii="Arial" w:hAnsi="Arial" w:cs="Arial"/>
          <w:sz w:val="22"/>
          <w:szCs w:val="22"/>
        </w:rPr>
        <w:t>, Li Q</w:t>
      </w:r>
      <w:r w:rsidR="009F7C9C" w:rsidRPr="00D06841">
        <w:rPr>
          <w:rFonts w:ascii="Arial" w:hAnsi="Arial" w:cs="Arial"/>
          <w:sz w:val="22"/>
          <w:szCs w:val="22"/>
        </w:rPr>
        <w:t>, Clifford GD, Nemati S</w:t>
      </w:r>
      <w:r w:rsidR="00A660DE" w:rsidRPr="00D06841">
        <w:rPr>
          <w:rFonts w:ascii="Arial" w:hAnsi="Arial" w:cs="Arial"/>
          <w:sz w:val="22"/>
          <w:szCs w:val="22"/>
        </w:rPr>
        <w:t xml:space="preserve">. A deep learning approach to monitoring and detecting atrial fibrillation using wearable technology. </w:t>
      </w:r>
      <w:r w:rsidR="00F077E1">
        <w:rPr>
          <w:rFonts w:ascii="Arial" w:hAnsi="Arial" w:cs="Arial"/>
          <w:sz w:val="22"/>
          <w:szCs w:val="22"/>
        </w:rPr>
        <w:t>Conf Prof IEEE Eng Med Biol Soc 2017;2017:141-144.</w:t>
      </w:r>
    </w:p>
    <w:p w14:paraId="58ECBD6E" w14:textId="5B0324CF" w:rsidR="007D46A2" w:rsidRPr="00D06841" w:rsidRDefault="00F077E1" w:rsidP="00E127F8">
      <w:pPr>
        <w:ind w:left="720" w:hanging="360"/>
        <w:rPr>
          <w:rFonts w:ascii="Arial" w:hAnsi="Arial" w:cs="Arial"/>
          <w:sz w:val="22"/>
          <w:szCs w:val="22"/>
        </w:rPr>
      </w:pPr>
      <w:r>
        <w:rPr>
          <w:rFonts w:ascii="Arial" w:hAnsi="Arial" w:cs="Arial"/>
          <w:sz w:val="22"/>
          <w:szCs w:val="22"/>
        </w:rPr>
        <w:lastRenderedPageBreak/>
        <w:t>d.</w:t>
      </w:r>
      <w:r>
        <w:rPr>
          <w:rFonts w:ascii="Arial" w:hAnsi="Arial" w:cs="Arial"/>
          <w:sz w:val="22"/>
          <w:szCs w:val="22"/>
        </w:rPr>
        <w:tab/>
        <w:t>Harzand A, Witbrodt B, Davis-Watts ML, Alrohaibani A, Goese D, Wenger NK</w:t>
      </w:r>
      <w:r w:rsidR="007D46A2" w:rsidRPr="00D06841">
        <w:rPr>
          <w:rFonts w:ascii="Arial" w:hAnsi="Arial" w:cs="Arial"/>
          <w:sz w:val="22"/>
          <w:szCs w:val="22"/>
        </w:rPr>
        <w:t xml:space="preserve">, </w:t>
      </w:r>
      <w:r>
        <w:rPr>
          <w:rFonts w:ascii="Arial" w:hAnsi="Arial" w:cs="Arial"/>
          <w:sz w:val="22"/>
          <w:szCs w:val="22"/>
          <w:u w:val="single"/>
        </w:rPr>
        <w:t>Shah A</w:t>
      </w:r>
      <w:r w:rsidR="007D46A2" w:rsidRPr="00D06841">
        <w:rPr>
          <w:rFonts w:ascii="Arial" w:hAnsi="Arial" w:cs="Arial"/>
          <w:sz w:val="22"/>
          <w:szCs w:val="22"/>
          <w:u w:val="single"/>
        </w:rPr>
        <w:t>J</w:t>
      </w:r>
      <w:r>
        <w:rPr>
          <w:rFonts w:ascii="Arial" w:hAnsi="Arial" w:cs="Arial"/>
          <w:sz w:val="22"/>
          <w:szCs w:val="22"/>
        </w:rPr>
        <w:t>, Zafari A</w:t>
      </w:r>
      <w:r w:rsidR="007D46A2" w:rsidRPr="00D06841">
        <w:rPr>
          <w:rFonts w:ascii="Arial" w:hAnsi="Arial" w:cs="Arial"/>
          <w:sz w:val="22"/>
          <w:szCs w:val="22"/>
        </w:rPr>
        <w:t xml:space="preserve">M. Feasibility of a </w:t>
      </w:r>
      <w:r>
        <w:rPr>
          <w:rFonts w:ascii="Arial" w:hAnsi="Arial" w:cs="Arial"/>
          <w:sz w:val="22"/>
          <w:szCs w:val="22"/>
        </w:rPr>
        <w:t>s</w:t>
      </w:r>
      <w:r w:rsidR="007D46A2" w:rsidRPr="00D06841">
        <w:rPr>
          <w:rFonts w:ascii="Arial" w:hAnsi="Arial" w:cs="Arial"/>
          <w:sz w:val="22"/>
          <w:szCs w:val="22"/>
        </w:rPr>
        <w:t xml:space="preserve">martphone-enabled </w:t>
      </w:r>
      <w:r>
        <w:rPr>
          <w:rFonts w:ascii="Arial" w:hAnsi="Arial" w:cs="Arial"/>
          <w:sz w:val="22"/>
          <w:szCs w:val="22"/>
        </w:rPr>
        <w:t>c</w:t>
      </w:r>
      <w:r w:rsidR="007D46A2" w:rsidRPr="00D06841">
        <w:rPr>
          <w:rFonts w:ascii="Arial" w:hAnsi="Arial" w:cs="Arial"/>
          <w:sz w:val="22"/>
          <w:szCs w:val="22"/>
        </w:rPr>
        <w:t xml:space="preserve">ardiac </w:t>
      </w:r>
      <w:r>
        <w:rPr>
          <w:rFonts w:ascii="Arial" w:hAnsi="Arial" w:cs="Arial"/>
          <w:sz w:val="22"/>
          <w:szCs w:val="22"/>
        </w:rPr>
        <w:t>r</w:t>
      </w:r>
      <w:r w:rsidR="007D46A2" w:rsidRPr="00D06841">
        <w:rPr>
          <w:rFonts w:ascii="Arial" w:hAnsi="Arial" w:cs="Arial"/>
          <w:sz w:val="22"/>
          <w:szCs w:val="22"/>
        </w:rPr>
        <w:t xml:space="preserve">ehabilitation </w:t>
      </w:r>
      <w:r>
        <w:rPr>
          <w:rFonts w:ascii="Arial" w:hAnsi="Arial" w:cs="Arial"/>
          <w:sz w:val="22"/>
          <w:szCs w:val="22"/>
        </w:rPr>
        <w:t>p</w:t>
      </w:r>
      <w:r w:rsidR="007D46A2" w:rsidRPr="00D06841">
        <w:rPr>
          <w:rFonts w:ascii="Arial" w:hAnsi="Arial" w:cs="Arial"/>
          <w:sz w:val="22"/>
          <w:szCs w:val="22"/>
        </w:rPr>
        <w:t xml:space="preserve">rogram in </w:t>
      </w:r>
      <w:r>
        <w:rPr>
          <w:rFonts w:ascii="Arial" w:hAnsi="Arial" w:cs="Arial"/>
          <w:sz w:val="22"/>
          <w:szCs w:val="22"/>
        </w:rPr>
        <w:t>m</w:t>
      </w:r>
      <w:r w:rsidR="007D46A2" w:rsidRPr="00D06841">
        <w:rPr>
          <w:rFonts w:ascii="Arial" w:hAnsi="Arial" w:cs="Arial"/>
          <w:sz w:val="22"/>
          <w:szCs w:val="22"/>
        </w:rPr>
        <w:t xml:space="preserve">ale </w:t>
      </w:r>
      <w:r>
        <w:rPr>
          <w:rFonts w:ascii="Arial" w:hAnsi="Arial" w:cs="Arial"/>
          <w:sz w:val="22"/>
          <w:szCs w:val="22"/>
        </w:rPr>
        <w:t>v</w:t>
      </w:r>
      <w:r w:rsidR="007D46A2" w:rsidRPr="00D06841">
        <w:rPr>
          <w:rFonts w:ascii="Arial" w:hAnsi="Arial" w:cs="Arial"/>
          <w:sz w:val="22"/>
          <w:szCs w:val="22"/>
        </w:rPr>
        <w:t xml:space="preserve">eterans </w:t>
      </w:r>
      <w:r>
        <w:rPr>
          <w:rFonts w:ascii="Arial" w:hAnsi="Arial" w:cs="Arial"/>
          <w:sz w:val="22"/>
          <w:szCs w:val="22"/>
        </w:rPr>
        <w:t>w</w:t>
      </w:r>
      <w:r w:rsidR="007D46A2" w:rsidRPr="00D06841">
        <w:rPr>
          <w:rFonts w:ascii="Arial" w:hAnsi="Arial" w:cs="Arial"/>
          <w:sz w:val="22"/>
          <w:szCs w:val="22"/>
        </w:rPr>
        <w:t xml:space="preserve">ith </w:t>
      </w:r>
      <w:r>
        <w:rPr>
          <w:rFonts w:ascii="Arial" w:hAnsi="Arial" w:cs="Arial"/>
          <w:sz w:val="22"/>
          <w:szCs w:val="22"/>
        </w:rPr>
        <w:t>p</w:t>
      </w:r>
      <w:r w:rsidR="007D46A2" w:rsidRPr="00D06841">
        <w:rPr>
          <w:rFonts w:ascii="Arial" w:hAnsi="Arial" w:cs="Arial"/>
          <w:sz w:val="22"/>
          <w:szCs w:val="22"/>
        </w:rPr>
        <w:t xml:space="preserve">revious </w:t>
      </w:r>
      <w:r>
        <w:rPr>
          <w:rFonts w:ascii="Arial" w:hAnsi="Arial" w:cs="Arial"/>
          <w:sz w:val="22"/>
          <w:szCs w:val="22"/>
        </w:rPr>
        <w:t>c</w:t>
      </w:r>
      <w:r w:rsidR="007D46A2" w:rsidRPr="00D06841">
        <w:rPr>
          <w:rFonts w:ascii="Arial" w:hAnsi="Arial" w:cs="Arial"/>
          <w:sz w:val="22"/>
          <w:szCs w:val="22"/>
        </w:rPr>
        <w:t xml:space="preserve">linical </w:t>
      </w:r>
      <w:r>
        <w:rPr>
          <w:rFonts w:ascii="Arial" w:hAnsi="Arial" w:cs="Arial"/>
          <w:sz w:val="22"/>
          <w:szCs w:val="22"/>
        </w:rPr>
        <w:t>e</w:t>
      </w:r>
      <w:r w:rsidR="007D46A2" w:rsidRPr="00D06841">
        <w:rPr>
          <w:rFonts w:ascii="Arial" w:hAnsi="Arial" w:cs="Arial"/>
          <w:sz w:val="22"/>
          <w:szCs w:val="22"/>
        </w:rPr>
        <w:t xml:space="preserve">vidence of </w:t>
      </w:r>
      <w:r>
        <w:rPr>
          <w:rFonts w:ascii="Arial" w:hAnsi="Arial" w:cs="Arial"/>
          <w:sz w:val="22"/>
          <w:szCs w:val="22"/>
        </w:rPr>
        <w:t>c</w:t>
      </w:r>
      <w:r w:rsidR="007D46A2" w:rsidRPr="00D06841">
        <w:rPr>
          <w:rFonts w:ascii="Arial" w:hAnsi="Arial" w:cs="Arial"/>
          <w:sz w:val="22"/>
          <w:szCs w:val="22"/>
        </w:rPr>
        <w:t xml:space="preserve">oronary </w:t>
      </w:r>
      <w:r>
        <w:rPr>
          <w:rFonts w:ascii="Arial" w:hAnsi="Arial" w:cs="Arial"/>
          <w:sz w:val="22"/>
          <w:szCs w:val="22"/>
        </w:rPr>
        <w:t>h</w:t>
      </w:r>
      <w:r w:rsidR="007D46A2" w:rsidRPr="00D06841">
        <w:rPr>
          <w:rFonts w:ascii="Arial" w:hAnsi="Arial" w:cs="Arial"/>
          <w:sz w:val="22"/>
          <w:szCs w:val="22"/>
        </w:rPr>
        <w:t xml:space="preserve">eart </w:t>
      </w:r>
      <w:r>
        <w:rPr>
          <w:rFonts w:ascii="Arial" w:hAnsi="Arial" w:cs="Arial"/>
          <w:sz w:val="22"/>
          <w:szCs w:val="22"/>
        </w:rPr>
        <w:t>d</w:t>
      </w:r>
      <w:r w:rsidR="007D46A2" w:rsidRPr="00D06841">
        <w:rPr>
          <w:rFonts w:ascii="Arial" w:hAnsi="Arial" w:cs="Arial"/>
          <w:sz w:val="22"/>
          <w:szCs w:val="22"/>
        </w:rPr>
        <w:t xml:space="preserve">isease. </w:t>
      </w:r>
      <w:r>
        <w:rPr>
          <w:rFonts w:ascii="Arial" w:hAnsi="Arial" w:cs="Arial"/>
          <w:sz w:val="22"/>
          <w:szCs w:val="22"/>
        </w:rPr>
        <w:t>Am J Cardiol</w:t>
      </w:r>
      <w:r w:rsidR="007D46A2" w:rsidRPr="00D06841">
        <w:rPr>
          <w:rFonts w:ascii="Arial" w:hAnsi="Arial" w:cs="Arial"/>
          <w:sz w:val="22"/>
          <w:szCs w:val="22"/>
        </w:rPr>
        <w:t xml:space="preserve"> 2018</w:t>
      </w:r>
      <w:r w:rsidR="007D46A2" w:rsidRPr="00D06841">
        <w:rPr>
          <w:rFonts w:ascii="Arial" w:hAnsi="Arial" w:cs="Arial"/>
          <w:sz w:val="22"/>
          <w:szCs w:val="22"/>
          <w:lang w:eastAsia="en-US"/>
        </w:rPr>
        <w:t xml:space="preserve">;122(9):1471-1476. </w:t>
      </w:r>
      <w:r w:rsidR="007D46A2" w:rsidRPr="00D06841">
        <w:rPr>
          <w:rFonts w:ascii="Arial" w:hAnsi="Arial" w:cs="Arial"/>
          <w:sz w:val="22"/>
          <w:szCs w:val="22"/>
        </w:rPr>
        <w:t>PMCID: PMC6196098</w:t>
      </w:r>
    </w:p>
    <w:p w14:paraId="742E5EBB" w14:textId="6DC469D5" w:rsidR="00174B22" w:rsidRPr="007D46A2" w:rsidRDefault="00174B22" w:rsidP="00F26675">
      <w:pPr>
        <w:tabs>
          <w:tab w:val="left" w:pos="540"/>
        </w:tabs>
        <w:rPr>
          <w:rFonts w:ascii="Arial" w:hAnsi="Arial" w:cs="Arial"/>
          <w:sz w:val="22"/>
          <w:szCs w:val="22"/>
        </w:rPr>
      </w:pPr>
    </w:p>
    <w:p w14:paraId="31F5326E" w14:textId="77777777" w:rsidR="00E67A05" w:rsidRPr="007D46A2" w:rsidRDefault="00E67A05" w:rsidP="00EA5393">
      <w:pPr>
        <w:pStyle w:val="Subtitle"/>
        <w:spacing w:before="0" w:after="0"/>
        <w:rPr>
          <w:rFonts w:cs="Arial"/>
          <w:szCs w:val="22"/>
        </w:rPr>
      </w:pPr>
      <w:r w:rsidRPr="007D46A2">
        <w:rPr>
          <w:rFonts w:cs="Arial"/>
          <w:szCs w:val="22"/>
        </w:rPr>
        <w:t>D.</w:t>
      </w:r>
      <w:r w:rsidRPr="007D46A2">
        <w:rPr>
          <w:rFonts w:cs="Arial"/>
          <w:szCs w:val="22"/>
        </w:rPr>
        <w:tab/>
        <w:t>Research Support</w:t>
      </w:r>
    </w:p>
    <w:p w14:paraId="269C819A" w14:textId="77777777" w:rsidR="00E72E8B" w:rsidRPr="00F26675" w:rsidRDefault="00E72E8B" w:rsidP="00EA5393">
      <w:pPr>
        <w:pStyle w:val="DataField11pt-Single"/>
        <w:rPr>
          <w:b/>
          <w:sz w:val="12"/>
          <w:szCs w:val="12"/>
        </w:rPr>
      </w:pPr>
    </w:p>
    <w:p w14:paraId="629C2B34" w14:textId="2826EE86" w:rsidR="00A2100A" w:rsidRPr="00F26675" w:rsidRDefault="00A2100A" w:rsidP="00A2100A">
      <w:pPr>
        <w:pStyle w:val="DataField11pt-Single"/>
        <w:rPr>
          <w:b/>
          <w:szCs w:val="22"/>
          <w:u w:val="single"/>
        </w:rPr>
      </w:pPr>
      <w:r w:rsidRPr="007D46A2">
        <w:rPr>
          <w:b/>
          <w:szCs w:val="22"/>
          <w:u w:val="single"/>
        </w:rPr>
        <w:t>Ongoing Research Support</w:t>
      </w:r>
    </w:p>
    <w:p w14:paraId="1C326779" w14:textId="16D9E51A" w:rsidR="00A2100A" w:rsidRPr="007D46A2" w:rsidRDefault="00A2100A" w:rsidP="00F26675">
      <w:pPr>
        <w:pStyle w:val="DataField11pt-Single"/>
        <w:tabs>
          <w:tab w:val="left" w:pos="5040"/>
          <w:tab w:val="left" w:pos="8640"/>
        </w:tabs>
        <w:rPr>
          <w:szCs w:val="22"/>
        </w:rPr>
      </w:pPr>
      <w:r w:rsidRPr="007D46A2">
        <w:rPr>
          <w:szCs w:val="22"/>
        </w:rPr>
        <w:t>K23 HL127251</w:t>
      </w:r>
      <w:r w:rsidRPr="007D46A2">
        <w:rPr>
          <w:szCs w:val="22"/>
        </w:rPr>
        <w:tab/>
        <w:t>Shah (PI)</w:t>
      </w:r>
      <w:r w:rsidRPr="007D46A2">
        <w:rPr>
          <w:szCs w:val="22"/>
        </w:rPr>
        <w:tab/>
      </w:r>
      <w:r w:rsidR="00F26675">
        <w:rPr>
          <w:szCs w:val="22"/>
        </w:rPr>
        <w:t>01/15/16-</w:t>
      </w:r>
      <w:r w:rsidRPr="007D46A2">
        <w:rPr>
          <w:szCs w:val="22"/>
        </w:rPr>
        <w:t>12/31/19</w:t>
      </w:r>
    </w:p>
    <w:p w14:paraId="54B850EB" w14:textId="536E8992" w:rsidR="00A2100A" w:rsidRPr="007D46A2" w:rsidRDefault="00A2100A" w:rsidP="00F26675">
      <w:pPr>
        <w:pStyle w:val="DataField11pt-Single"/>
        <w:tabs>
          <w:tab w:val="left" w:pos="5040"/>
          <w:tab w:val="left" w:pos="8640"/>
        </w:tabs>
        <w:rPr>
          <w:szCs w:val="22"/>
        </w:rPr>
      </w:pPr>
      <w:r w:rsidRPr="007D46A2">
        <w:rPr>
          <w:szCs w:val="22"/>
        </w:rPr>
        <w:t>NIH/NHLBI</w:t>
      </w:r>
      <w:r w:rsidRPr="007D46A2">
        <w:rPr>
          <w:szCs w:val="22"/>
        </w:rPr>
        <w:tab/>
      </w:r>
      <w:r w:rsidRPr="007D46A2">
        <w:rPr>
          <w:szCs w:val="22"/>
        </w:rPr>
        <w:tab/>
      </w:r>
      <w:r w:rsidRPr="007D46A2">
        <w:rPr>
          <w:szCs w:val="22"/>
        </w:rPr>
        <w:tab/>
      </w:r>
      <w:r w:rsidRPr="007D46A2">
        <w:rPr>
          <w:szCs w:val="22"/>
        </w:rPr>
        <w:tab/>
      </w:r>
      <w:r w:rsidRPr="007D46A2">
        <w:rPr>
          <w:szCs w:val="22"/>
        </w:rPr>
        <w:tab/>
      </w:r>
      <w:r w:rsidRPr="007D46A2">
        <w:rPr>
          <w:szCs w:val="22"/>
        </w:rPr>
        <w:tab/>
      </w:r>
    </w:p>
    <w:p w14:paraId="3E05178B" w14:textId="746D545A" w:rsidR="00A2100A" w:rsidRPr="00F26675" w:rsidRDefault="00A2100A" w:rsidP="00F26675">
      <w:pPr>
        <w:pStyle w:val="DataField11pt-Single"/>
        <w:tabs>
          <w:tab w:val="left" w:pos="5040"/>
          <w:tab w:val="left" w:pos="8640"/>
        </w:tabs>
        <w:rPr>
          <w:b/>
          <w:szCs w:val="22"/>
        </w:rPr>
      </w:pPr>
      <w:r w:rsidRPr="00F26675">
        <w:rPr>
          <w:b/>
          <w:szCs w:val="22"/>
        </w:rPr>
        <w:t>Emotional Stress as a Risk Factor for Arrhythmia: Ischemic and Genetic Mechanisms</w:t>
      </w:r>
    </w:p>
    <w:p w14:paraId="2FF629B4" w14:textId="77777777" w:rsidR="0074749C" w:rsidRPr="0074749C" w:rsidRDefault="0074749C" w:rsidP="0074749C">
      <w:pPr>
        <w:rPr>
          <w:rFonts w:ascii="Arial" w:hAnsi="Arial" w:cs="Arial"/>
          <w:sz w:val="22"/>
          <w:szCs w:val="22"/>
        </w:rPr>
      </w:pPr>
      <w:r w:rsidRPr="0074749C">
        <w:rPr>
          <w:rFonts w:ascii="Arial" w:hAnsi="Arial" w:cs="Arial"/>
          <w:sz w:val="22"/>
          <w:szCs w:val="22"/>
        </w:rPr>
        <w:t xml:space="preserve">Psychological stress is common amongst patients with coronary heart disease (CHD), and may be a major risk factor for ventricular arrhythmias and death. Psychological stress may have significant autonomic effects (sympathetic arousal, vagal withdrawal) and lead to ischemia, electrophysiologic instability, and ultimately increased risk of arrhythmia and death. Some patients may also have a genetic predisposition for arrhythmia, and based on this, qualify for certain therapies. Elucidation of the mechanisms by which psychological stress may lead to arrhythmia is an important step towards risk stratifying CHD patients and finding effective treatments. </w:t>
      </w:r>
    </w:p>
    <w:p w14:paraId="646516F8" w14:textId="2F1CC8C9" w:rsidR="00A2100A" w:rsidRPr="0074749C" w:rsidRDefault="00A2100A" w:rsidP="00F26675">
      <w:pPr>
        <w:pStyle w:val="DataField11pt-Single"/>
        <w:tabs>
          <w:tab w:val="left" w:pos="5040"/>
          <w:tab w:val="left" w:pos="8640"/>
        </w:tabs>
        <w:rPr>
          <w:szCs w:val="22"/>
          <w:lang w:val="pt-BR"/>
        </w:rPr>
      </w:pPr>
      <w:r w:rsidRPr="0074749C">
        <w:rPr>
          <w:szCs w:val="22"/>
          <w:lang w:val="pt-BR"/>
        </w:rPr>
        <w:t xml:space="preserve">Role: </w:t>
      </w:r>
      <w:r w:rsidR="00CE1A49" w:rsidRPr="0074749C">
        <w:rPr>
          <w:szCs w:val="22"/>
          <w:lang w:val="pt-BR"/>
        </w:rPr>
        <w:t>PI</w:t>
      </w:r>
    </w:p>
    <w:p w14:paraId="4EA63306" w14:textId="5900527B" w:rsidR="007625EB" w:rsidRPr="0074749C" w:rsidRDefault="007625EB" w:rsidP="00F26675">
      <w:pPr>
        <w:pStyle w:val="DataField11pt-Single"/>
        <w:tabs>
          <w:tab w:val="left" w:pos="5040"/>
          <w:tab w:val="left" w:pos="8640"/>
        </w:tabs>
        <w:rPr>
          <w:szCs w:val="22"/>
          <w:lang w:val="pt-BR"/>
        </w:rPr>
      </w:pPr>
    </w:p>
    <w:p w14:paraId="7C6928B3" w14:textId="7EC259ED" w:rsidR="007625EB" w:rsidRPr="0074749C" w:rsidRDefault="007625EB" w:rsidP="00F26675">
      <w:pPr>
        <w:pStyle w:val="DataField11pt-Single"/>
        <w:tabs>
          <w:tab w:val="left" w:pos="5040"/>
          <w:tab w:val="left" w:pos="8640"/>
        </w:tabs>
        <w:rPr>
          <w:szCs w:val="22"/>
          <w:lang w:val="pt-BR"/>
        </w:rPr>
      </w:pPr>
      <w:r w:rsidRPr="0074749C">
        <w:rPr>
          <w:szCs w:val="22"/>
          <w:lang w:val="pt-BR"/>
        </w:rPr>
        <w:t>R03 HL146879</w:t>
      </w:r>
      <w:r w:rsidRPr="0074749C">
        <w:rPr>
          <w:szCs w:val="22"/>
          <w:lang w:val="pt-BR"/>
        </w:rPr>
        <w:tab/>
        <w:t>Shah (PI)</w:t>
      </w:r>
      <w:r w:rsidRPr="0074749C">
        <w:rPr>
          <w:szCs w:val="22"/>
          <w:lang w:val="pt-BR"/>
        </w:rPr>
        <w:tab/>
      </w:r>
      <w:r w:rsidR="00F26675" w:rsidRPr="0074749C">
        <w:rPr>
          <w:szCs w:val="22"/>
          <w:lang w:val="pt-BR"/>
        </w:rPr>
        <w:t>04/15/19-0</w:t>
      </w:r>
      <w:r w:rsidRPr="0074749C">
        <w:rPr>
          <w:szCs w:val="22"/>
          <w:lang w:val="pt-BR"/>
        </w:rPr>
        <w:t>3/31/21</w:t>
      </w:r>
    </w:p>
    <w:p w14:paraId="277382E4" w14:textId="5D6D9232" w:rsidR="007625EB" w:rsidRDefault="007625EB" w:rsidP="00F26675">
      <w:pPr>
        <w:pStyle w:val="DataField11pt-Single"/>
        <w:tabs>
          <w:tab w:val="left" w:pos="5040"/>
          <w:tab w:val="left" w:pos="8640"/>
        </w:tabs>
        <w:rPr>
          <w:szCs w:val="22"/>
        </w:rPr>
      </w:pPr>
      <w:r>
        <w:rPr>
          <w:szCs w:val="22"/>
        </w:rPr>
        <w:t>NIH/NHLBI</w:t>
      </w:r>
    </w:p>
    <w:p w14:paraId="4CE1378B" w14:textId="26637A3E" w:rsidR="007625EB" w:rsidRPr="00F26675" w:rsidRDefault="007625EB" w:rsidP="00F26675">
      <w:pPr>
        <w:pStyle w:val="DataField11pt-Single"/>
        <w:tabs>
          <w:tab w:val="left" w:pos="5040"/>
          <w:tab w:val="left" w:pos="8640"/>
        </w:tabs>
        <w:rPr>
          <w:b/>
          <w:szCs w:val="22"/>
        </w:rPr>
      </w:pPr>
      <w:r w:rsidRPr="00F26675">
        <w:rPr>
          <w:b/>
          <w:szCs w:val="22"/>
        </w:rPr>
        <w:t>Cardiac Electrical Instability in Posttraumatic Stress Disorder: A Twin Study</w:t>
      </w:r>
    </w:p>
    <w:p w14:paraId="149AE622" w14:textId="77777777" w:rsidR="0074749C" w:rsidRPr="0074749C" w:rsidRDefault="0074749C" w:rsidP="0074749C">
      <w:pPr>
        <w:rPr>
          <w:rFonts w:ascii="Arial" w:hAnsi="Arial" w:cs="Arial"/>
          <w:sz w:val="22"/>
          <w:szCs w:val="22"/>
        </w:rPr>
      </w:pPr>
      <w:r w:rsidRPr="0074749C">
        <w:rPr>
          <w:rFonts w:ascii="Arial" w:hAnsi="Arial" w:cs="Arial"/>
          <w:sz w:val="22"/>
          <w:szCs w:val="22"/>
        </w:rPr>
        <w:t xml:space="preserve">Posttraumatic stress disorder is a common and debilitating psychiatric condition that is associated with increased heart disease risk. Whether or not this means that it increases the risk of ventricular arrhythmia is not known, but important for clinical management. To study this, we aim to examine the risk of PTSD and its symptoms on electrocardiographic markers of sudden cardiac death. </w:t>
      </w:r>
    </w:p>
    <w:p w14:paraId="5CFD2ABB" w14:textId="523292EE" w:rsidR="007625EB" w:rsidRPr="007D46A2" w:rsidRDefault="007625EB" w:rsidP="00F26675">
      <w:pPr>
        <w:pStyle w:val="DataField11pt-Single"/>
        <w:tabs>
          <w:tab w:val="left" w:pos="5040"/>
          <w:tab w:val="left" w:pos="8640"/>
        </w:tabs>
        <w:rPr>
          <w:szCs w:val="22"/>
        </w:rPr>
      </w:pPr>
      <w:r>
        <w:rPr>
          <w:szCs w:val="22"/>
        </w:rPr>
        <w:t>Role: PI</w:t>
      </w:r>
    </w:p>
    <w:p w14:paraId="28E85299" w14:textId="77777777" w:rsidR="00A2100A" w:rsidRPr="007D46A2" w:rsidRDefault="00A2100A" w:rsidP="00F26675">
      <w:pPr>
        <w:keepNext/>
        <w:tabs>
          <w:tab w:val="left" w:pos="5040"/>
          <w:tab w:val="left" w:pos="8640"/>
        </w:tabs>
        <w:adjustRightInd w:val="0"/>
        <w:rPr>
          <w:rFonts w:ascii="Arial" w:hAnsi="Arial" w:cs="Arial"/>
          <w:sz w:val="22"/>
          <w:szCs w:val="22"/>
        </w:rPr>
      </w:pPr>
    </w:p>
    <w:p w14:paraId="62515962" w14:textId="19BC5719" w:rsidR="00D71448" w:rsidRPr="007D46A2" w:rsidRDefault="00D71448" w:rsidP="00F26675">
      <w:pPr>
        <w:keepNext/>
        <w:tabs>
          <w:tab w:val="left" w:pos="5040"/>
          <w:tab w:val="left" w:pos="8640"/>
        </w:tabs>
        <w:adjustRightInd w:val="0"/>
        <w:rPr>
          <w:rFonts w:ascii="Arial" w:hAnsi="Arial" w:cs="Arial"/>
          <w:sz w:val="22"/>
          <w:szCs w:val="22"/>
        </w:rPr>
      </w:pPr>
      <w:r w:rsidRPr="007D46A2">
        <w:rPr>
          <w:rFonts w:ascii="Arial" w:hAnsi="Arial" w:cs="Arial"/>
          <w:sz w:val="22"/>
          <w:szCs w:val="22"/>
        </w:rPr>
        <w:t>Emory University Synergy Award</w:t>
      </w:r>
      <w:r w:rsidRPr="007D46A2">
        <w:rPr>
          <w:rFonts w:ascii="Arial" w:hAnsi="Arial" w:cs="Arial"/>
          <w:sz w:val="22"/>
          <w:szCs w:val="22"/>
        </w:rPr>
        <w:tab/>
        <w:t>Shah (PI)</w:t>
      </w:r>
      <w:r w:rsidRPr="007D46A2">
        <w:rPr>
          <w:rFonts w:ascii="Arial" w:hAnsi="Arial" w:cs="Arial"/>
          <w:sz w:val="22"/>
          <w:szCs w:val="22"/>
        </w:rPr>
        <w:tab/>
        <w:t>10/</w:t>
      </w:r>
      <w:r w:rsidR="00F26675">
        <w:rPr>
          <w:rFonts w:ascii="Arial" w:hAnsi="Arial" w:cs="Arial"/>
          <w:sz w:val="22"/>
          <w:szCs w:val="22"/>
        </w:rPr>
        <w:t>0</w:t>
      </w:r>
      <w:r w:rsidRPr="007D46A2">
        <w:rPr>
          <w:rFonts w:ascii="Arial" w:hAnsi="Arial" w:cs="Arial"/>
          <w:sz w:val="22"/>
          <w:szCs w:val="22"/>
        </w:rPr>
        <w:t>1/18-</w:t>
      </w:r>
      <w:r w:rsidR="00F26675">
        <w:rPr>
          <w:rFonts w:ascii="Arial" w:hAnsi="Arial" w:cs="Arial"/>
          <w:sz w:val="22"/>
          <w:szCs w:val="22"/>
        </w:rPr>
        <w:t>0</w:t>
      </w:r>
      <w:r w:rsidRPr="007D46A2">
        <w:rPr>
          <w:rFonts w:ascii="Arial" w:hAnsi="Arial" w:cs="Arial"/>
          <w:sz w:val="22"/>
          <w:szCs w:val="22"/>
        </w:rPr>
        <w:t>9/30/</w:t>
      </w:r>
      <w:r w:rsidR="00715A37">
        <w:rPr>
          <w:rFonts w:ascii="Arial" w:hAnsi="Arial" w:cs="Arial"/>
          <w:sz w:val="22"/>
          <w:szCs w:val="22"/>
        </w:rPr>
        <w:t>2</w:t>
      </w:r>
      <w:r w:rsidR="00663E61">
        <w:rPr>
          <w:rFonts w:ascii="Arial" w:hAnsi="Arial" w:cs="Arial"/>
          <w:sz w:val="22"/>
          <w:szCs w:val="22"/>
        </w:rPr>
        <w:t>0</w:t>
      </w:r>
    </w:p>
    <w:p w14:paraId="758B4D0A" w14:textId="2797CE10" w:rsidR="00D71448" w:rsidRDefault="00D71448" w:rsidP="00F26675">
      <w:pPr>
        <w:pStyle w:val="DataField11pt-Single"/>
        <w:tabs>
          <w:tab w:val="left" w:pos="5040"/>
          <w:tab w:val="left" w:pos="8640"/>
        </w:tabs>
        <w:rPr>
          <w:b/>
          <w:szCs w:val="22"/>
        </w:rPr>
      </w:pPr>
      <w:r w:rsidRPr="00F26675">
        <w:rPr>
          <w:b/>
          <w:szCs w:val="22"/>
        </w:rPr>
        <w:t>Unravelling the Electrophysiologic Effects of Diabetes with Novel Risk Prediction Tools: A Global Collaborative Study in South Asians</w:t>
      </w:r>
    </w:p>
    <w:p w14:paraId="05C8FB48" w14:textId="18E2F33A" w:rsidR="005A37DD" w:rsidRPr="005A37DD" w:rsidRDefault="005A37DD" w:rsidP="00F26675">
      <w:pPr>
        <w:pStyle w:val="DataField11pt-Single"/>
        <w:tabs>
          <w:tab w:val="left" w:pos="5040"/>
          <w:tab w:val="left" w:pos="8640"/>
        </w:tabs>
        <w:rPr>
          <w:szCs w:val="22"/>
        </w:rPr>
      </w:pPr>
      <w:r>
        <w:rPr>
          <w:szCs w:val="22"/>
        </w:rPr>
        <w:t>The effects of diabetes on cardiac repolarization are unknown. Diabetes is a surging epidemic in South Asia, and the impact of diabetes on this population as it pertains to risk of arrhythmia and sudden cardiac death are not known. In this study, we examine the impact of diabetes on repolarization heterogeneity in a South Asian cohort with the Global Electroheterogeneity Score, which is based on a 12-lead resting electrocardiogram.</w:t>
      </w:r>
    </w:p>
    <w:p w14:paraId="364CB594" w14:textId="03E462AF" w:rsidR="00D71448" w:rsidRPr="007D46A2" w:rsidRDefault="00D71448" w:rsidP="00F26675">
      <w:pPr>
        <w:pStyle w:val="DataField11pt-Single"/>
        <w:tabs>
          <w:tab w:val="left" w:pos="5040"/>
          <w:tab w:val="left" w:pos="8640"/>
        </w:tabs>
        <w:rPr>
          <w:b/>
          <w:szCs w:val="22"/>
        </w:rPr>
      </w:pPr>
      <w:r w:rsidRPr="007D46A2">
        <w:rPr>
          <w:szCs w:val="22"/>
        </w:rPr>
        <w:t>Role: PI</w:t>
      </w:r>
      <w:r w:rsidRPr="007D46A2">
        <w:rPr>
          <w:b/>
          <w:szCs w:val="22"/>
        </w:rPr>
        <w:tab/>
      </w:r>
    </w:p>
    <w:p w14:paraId="20E35943" w14:textId="77777777" w:rsidR="00CE1A49" w:rsidRPr="0074749C" w:rsidRDefault="00CE1A49" w:rsidP="00F26675">
      <w:pPr>
        <w:pStyle w:val="DataField11pt-Single"/>
        <w:tabs>
          <w:tab w:val="left" w:pos="5040"/>
          <w:tab w:val="left" w:pos="8640"/>
        </w:tabs>
        <w:rPr>
          <w:b/>
          <w:szCs w:val="22"/>
          <w:u w:val="single"/>
        </w:rPr>
      </w:pPr>
    </w:p>
    <w:p w14:paraId="4CE42985" w14:textId="2F41B0D7" w:rsidR="005D15FA" w:rsidRPr="0074749C" w:rsidRDefault="005D15FA" w:rsidP="00F26675">
      <w:pPr>
        <w:pStyle w:val="DataField11pt-Single"/>
        <w:tabs>
          <w:tab w:val="left" w:pos="5040"/>
          <w:tab w:val="left" w:pos="8640"/>
        </w:tabs>
        <w:rPr>
          <w:szCs w:val="22"/>
        </w:rPr>
      </w:pPr>
      <w:r w:rsidRPr="0074749C">
        <w:rPr>
          <w:szCs w:val="22"/>
        </w:rPr>
        <w:t>R01 HL136205</w:t>
      </w:r>
      <w:r w:rsidRPr="0074749C">
        <w:rPr>
          <w:szCs w:val="22"/>
        </w:rPr>
        <w:tab/>
        <w:t>Vaccarino (PI)</w:t>
      </w:r>
      <w:r w:rsidRPr="0074749C">
        <w:rPr>
          <w:szCs w:val="22"/>
        </w:rPr>
        <w:tab/>
      </w:r>
      <w:r w:rsidR="00F26675" w:rsidRPr="0074749C">
        <w:rPr>
          <w:szCs w:val="22"/>
        </w:rPr>
        <w:t>0</w:t>
      </w:r>
      <w:r w:rsidRPr="0074749C">
        <w:rPr>
          <w:szCs w:val="22"/>
        </w:rPr>
        <w:t>3/17/17-</w:t>
      </w:r>
      <w:r w:rsidR="00F26675" w:rsidRPr="0074749C">
        <w:rPr>
          <w:szCs w:val="22"/>
        </w:rPr>
        <w:t>0</w:t>
      </w:r>
      <w:r w:rsidRPr="0074749C">
        <w:rPr>
          <w:szCs w:val="22"/>
        </w:rPr>
        <w:t>2/28/21</w:t>
      </w:r>
    </w:p>
    <w:p w14:paraId="6819A669" w14:textId="2CE12644" w:rsidR="005D15FA" w:rsidRPr="00F26675" w:rsidRDefault="005D15FA" w:rsidP="00F26675">
      <w:pPr>
        <w:pStyle w:val="DataField11pt-Single"/>
        <w:tabs>
          <w:tab w:val="left" w:pos="5040"/>
          <w:tab w:val="left" w:pos="8640"/>
        </w:tabs>
        <w:rPr>
          <w:b/>
          <w:szCs w:val="22"/>
        </w:rPr>
      </w:pPr>
      <w:r w:rsidRPr="00F26675">
        <w:rPr>
          <w:b/>
          <w:szCs w:val="22"/>
        </w:rPr>
        <w:t>Sleep Disturbance as a Mechanism for Ischemic Heart Disease in PTSD</w:t>
      </w:r>
    </w:p>
    <w:p w14:paraId="41DA44F0" w14:textId="77777777" w:rsidR="0074749C" w:rsidRPr="0074749C" w:rsidRDefault="0074749C" w:rsidP="0074749C">
      <w:pPr>
        <w:rPr>
          <w:rFonts w:ascii="Arial" w:hAnsi="Arial" w:cs="Arial"/>
          <w:sz w:val="22"/>
          <w:szCs w:val="22"/>
        </w:rPr>
      </w:pPr>
      <w:r w:rsidRPr="0074749C">
        <w:rPr>
          <w:rFonts w:ascii="Arial" w:hAnsi="Arial" w:cs="Arial"/>
          <w:sz w:val="22"/>
          <w:szCs w:val="22"/>
        </w:rPr>
        <w:t xml:space="preserve">Ischemic heart disease (IHD) continues to be the leading cause of disability, hospitalizations, health care expenditures, and death in the United States. Identification of pathways of risk through which PTSD affects IHD risk is important in order to understand of IHD pathophysiology and develop effective interventions. Our rigorous twin study will elucidate whether abnormal sleep and nighttime autonomic nervous system imbalance represent interrelated biobehavioral pathways linking PTSD to IHD. </w:t>
      </w:r>
    </w:p>
    <w:p w14:paraId="3B11F4D8" w14:textId="3A76660F" w:rsidR="005D15FA" w:rsidRPr="007D46A2" w:rsidRDefault="005D15FA" w:rsidP="00F26675">
      <w:pPr>
        <w:pStyle w:val="DataField11pt-Single"/>
        <w:tabs>
          <w:tab w:val="left" w:pos="5040"/>
          <w:tab w:val="left" w:pos="8640"/>
        </w:tabs>
        <w:rPr>
          <w:szCs w:val="22"/>
        </w:rPr>
      </w:pPr>
      <w:r w:rsidRPr="007D46A2">
        <w:rPr>
          <w:szCs w:val="22"/>
        </w:rPr>
        <w:t>Role: Co-I</w:t>
      </w:r>
      <w:r w:rsidR="00DA31C0">
        <w:rPr>
          <w:szCs w:val="22"/>
        </w:rPr>
        <w:t>nvestigator</w:t>
      </w:r>
    </w:p>
    <w:p w14:paraId="6CD960C8" w14:textId="6A62BE8E" w:rsidR="00A14D14" w:rsidRPr="007D46A2" w:rsidRDefault="00A14D14" w:rsidP="00F26675">
      <w:pPr>
        <w:pStyle w:val="DataField11pt-Single"/>
        <w:tabs>
          <w:tab w:val="left" w:pos="5040"/>
          <w:tab w:val="left" w:pos="8640"/>
        </w:tabs>
        <w:rPr>
          <w:szCs w:val="22"/>
        </w:rPr>
      </w:pPr>
    </w:p>
    <w:p w14:paraId="69354EFC" w14:textId="04EFB1F4" w:rsidR="00A14D14" w:rsidRPr="007D46A2" w:rsidRDefault="00A14D14" w:rsidP="00F26675">
      <w:pPr>
        <w:pStyle w:val="DataField11pt-Single"/>
        <w:tabs>
          <w:tab w:val="left" w:pos="5040"/>
          <w:tab w:val="left" w:pos="8640"/>
        </w:tabs>
        <w:rPr>
          <w:szCs w:val="22"/>
        </w:rPr>
      </w:pPr>
      <w:r w:rsidRPr="007D46A2">
        <w:rPr>
          <w:szCs w:val="22"/>
        </w:rPr>
        <w:t xml:space="preserve">R01 HL137338 </w:t>
      </w:r>
      <w:r w:rsidRPr="007D46A2">
        <w:rPr>
          <w:szCs w:val="22"/>
        </w:rPr>
        <w:tab/>
        <w:t>Alonso (PI)</w:t>
      </w:r>
      <w:r w:rsidRPr="007D46A2">
        <w:rPr>
          <w:szCs w:val="22"/>
        </w:rPr>
        <w:tab/>
      </w:r>
      <w:r w:rsidR="00F26675">
        <w:rPr>
          <w:szCs w:val="22"/>
        </w:rPr>
        <w:t>0</w:t>
      </w:r>
      <w:r w:rsidRPr="007D46A2">
        <w:rPr>
          <w:szCs w:val="22"/>
        </w:rPr>
        <w:t>5/</w:t>
      </w:r>
      <w:r w:rsidR="00F26675">
        <w:rPr>
          <w:szCs w:val="22"/>
        </w:rPr>
        <w:t>0</w:t>
      </w:r>
      <w:r w:rsidRPr="007D46A2">
        <w:rPr>
          <w:szCs w:val="22"/>
        </w:rPr>
        <w:t>1/18-</w:t>
      </w:r>
      <w:r w:rsidR="00F26675">
        <w:rPr>
          <w:szCs w:val="22"/>
        </w:rPr>
        <w:t>0</w:t>
      </w:r>
      <w:r w:rsidRPr="007D46A2">
        <w:rPr>
          <w:szCs w:val="22"/>
        </w:rPr>
        <w:t>4/30/22</w:t>
      </w:r>
    </w:p>
    <w:p w14:paraId="3FA120E9" w14:textId="1AB5D0C0" w:rsidR="00A14D14" w:rsidRPr="00F26675" w:rsidRDefault="00A14D14" w:rsidP="00F26675">
      <w:pPr>
        <w:pStyle w:val="DataField11pt-Single"/>
        <w:tabs>
          <w:tab w:val="left" w:pos="5040"/>
          <w:tab w:val="left" w:pos="8640"/>
        </w:tabs>
        <w:rPr>
          <w:b/>
          <w:szCs w:val="22"/>
        </w:rPr>
      </w:pPr>
      <w:r w:rsidRPr="00F26675">
        <w:rPr>
          <w:b/>
          <w:szCs w:val="22"/>
        </w:rPr>
        <w:t>Effect of an Intensive Lifestyle Intervention on the Atrial Fibrillation Substrate</w:t>
      </w:r>
    </w:p>
    <w:p w14:paraId="3B4A22D3" w14:textId="77777777" w:rsidR="0074749C" w:rsidRPr="0074749C" w:rsidRDefault="0074749C" w:rsidP="0074749C">
      <w:pPr>
        <w:rPr>
          <w:rFonts w:ascii="Arial" w:hAnsi="Arial" w:cs="Arial"/>
          <w:sz w:val="22"/>
          <w:szCs w:val="22"/>
        </w:rPr>
      </w:pPr>
      <w:r w:rsidRPr="0074749C">
        <w:rPr>
          <w:rFonts w:ascii="Arial" w:hAnsi="Arial" w:cs="Arial"/>
          <w:sz w:val="22"/>
          <w:szCs w:val="22"/>
        </w:rPr>
        <w:t xml:space="preserve">This proposal will determine the efficacy of an intensive lifestyle intervention on the structural and functional substrate of atrial fibrillation, a common cardiac arrhythmia. The proposed studies have the potential to inform approaches for the primary prevention of atrial fibrillation, its substrate, and other cardiac conditions. </w:t>
      </w:r>
    </w:p>
    <w:p w14:paraId="50038A29" w14:textId="74B78F6C" w:rsidR="00A14D14" w:rsidRDefault="00A14D14" w:rsidP="00F26675">
      <w:pPr>
        <w:pStyle w:val="DataField11pt-Single"/>
        <w:tabs>
          <w:tab w:val="left" w:pos="5040"/>
          <w:tab w:val="left" w:pos="8640"/>
        </w:tabs>
        <w:rPr>
          <w:szCs w:val="22"/>
        </w:rPr>
      </w:pPr>
      <w:r w:rsidRPr="007D46A2">
        <w:rPr>
          <w:szCs w:val="22"/>
        </w:rPr>
        <w:t>Role: Co-I</w:t>
      </w:r>
      <w:r w:rsidR="00DA31C0">
        <w:rPr>
          <w:szCs w:val="22"/>
        </w:rPr>
        <w:t>nvestigator</w:t>
      </w:r>
    </w:p>
    <w:p w14:paraId="41061806" w14:textId="21D46656" w:rsidR="00D329CD" w:rsidRDefault="00D329CD" w:rsidP="00F26675">
      <w:pPr>
        <w:pStyle w:val="DataField11pt-Single"/>
        <w:tabs>
          <w:tab w:val="left" w:pos="5040"/>
          <w:tab w:val="left" w:pos="8640"/>
        </w:tabs>
        <w:rPr>
          <w:szCs w:val="22"/>
        </w:rPr>
      </w:pPr>
    </w:p>
    <w:p w14:paraId="6C66C802" w14:textId="226E3CA2" w:rsidR="00D329CD" w:rsidRDefault="00D329CD" w:rsidP="00F26675">
      <w:pPr>
        <w:pStyle w:val="DataField11pt-Single"/>
        <w:tabs>
          <w:tab w:val="left" w:pos="5040"/>
          <w:tab w:val="left" w:pos="8640"/>
        </w:tabs>
        <w:rPr>
          <w:szCs w:val="22"/>
        </w:rPr>
      </w:pPr>
      <w:r>
        <w:rPr>
          <w:szCs w:val="22"/>
        </w:rPr>
        <w:lastRenderedPageBreak/>
        <w:t>R01 HL109413</w:t>
      </w:r>
      <w:r>
        <w:rPr>
          <w:szCs w:val="22"/>
        </w:rPr>
        <w:tab/>
        <w:t>Vaccarino (PI)</w:t>
      </w:r>
      <w:r>
        <w:rPr>
          <w:szCs w:val="22"/>
        </w:rPr>
        <w:tab/>
        <w:t>8/15/2019-7/31/24</w:t>
      </w:r>
    </w:p>
    <w:p w14:paraId="7A18E917" w14:textId="7179A648" w:rsidR="00D329CD" w:rsidRDefault="00D329CD" w:rsidP="00F26675">
      <w:pPr>
        <w:pStyle w:val="DataField11pt-Single"/>
        <w:tabs>
          <w:tab w:val="left" w:pos="5040"/>
          <w:tab w:val="left" w:pos="8640"/>
        </w:tabs>
        <w:rPr>
          <w:b/>
          <w:szCs w:val="22"/>
        </w:rPr>
      </w:pPr>
      <w:r>
        <w:rPr>
          <w:b/>
          <w:szCs w:val="22"/>
        </w:rPr>
        <w:t>Mental Stress and Myocardial Ischemia After MI: Sex Differences, Mechanisms, and Prognosis</w:t>
      </w:r>
    </w:p>
    <w:p w14:paraId="62ED1D14" w14:textId="59D76261" w:rsidR="00D329CD" w:rsidRDefault="00D329CD" w:rsidP="00F26675">
      <w:pPr>
        <w:pStyle w:val="DataField11pt-Single"/>
        <w:tabs>
          <w:tab w:val="left" w:pos="5040"/>
          <w:tab w:val="left" w:pos="8640"/>
        </w:tabs>
        <w:rPr>
          <w:szCs w:val="22"/>
        </w:rPr>
      </w:pPr>
      <w:r>
        <w:rPr>
          <w:szCs w:val="22"/>
        </w:rPr>
        <w:t>This study aims to understand sex differences in psychophysiological and cardiovascular phenotypes after MI. We also explore immune mechanisms and long-term outcomes.</w:t>
      </w:r>
    </w:p>
    <w:p w14:paraId="36E606D2" w14:textId="4871DD1D" w:rsidR="00D329CD" w:rsidRPr="00D329CD" w:rsidRDefault="00D329CD" w:rsidP="00F26675">
      <w:pPr>
        <w:pStyle w:val="DataField11pt-Single"/>
        <w:tabs>
          <w:tab w:val="left" w:pos="5040"/>
          <w:tab w:val="left" w:pos="8640"/>
        </w:tabs>
        <w:rPr>
          <w:szCs w:val="22"/>
        </w:rPr>
      </w:pPr>
      <w:r>
        <w:rPr>
          <w:szCs w:val="22"/>
        </w:rPr>
        <w:t>Role: Co-Investigator</w:t>
      </w:r>
    </w:p>
    <w:p w14:paraId="3AEACF1F" w14:textId="77777777" w:rsidR="005D15FA" w:rsidRPr="007D46A2" w:rsidRDefault="005D15FA" w:rsidP="00F26675">
      <w:pPr>
        <w:pStyle w:val="DataField11pt-Single"/>
        <w:tabs>
          <w:tab w:val="left" w:pos="5040"/>
          <w:tab w:val="left" w:pos="8640"/>
        </w:tabs>
        <w:rPr>
          <w:b/>
          <w:szCs w:val="22"/>
          <w:u w:val="single"/>
        </w:rPr>
      </w:pPr>
    </w:p>
    <w:p w14:paraId="5D18AB22" w14:textId="2B76BDC0" w:rsidR="007A2E83" w:rsidRPr="007D46A2" w:rsidRDefault="007A2E83" w:rsidP="00F26675">
      <w:pPr>
        <w:pStyle w:val="DataField11pt-Single"/>
        <w:tabs>
          <w:tab w:val="left" w:pos="5040"/>
          <w:tab w:val="left" w:pos="8640"/>
        </w:tabs>
        <w:rPr>
          <w:b/>
          <w:szCs w:val="22"/>
          <w:u w:val="single"/>
        </w:rPr>
      </w:pPr>
      <w:r w:rsidRPr="007D46A2">
        <w:rPr>
          <w:b/>
          <w:szCs w:val="22"/>
          <w:u w:val="single"/>
        </w:rPr>
        <w:t>Completed Research Support</w:t>
      </w:r>
    </w:p>
    <w:p w14:paraId="62B59475" w14:textId="77777777" w:rsidR="00715A37" w:rsidRPr="007D46A2" w:rsidRDefault="00715A37" w:rsidP="00715A37">
      <w:pPr>
        <w:keepNext/>
        <w:tabs>
          <w:tab w:val="left" w:pos="5040"/>
          <w:tab w:val="left" w:pos="8640"/>
        </w:tabs>
        <w:adjustRightInd w:val="0"/>
        <w:rPr>
          <w:rFonts w:ascii="Arial" w:hAnsi="Arial" w:cs="Arial"/>
          <w:sz w:val="22"/>
          <w:szCs w:val="22"/>
        </w:rPr>
      </w:pPr>
      <w:r w:rsidRPr="007D46A2">
        <w:rPr>
          <w:rFonts w:ascii="Arial" w:hAnsi="Arial" w:cs="Arial"/>
          <w:sz w:val="22"/>
          <w:szCs w:val="22"/>
        </w:rPr>
        <w:t>Emory University Synergy Award</w:t>
      </w:r>
      <w:r w:rsidRPr="007D46A2">
        <w:rPr>
          <w:rFonts w:ascii="Arial" w:hAnsi="Arial" w:cs="Arial"/>
          <w:sz w:val="22"/>
          <w:szCs w:val="22"/>
        </w:rPr>
        <w:tab/>
        <w:t>Shah (PI)</w:t>
      </w:r>
      <w:r w:rsidRPr="007D46A2">
        <w:rPr>
          <w:rFonts w:ascii="Arial" w:hAnsi="Arial" w:cs="Arial"/>
          <w:sz w:val="22"/>
          <w:szCs w:val="22"/>
        </w:rPr>
        <w:tab/>
        <w:t>10/</w:t>
      </w:r>
      <w:r>
        <w:rPr>
          <w:rFonts w:ascii="Arial" w:hAnsi="Arial" w:cs="Arial"/>
          <w:sz w:val="22"/>
          <w:szCs w:val="22"/>
        </w:rPr>
        <w:t>0</w:t>
      </w:r>
      <w:r w:rsidRPr="007D46A2">
        <w:rPr>
          <w:rFonts w:ascii="Arial" w:hAnsi="Arial" w:cs="Arial"/>
          <w:sz w:val="22"/>
          <w:szCs w:val="22"/>
        </w:rPr>
        <w:t>1/17-</w:t>
      </w:r>
      <w:r>
        <w:rPr>
          <w:rFonts w:ascii="Arial" w:hAnsi="Arial" w:cs="Arial"/>
          <w:sz w:val="22"/>
          <w:szCs w:val="22"/>
        </w:rPr>
        <w:t>0</w:t>
      </w:r>
      <w:r w:rsidRPr="007D46A2">
        <w:rPr>
          <w:rFonts w:ascii="Arial" w:hAnsi="Arial" w:cs="Arial"/>
          <w:sz w:val="22"/>
          <w:szCs w:val="22"/>
        </w:rPr>
        <w:t>9/30/19</w:t>
      </w:r>
    </w:p>
    <w:p w14:paraId="6B0D497B" w14:textId="77777777" w:rsidR="00715A37" w:rsidRPr="00F26675" w:rsidRDefault="00715A37" w:rsidP="00715A37">
      <w:pPr>
        <w:keepNext/>
        <w:tabs>
          <w:tab w:val="left" w:pos="5040"/>
          <w:tab w:val="left" w:pos="8640"/>
        </w:tabs>
        <w:adjustRightInd w:val="0"/>
        <w:rPr>
          <w:rFonts w:ascii="Arial" w:hAnsi="Arial" w:cs="Arial"/>
          <w:b/>
          <w:sz w:val="22"/>
          <w:szCs w:val="22"/>
        </w:rPr>
      </w:pPr>
      <w:r w:rsidRPr="00F26675">
        <w:rPr>
          <w:rFonts w:ascii="Arial" w:hAnsi="Arial" w:cs="Arial"/>
          <w:b/>
          <w:sz w:val="22"/>
          <w:szCs w:val="22"/>
        </w:rPr>
        <w:t>Smartphone-Enabled Supervised Exercise Therapy for the Treatment of Symptomatic Peripheral Arterial Disease</w:t>
      </w:r>
    </w:p>
    <w:p w14:paraId="77C8F2FC" w14:textId="77777777" w:rsidR="00715A37" w:rsidRPr="00BF1240" w:rsidRDefault="00715A37" w:rsidP="00715A37">
      <w:pPr>
        <w:rPr>
          <w:rFonts w:ascii="Arial" w:hAnsi="Arial" w:cs="Arial"/>
          <w:sz w:val="22"/>
          <w:szCs w:val="22"/>
        </w:rPr>
      </w:pPr>
      <w:r w:rsidRPr="00BF1240">
        <w:rPr>
          <w:rFonts w:ascii="Arial" w:hAnsi="Arial" w:cs="Arial"/>
          <w:sz w:val="22"/>
          <w:szCs w:val="22"/>
        </w:rPr>
        <w:t>Structured exercise therapy is a first line treatment for symptomatic peripheral artery disease, but compliance is poor. Coaching programs may help but requires significant resources. Smartphone programs may increase the efficiency of such efforts. The study aim is to evaluate the effectiveness of a coached, smartphone-enabled exercise program versus physician directed exercise therapy (usual care) in patients at Grady Memorial Hospital's vascular clinic.</w:t>
      </w:r>
    </w:p>
    <w:p w14:paraId="1A71DE70" w14:textId="1D6F41A3" w:rsidR="00715A37" w:rsidRDefault="00715A37" w:rsidP="00715A37">
      <w:pPr>
        <w:keepNext/>
        <w:tabs>
          <w:tab w:val="left" w:pos="5040"/>
          <w:tab w:val="left" w:pos="8640"/>
        </w:tabs>
        <w:adjustRightInd w:val="0"/>
        <w:rPr>
          <w:szCs w:val="22"/>
        </w:rPr>
      </w:pPr>
      <w:r w:rsidRPr="007D46A2">
        <w:rPr>
          <w:szCs w:val="22"/>
        </w:rPr>
        <w:t>Role: PI</w:t>
      </w:r>
    </w:p>
    <w:p w14:paraId="5035C09D" w14:textId="77777777" w:rsidR="00715A37" w:rsidRDefault="00715A37" w:rsidP="00715A37">
      <w:pPr>
        <w:keepNext/>
        <w:tabs>
          <w:tab w:val="left" w:pos="5040"/>
          <w:tab w:val="left" w:pos="8640"/>
        </w:tabs>
        <w:adjustRightInd w:val="0"/>
        <w:rPr>
          <w:szCs w:val="22"/>
        </w:rPr>
      </w:pPr>
    </w:p>
    <w:p w14:paraId="71919231" w14:textId="78BD8A5C" w:rsidR="007E0A72" w:rsidRPr="007D46A2" w:rsidRDefault="007E0A72" w:rsidP="00715A37">
      <w:pPr>
        <w:keepNext/>
        <w:tabs>
          <w:tab w:val="left" w:pos="5040"/>
          <w:tab w:val="left" w:pos="8640"/>
        </w:tabs>
        <w:adjustRightInd w:val="0"/>
        <w:rPr>
          <w:rFonts w:ascii="Arial" w:hAnsi="Arial" w:cs="Arial"/>
          <w:sz w:val="22"/>
          <w:szCs w:val="22"/>
        </w:rPr>
      </w:pPr>
      <w:r w:rsidRPr="007D46A2">
        <w:rPr>
          <w:rFonts w:ascii="Arial" w:hAnsi="Arial" w:cs="Arial"/>
          <w:sz w:val="22"/>
          <w:szCs w:val="22"/>
        </w:rPr>
        <w:t xml:space="preserve">Veterans Affairs </w:t>
      </w:r>
      <w:r w:rsidR="00F26675">
        <w:rPr>
          <w:rFonts w:ascii="Arial" w:hAnsi="Arial" w:cs="Arial"/>
          <w:sz w:val="22"/>
          <w:szCs w:val="22"/>
        </w:rPr>
        <w:t>Center for Innovation</w:t>
      </w:r>
      <w:r w:rsidR="00F26675">
        <w:rPr>
          <w:rFonts w:ascii="Arial" w:hAnsi="Arial" w:cs="Arial"/>
          <w:sz w:val="22"/>
          <w:szCs w:val="22"/>
        </w:rPr>
        <w:tab/>
      </w:r>
      <w:r w:rsidRPr="007D46A2">
        <w:rPr>
          <w:rFonts w:ascii="Arial" w:hAnsi="Arial" w:cs="Arial"/>
          <w:sz w:val="22"/>
          <w:szCs w:val="22"/>
        </w:rPr>
        <w:t>Shah (PI)</w:t>
      </w:r>
      <w:r w:rsidRPr="007D46A2">
        <w:rPr>
          <w:rFonts w:ascii="Arial" w:hAnsi="Arial" w:cs="Arial"/>
          <w:sz w:val="22"/>
          <w:szCs w:val="22"/>
        </w:rPr>
        <w:tab/>
      </w:r>
      <w:r w:rsidR="00F26675">
        <w:rPr>
          <w:rFonts w:ascii="Arial" w:hAnsi="Arial" w:cs="Arial"/>
          <w:sz w:val="22"/>
          <w:szCs w:val="22"/>
        </w:rPr>
        <w:t>0</w:t>
      </w:r>
      <w:r w:rsidRPr="007D46A2">
        <w:rPr>
          <w:rFonts w:ascii="Arial" w:hAnsi="Arial" w:cs="Arial"/>
          <w:sz w:val="22"/>
          <w:szCs w:val="22"/>
        </w:rPr>
        <w:t>4/</w:t>
      </w:r>
      <w:r w:rsidR="00F26675">
        <w:rPr>
          <w:rFonts w:ascii="Arial" w:hAnsi="Arial" w:cs="Arial"/>
          <w:sz w:val="22"/>
          <w:szCs w:val="22"/>
        </w:rPr>
        <w:t>0</w:t>
      </w:r>
      <w:r w:rsidRPr="007D46A2">
        <w:rPr>
          <w:rFonts w:ascii="Arial" w:hAnsi="Arial" w:cs="Arial"/>
          <w:sz w:val="22"/>
          <w:szCs w:val="22"/>
        </w:rPr>
        <w:t>1/18-</w:t>
      </w:r>
      <w:r w:rsidR="00F26675">
        <w:rPr>
          <w:rFonts w:ascii="Arial" w:hAnsi="Arial" w:cs="Arial"/>
          <w:sz w:val="22"/>
          <w:szCs w:val="22"/>
        </w:rPr>
        <w:t>0</w:t>
      </w:r>
      <w:r w:rsidRPr="007D46A2">
        <w:rPr>
          <w:rFonts w:ascii="Arial" w:hAnsi="Arial" w:cs="Arial"/>
          <w:sz w:val="22"/>
          <w:szCs w:val="22"/>
        </w:rPr>
        <w:t>9/30/18</w:t>
      </w:r>
    </w:p>
    <w:p w14:paraId="78A25470" w14:textId="3F055E88" w:rsidR="007E0A72" w:rsidRDefault="007E0A72" w:rsidP="00F26675">
      <w:pPr>
        <w:keepNext/>
        <w:tabs>
          <w:tab w:val="left" w:pos="5040"/>
          <w:tab w:val="left" w:pos="8640"/>
        </w:tabs>
        <w:adjustRightInd w:val="0"/>
        <w:rPr>
          <w:rFonts w:ascii="Arial" w:hAnsi="Arial" w:cs="Arial"/>
          <w:b/>
          <w:sz w:val="22"/>
          <w:szCs w:val="22"/>
        </w:rPr>
      </w:pPr>
      <w:r w:rsidRPr="00F26675">
        <w:rPr>
          <w:rFonts w:ascii="Arial" w:hAnsi="Arial" w:cs="Arial"/>
          <w:b/>
          <w:sz w:val="22"/>
          <w:szCs w:val="22"/>
        </w:rPr>
        <w:t>Smartphone-Enabled, Home Based Cardiac Rehabilitation</w:t>
      </w:r>
    </w:p>
    <w:p w14:paraId="4C085DF3" w14:textId="349A3A05" w:rsidR="005A37DD" w:rsidRPr="005A37DD" w:rsidRDefault="005A37DD" w:rsidP="00F26675">
      <w:pPr>
        <w:keepNext/>
        <w:tabs>
          <w:tab w:val="left" w:pos="5040"/>
          <w:tab w:val="left" w:pos="8640"/>
        </w:tabs>
        <w:adjustRightInd w:val="0"/>
        <w:rPr>
          <w:rFonts w:ascii="Arial" w:hAnsi="Arial" w:cs="Arial"/>
          <w:sz w:val="22"/>
          <w:szCs w:val="22"/>
        </w:rPr>
      </w:pPr>
      <w:r>
        <w:rPr>
          <w:rFonts w:ascii="Arial" w:hAnsi="Arial" w:cs="Arial"/>
          <w:sz w:val="22"/>
          <w:szCs w:val="22"/>
        </w:rPr>
        <w:t xml:space="preserve">Smartphones may facilitate the delivery of home-based cardiac rehabilitation. This study is a non-randomized evaluation of smartphone enabled, home-based cardiac rehabilitation in which veterans are offered the program, and their willingness to try the program, as well as the health efficacy of the program are evaluated. </w:t>
      </w:r>
    </w:p>
    <w:p w14:paraId="068E4999" w14:textId="1BB7E46D" w:rsidR="007E0A72" w:rsidRPr="007D46A2" w:rsidRDefault="007E0A72" w:rsidP="00F26675">
      <w:pPr>
        <w:keepNext/>
        <w:tabs>
          <w:tab w:val="left" w:pos="5040"/>
          <w:tab w:val="left" w:pos="8640"/>
        </w:tabs>
        <w:adjustRightInd w:val="0"/>
        <w:rPr>
          <w:rFonts w:ascii="Arial" w:hAnsi="Arial" w:cs="Arial"/>
          <w:sz w:val="22"/>
          <w:szCs w:val="22"/>
        </w:rPr>
      </w:pPr>
      <w:r w:rsidRPr="007D46A2">
        <w:rPr>
          <w:rFonts w:ascii="Arial" w:hAnsi="Arial" w:cs="Arial"/>
          <w:sz w:val="22"/>
          <w:szCs w:val="22"/>
        </w:rPr>
        <w:t>Role: PI</w:t>
      </w:r>
    </w:p>
    <w:p w14:paraId="055A3AE2" w14:textId="77777777" w:rsidR="007E0A72" w:rsidRPr="007D46A2" w:rsidRDefault="007E0A72" w:rsidP="00F26675">
      <w:pPr>
        <w:pStyle w:val="DataField11pt-Single"/>
        <w:tabs>
          <w:tab w:val="left" w:pos="5040"/>
          <w:tab w:val="left" w:pos="8640"/>
        </w:tabs>
        <w:rPr>
          <w:b/>
          <w:szCs w:val="22"/>
          <w:u w:val="single"/>
        </w:rPr>
      </w:pPr>
    </w:p>
    <w:p w14:paraId="69245D3A" w14:textId="010A7FF2" w:rsidR="007E0A72" w:rsidRPr="007D46A2" w:rsidRDefault="00432357" w:rsidP="00F26675">
      <w:pPr>
        <w:pStyle w:val="DataField11pt-Single"/>
        <w:tabs>
          <w:tab w:val="left" w:pos="5040"/>
          <w:tab w:val="left" w:pos="8640"/>
        </w:tabs>
        <w:rPr>
          <w:szCs w:val="22"/>
        </w:rPr>
      </w:pPr>
      <w:r>
        <w:rPr>
          <w:szCs w:val="22"/>
        </w:rPr>
        <w:t>University of Alberta</w:t>
      </w:r>
      <w:r>
        <w:rPr>
          <w:szCs w:val="22"/>
        </w:rPr>
        <w:tab/>
        <w:t xml:space="preserve">Shah, </w:t>
      </w:r>
      <w:r w:rsidR="007E0A72" w:rsidRPr="007D46A2">
        <w:rPr>
          <w:szCs w:val="22"/>
        </w:rPr>
        <w:t>Quyyumi (PI</w:t>
      </w:r>
      <w:r w:rsidR="00DA31C0">
        <w:rPr>
          <w:szCs w:val="22"/>
        </w:rPr>
        <w:t>s</w:t>
      </w:r>
      <w:r w:rsidR="007E0A72" w:rsidRPr="007D46A2">
        <w:rPr>
          <w:szCs w:val="22"/>
        </w:rPr>
        <w:t>)</w:t>
      </w:r>
      <w:r w:rsidR="007E0A72" w:rsidRPr="007D46A2">
        <w:rPr>
          <w:szCs w:val="22"/>
        </w:rPr>
        <w:tab/>
        <w:t>10/</w:t>
      </w:r>
      <w:r w:rsidR="00F26675">
        <w:rPr>
          <w:szCs w:val="22"/>
        </w:rPr>
        <w:t>0</w:t>
      </w:r>
      <w:r w:rsidR="007E0A72" w:rsidRPr="007D46A2">
        <w:rPr>
          <w:szCs w:val="22"/>
        </w:rPr>
        <w:t>1/16-</w:t>
      </w:r>
      <w:r w:rsidR="00F26675">
        <w:rPr>
          <w:szCs w:val="22"/>
        </w:rPr>
        <w:t>0</w:t>
      </w:r>
      <w:r w:rsidR="007E0A72" w:rsidRPr="007D46A2">
        <w:rPr>
          <w:szCs w:val="22"/>
        </w:rPr>
        <w:t>9/30/18</w:t>
      </w:r>
    </w:p>
    <w:p w14:paraId="33197AF3" w14:textId="1BB0AB5C" w:rsidR="007E0A72" w:rsidRDefault="007E0A72" w:rsidP="00F26675">
      <w:pPr>
        <w:pStyle w:val="DataField11pt-Single"/>
        <w:tabs>
          <w:tab w:val="left" w:pos="5040"/>
          <w:tab w:val="left" w:pos="8640"/>
        </w:tabs>
        <w:rPr>
          <w:b/>
          <w:szCs w:val="22"/>
        </w:rPr>
      </w:pPr>
      <w:r w:rsidRPr="00F26675">
        <w:rPr>
          <w:b/>
          <w:szCs w:val="22"/>
        </w:rPr>
        <w:t>Randomized Controlled Trial of Biofeedback on Myocardial Blood Flow</w:t>
      </w:r>
    </w:p>
    <w:p w14:paraId="63AA9E38" w14:textId="778A3BC3" w:rsidR="005A37DD" w:rsidRPr="005A37DD" w:rsidRDefault="005A37DD" w:rsidP="00F26675">
      <w:pPr>
        <w:pStyle w:val="DataField11pt-Single"/>
        <w:tabs>
          <w:tab w:val="left" w:pos="5040"/>
          <w:tab w:val="left" w:pos="8640"/>
        </w:tabs>
        <w:rPr>
          <w:szCs w:val="22"/>
        </w:rPr>
      </w:pPr>
      <w:r>
        <w:rPr>
          <w:szCs w:val="22"/>
        </w:rPr>
        <w:t>Acute stress may decrease the blood flow to the heart. In this pilot randomized controlled trial, we measure the effects of biofeedback (vs. waitlist control) on myocardial blood flow during stress, as measured by positron emission tomography.</w:t>
      </w:r>
    </w:p>
    <w:p w14:paraId="738E7FEF" w14:textId="3E1D9595" w:rsidR="007E0A72" w:rsidRPr="00F31F88" w:rsidRDefault="007E0A72" w:rsidP="00F26675">
      <w:pPr>
        <w:pStyle w:val="DataField11pt-Single"/>
        <w:tabs>
          <w:tab w:val="left" w:pos="5040"/>
          <w:tab w:val="left" w:pos="8640"/>
        </w:tabs>
        <w:rPr>
          <w:szCs w:val="22"/>
          <w:lang w:val="it-IT"/>
        </w:rPr>
      </w:pPr>
      <w:r w:rsidRPr="00F31F88">
        <w:rPr>
          <w:szCs w:val="22"/>
          <w:lang w:val="it-IT"/>
        </w:rPr>
        <w:t xml:space="preserve">Role: Co-PI </w:t>
      </w:r>
    </w:p>
    <w:p w14:paraId="0EC412F3" w14:textId="77777777" w:rsidR="007A2E83" w:rsidRPr="007D46A2" w:rsidRDefault="007A2E83" w:rsidP="00F26675">
      <w:pPr>
        <w:tabs>
          <w:tab w:val="left" w:pos="5040"/>
          <w:tab w:val="left" w:pos="8640"/>
        </w:tabs>
        <w:contextualSpacing/>
        <w:rPr>
          <w:rFonts w:ascii="Arial" w:hAnsi="Arial" w:cs="Arial"/>
          <w:sz w:val="22"/>
          <w:szCs w:val="22"/>
          <w:lang w:val="it-IT"/>
        </w:rPr>
      </w:pPr>
    </w:p>
    <w:p w14:paraId="1317B611" w14:textId="3E444893" w:rsidR="007A2E83" w:rsidRPr="007D46A2" w:rsidRDefault="007A2E83" w:rsidP="00F26675">
      <w:pPr>
        <w:tabs>
          <w:tab w:val="left" w:pos="5040"/>
          <w:tab w:val="left" w:pos="8640"/>
        </w:tabs>
        <w:contextualSpacing/>
        <w:rPr>
          <w:rFonts w:ascii="Arial" w:hAnsi="Arial" w:cs="Arial"/>
          <w:sz w:val="22"/>
          <w:szCs w:val="22"/>
          <w:lang w:val="it-IT"/>
        </w:rPr>
      </w:pPr>
      <w:r w:rsidRPr="007D46A2">
        <w:rPr>
          <w:rFonts w:ascii="Arial" w:hAnsi="Arial" w:cs="Arial"/>
          <w:sz w:val="22"/>
          <w:szCs w:val="22"/>
          <w:lang w:val="it-IT"/>
        </w:rPr>
        <w:t>1 R01 HL125246</w:t>
      </w:r>
      <w:r w:rsidRPr="007D46A2">
        <w:rPr>
          <w:rFonts w:ascii="Arial" w:hAnsi="Arial" w:cs="Arial"/>
          <w:sz w:val="22"/>
          <w:szCs w:val="22"/>
          <w:lang w:val="it-IT"/>
        </w:rPr>
        <w:tab/>
        <w:t>Vaccarino (PI)</w:t>
      </w:r>
      <w:r w:rsidRPr="007D46A2">
        <w:rPr>
          <w:rFonts w:ascii="Arial" w:hAnsi="Arial" w:cs="Arial"/>
          <w:sz w:val="22"/>
          <w:szCs w:val="22"/>
          <w:lang w:val="it-IT"/>
        </w:rPr>
        <w:tab/>
      </w:r>
      <w:r w:rsidR="00D04657">
        <w:rPr>
          <w:rFonts w:ascii="Arial" w:hAnsi="Arial" w:cs="Arial"/>
          <w:sz w:val="22"/>
          <w:szCs w:val="22"/>
          <w:lang w:val="it-IT"/>
        </w:rPr>
        <w:t>07/15/15-</w:t>
      </w:r>
      <w:r w:rsidRPr="007D46A2">
        <w:rPr>
          <w:rFonts w:ascii="Arial" w:hAnsi="Arial" w:cs="Arial"/>
          <w:sz w:val="22"/>
          <w:szCs w:val="22"/>
          <w:lang w:val="it-IT"/>
        </w:rPr>
        <w:t>04/30/19</w:t>
      </w:r>
      <w:r w:rsidRPr="007D46A2">
        <w:rPr>
          <w:rFonts w:ascii="Arial" w:hAnsi="Arial" w:cs="Arial"/>
          <w:sz w:val="22"/>
          <w:szCs w:val="22"/>
          <w:lang w:val="it-IT"/>
        </w:rPr>
        <w:tab/>
      </w:r>
    </w:p>
    <w:p w14:paraId="0FB07016" w14:textId="77777777" w:rsidR="007A2E83" w:rsidRPr="007D46A2" w:rsidRDefault="007A2E83" w:rsidP="00D04657">
      <w:pPr>
        <w:tabs>
          <w:tab w:val="left" w:pos="5040"/>
          <w:tab w:val="left" w:pos="8640"/>
        </w:tabs>
        <w:contextualSpacing/>
        <w:rPr>
          <w:rFonts w:ascii="Arial" w:hAnsi="Arial" w:cs="Arial"/>
          <w:sz w:val="22"/>
          <w:szCs w:val="22"/>
        </w:rPr>
      </w:pPr>
      <w:r w:rsidRPr="007D46A2">
        <w:rPr>
          <w:rFonts w:ascii="Arial" w:hAnsi="Arial" w:cs="Arial"/>
          <w:sz w:val="22"/>
          <w:szCs w:val="22"/>
        </w:rPr>
        <w:t>NIH/NHLBI</w:t>
      </w:r>
      <w:r w:rsidRPr="007D46A2">
        <w:rPr>
          <w:rFonts w:ascii="Arial" w:hAnsi="Arial" w:cs="Arial"/>
          <w:sz w:val="22"/>
          <w:szCs w:val="22"/>
        </w:rPr>
        <w:tab/>
      </w:r>
      <w:r w:rsidRPr="007D46A2">
        <w:rPr>
          <w:rFonts w:ascii="Arial" w:hAnsi="Arial" w:cs="Arial"/>
          <w:sz w:val="22"/>
          <w:szCs w:val="22"/>
        </w:rPr>
        <w:tab/>
      </w:r>
      <w:r w:rsidRPr="007D46A2">
        <w:rPr>
          <w:rFonts w:ascii="Arial" w:hAnsi="Arial" w:cs="Arial"/>
          <w:sz w:val="22"/>
          <w:szCs w:val="22"/>
        </w:rPr>
        <w:tab/>
      </w:r>
      <w:r w:rsidRPr="007D46A2">
        <w:rPr>
          <w:rFonts w:ascii="Arial" w:hAnsi="Arial" w:cs="Arial"/>
          <w:sz w:val="22"/>
          <w:szCs w:val="22"/>
        </w:rPr>
        <w:tab/>
      </w:r>
      <w:r w:rsidRPr="007D46A2">
        <w:rPr>
          <w:rFonts w:ascii="Arial" w:hAnsi="Arial" w:cs="Arial"/>
          <w:sz w:val="22"/>
          <w:szCs w:val="22"/>
        </w:rPr>
        <w:tab/>
      </w:r>
    </w:p>
    <w:p w14:paraId="7EC8C186" w14:textId="77777777" w:rsidR="007A2E83" w:rsidRPr="00D04657" w:rsidRDefault="007A2E83" w:rsidP="00D04657">
      <w:pPr>
        <w:tabs>
          <w:tab w:val="left" w:pos="5040"/>
          <w:tab w:val="left" w:pos="8640"/>
        </w:tabs>
        <w:contextualSpacing/>
        <w:rPr>
          <w:rFonts w:ascii="Arial" w:hAnsi="Arial" w:cs="Arial"/>
          <w:b/>
          <w:sz w:val="22"/>
          <w:szCs w:val="22"/>
        </w:rPr>
      </w:pPr>
      <w:r w:rsidRPr="00D04657">
        <w:rPr>
          <w:rFonts w:ascii="Arial" w:hAnsi="Arial" w:cs="Arial"/>
          <w:b/>
          <w:sz w:val="22"/>
          <w:szCs w:val="22"/>
        </w:rPr>
        <w:t>PTSD and Ischemic Heart Disease: A Longitudinal Twin Study</w:t>
      </w:r>
    </w:p>
    <w:p w14:paraId="3302E20E" w14:textId="77777777" w:rsidR="00415F80" w:rsidRPr="00415F80" w:rsidRDefault="00415F80" w:rsidP="00415F80">
      <w:pPr>
        <w:rPr>
          <w:rFonts w:ascii="Arial" w:hAnsi="Arial" w:cs="Arial"/>
          <w:sz w:val="22"/>
          <w:szCs w:val="22"/>
        </w:rPr>
      </w:pPr>
      <w:r w:rsidRPr="00415F80">
        <w:rPr>
          <w:rFonts w:ascii="Arial" w:hAnsi="Arial" w:cs="Arial"/>
          <w:sz w:val="22"/>
          <w:szCs w:val="22"/>
        </w:rPr>
        <w:t xml:space="preserve">Although we have gained considerable knowledge on the determinants and treatment modalities for heart disease, this condition continues to be the leading cause of disability, hospitalizations, health care expenditures, and death in the United States. Posttraumatic Stress Disorder (PTSD) is a common chronic psychiatric condition which has been linked to increased risk of heart disease but data are limited. Our rigorous longitudinal twin study will clarify the connection between PTSD and heart disease, and examine if immune and vascular reactivity during trauma reminders play a role. </w:t>
      </w:r>
    </w:p>
    <w:p w14:paraId="6BC7AABD" w14:textId="0FC10B1E" w:rsidR="007A2E83" w:rsidRDefault="007A2E83" w:rsidP="00C60D43">
      <w:pPr>
        <w:tabs>
          <w:tab w:val="left" w:pos="5040"/>
          <w:tab w:val="left" w:pos="8640"/>
        </w:tabs>
        <w:contextualSpacing/>
        <w:rPr>
          <w:rFonts w:ascii="Arial" w:hAnsi="Arial" w:cs="Arial"/>
          <w:sz w:val="22"/>
          <w:szCs w:val="22"/>
        </w:rPr>
      </w:pPr>
      <w:r w:rsidRPr="0074749C">
        <w:rPr>
          <w:rFonts w:ascii="Arial" w:hAnsi="Arial" w:cs="Arial"/>
          <w:sz w:val="22"/>
          <w:szCs w:val="22"/>
        </w:rPr>
        <w:t>Role: Co-I</w:t>
      </w:r>
      <w:r w:rsidR="00DA31C0" w:rsidRPr="0074749C">
        <w:rPr>
          <w:rFonts w:ascii="Arial" w:hAnsi="Arial" w:cs="Arial"/>
          <w:sz w:val="22"/>
          <w:szCs w:val="22"/>
        </w:rPr>
        <w:t>nvestigator</w:t>
      </w:r>
    </w:p>
    <w:p w14:paraId="7BD43D49" w14:textId="18400CFD" w:rsidR="00D329CD" w:rsidRDefault="00D329CD" w:rsidP="00C60D43">
      <w:pPr>
        <w:tabs>
          <w:tab w:val="left" w:pos="5040"/>
          <w:tab w:val="left" w:pos="8640"/>
        </w:tabs>
        <w:contextualSpacing/>
        <w:rPr>
          <w:szCs w:val="22"/>
        </w:rPr>
      </w:pPr>
    </w:p>
    <w:p w14:paraId="466DE296" w14:textId="77777777" w:rsidR="00D329CD" w:rsidRPr="007D46A2" w:rsidRDefault="00D329CD" w:rsidP="00D329CD">
      <w:pPr>
        <w:pStyle w:val="DataField11pt-Single"/>
        <w:tabs>
          <w:tab w:val="left" w:pos="5040"/>
          <w:tab w:val="left" w:pos="8640"/>
        </w:tabs>
        <w:rPr>
          <w:szCs w:val="22"/>
        </w:rPr>
      </w:pPr>
      <w:r w:rsidRPr="007D46A2">
        <w:rPr>
          <w:szCs w:val="22"/>
        </w:rPr>
        <w:t>Defense Advanced Research Projects Agency</w:t>
      </w:r>
      <w:r w:rsidRPr="007D46A2">
        <w:rPr>
          <w:szCs w:val="22"/>
        </w:rPr>
        <w:tab/>
        <w:t>Bremner (PI)</w:t>
      </w:r>
      <w:r w:rsidRPr="007D46A2">
        <w:rPr>
          <w:szCs w:val="22"/>
        </w:rPr>
        <w:tab/>
        <w:t>10/</w:t>
      </w:r>
      <w:r>
        <w:rPr>
          <w:szCs w:val="22"/>
        </w:rPr>
        <w:t>0</w:t>
      </w:r>
      <w:r w:rsidRPr="007D46A2">
        <w:rPr>
          <w:szCs w:val="22"/>
        </w:rPr>
        <w:t>1/16-</w:t>
      </w:r>
      <w:r>
        <w:rPr>
          <w:szCs w:val="22"/>
        </w:rPr>
        <w:t>08</w:t>
      </w:r>
      <w:r w:rsidRPr="007D46A2">
        <w:rPr>
          <w:szCs w:val="22"/>
        </w:rPr>
        <w:t>/30/19</w:t>
      </w:r>
    </w:p>
    <w:p w14:paraId="009A6BA3" w14:textId="77777777" w:rsidR="00D329CD" w:rsidRDefault="00D329CD" w:rsidP="00D329CD">
      <w:pPr>
        <w:pStyle w:val="DataField11pt-Single"/>
        <w:tabs>
          <w:tab w:val="left" w:pos="5040"/>
          <w:tab w:val="left" w:pos="8640"/>
        </w:tabs>
        <w:rPr>
          <w:b/>
          <w:szCs w:val="22"/>
        </w:rPr>
      </w:pPr>
      <w:r w:rsidRPr="00F26675">
        <w:rPr>
          <w:b/>
          <w:szCs w:val="22"/>
        </w:rPr>
        <w:t>Closed Loop Vagal Nerve Stimulation in PTSD</w:t>
      </w:r>
    </w:p>
    <w:p w14:paraId="3F200935" w14:textId="77777777" w:rsidR="00D329CD" w:rsidRPr="005A37DD" w:rsidRDefault="00D329CD" w:rsidP="00D329CD">
      <w:pPr>
        <w:pStyle w:val="DataField11pt-Single"/>
        <w:tabs>
          <w:tab w:val="left" w:pos="5040"/>
          <w:tab w:val="left" w:pos="8640"/>
        </w:tabs>
        <w:rPr>
          <w:szCs w:val="22"/>
        </w:rPr>
      </w:pPr>
      <w:r>
        <w:rPr>
          <w:szCs w:val="22"/>
        </w:rPr>
        <w:t>Posttraumatic stress disorder is a phenomenon in which sympathetic overactivation occurs, leading to both psychiatric and physiologic effects. We examine the neurobiology and autonomic physiology associated with non-invasive vagal nerve stimulation (vs. sham) in individuals with and without PTSD.</w:t>
      </w:r>
    </w:p>
    <w:p w14:paraId="4B0E0A8D" w14:textId="77777777" w:rsidR="00D329CD" w:rsidRPr="0074749C" w:rsidRDefault="00D329CD" w:rsidP="00D329CD">
      <w:pPr>
        <w:pStyle w:val="DataField11pt-Single"/>
        <w:tabs>
          <w:tab w:val="left" w:pos="5040"/>
          <w:tab w:val="left" w:pos="8640"/>
        </w:tabs>
        <w:rPr>
          <w:szCs w:val="22"/>
        </w:rPr>
      </w:pPr>
      <w:r w:rsidRPr="0074749C">
        <w:rPr>
          <w:szCs w:val="22"/>
        </w:rPr>
        <w:t>Role: Co-Investigator</w:t>
      </w:r>
    </w:p>
    <w:p w14:paraId="6C3EF5F0" w14:textId="77777777" w:rsidR="00D329CD" w:rsidRPr="00D04657" w:rsidRDefault="00D329CD" w:rsidP="00C60D43">
      <w:pPr>
        <w:tabs>
          <w:tab w:val="left" w:pos="5040"/>
          <w:tab w:val="left" w:pos="8640"/>
        </w:tabs>
        <w:contextualSpacing/>
        <w:rPr>
          <w:szCs w:val="22"/>
        </w:rPr>
      </w:pPr>
    </w:p>
    <w:sectPr w:rsidR="00D329CD" w:rsidRPr="00D04657" w:rsidSect="00C85025">
      <w:footerReference w:type="default" r:id="rId11"/>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C203E" w14:textId="77777777" w:rsidR="00DE0654" w:rsidRDefault="00DE0654">
      <w:r>
        <w:separator/>
      </w:r>
    </w:p>
  </w:endnote>
  <w:endnote w:type="continuationSeparator" w:id="0">
    <w:p w14:paraId="6BBF678B" w14:textId="77777777" w:rsidR="00DE0654" w:rsidRDefault="00DE0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CEAA2" w14:textId="77777777" w:rsidR="007C42A8" w:rsidRDefault="007C42A8">
    <w:pPr>
      <w:pStyle w:val="FormFooterBorder"/>
    </w:pPr>
    <w:r>
      <w:t>PHS 398/2590 (Rev. 09/04)</w:t>
    </w:r>
    <w:r>
      <w:tab/>
      <w:t xml:space="preserve">Page </w:t>
    </w:r>
    <w:r>
      <w:rPr>
        <w:rStyle w:val="PageNumber"/>
      </w:rPr>
      <w:t xml:space="preserve">    </w:t>
    </w:r>
    <w:r>
      <w:tab/>
    </w:r>
    <w:r>
      <w:rPr>
        <w:b/>
        <w:bCs/>
      </w:rPr>
      <w:t>Biographical Sketch Format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DC6AB" w14:textId="77777777" w:rsidR="007C42A8" w:rsidRPr="00C91347" w:rsidRDefault="007C42A8" w:rsidP="00C91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E963D" w14:textId="77777777" w:rsidR="00DE0654" w:rsidRDefault="00DE0654">
      <w:r>
        <w:separator/>
      </w:r>
    </w:p>
  </w:footnote>
  <w:footnote w:type="continuationSeparator" w:id="0">
    <w:p w14:paraId="151F20FB" w14:textId="77777777" w:rsidR="00DE0654" w:rsidRDefault="00DE0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7C42A8" w14:paraId="4FE8A066" w14:textId="77777777">
      <w:trPr>
        <w:trHeight w:hRule="exact" w:val="360"/>
        <w:jc w:val="center"/>
      </w:trPr>
      <w:tc>
        <w:tcPr>
          <w:tcW w:w="5328" w:type="dxa"/>
          <w:tcBorders>
            <w:left w:val="nil"/>
            <w:right w:val="nil"/>
          </w:tcBorders>
          <w:vAlign w:val="bottom"/>
        </w:tcPr>
        <w:p w14:paraId="3EA63892" w14:textId="77777777" w:rsidR="007C42A8" w:rsidRDefault="007C42A8" w:rsidP="00CE0951">
          <w:pPr>
            <w:pStyle w:val="PIHeader"/>
          </w:pPr>
          <w:r>
            <w:t>Principal Investigator/Program Director (Last, First, Middle):</w:t>
          </w:r>
        </w:p>
      </w:tc>
      <w:tc>
        <w:tcPr>
          <w:tcW w:w="5328" w:type="dxa"/>
          <w:tcBorders>
            <w:left w:val="nil"/>
            <w:right w:val="nil"/>
          </w:tcBorders>
          <w:vAlign w:val="center"/>
        </w:tcPr>
        <w:p w14:paraId="09D51DE5" w14:textId="77777777" w:rsidR="007C42A8" w:rsidRDefault="007C42A8" w:rsidP="00CE0951">
          <w:pPr>
            <w:pStyle w:val="DataField11pt-Single"/>
          </w:pPr>
        </w:p>
      </w:tc>
    </w:tr>
  </w:tbl>
  <w:p w14:paraId="2A5E4A77" w14:textId="77777777" w:rsidR="007C42A8" w:rsidRDefault="007C42A8">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5BB125C"/>
    <w:multiLevelType w:val="hybridMultilevel"/>
    <w:tmpl w:val="1FCC22F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2" w15:restartNumberingAfterBreak="0">
    <w:nsid w:val="1CBC0A3A"/>
    <w:multiLevelType w:val="hybridMultilevel"/>
    <w:tmpl w:val="82C43010"/>
    <w:lvl w:ilvl="0" w:tplc="CDDC0CA4">
      <w:start w:val="1"/>
      <w:numFmt w:val="lowerLetter"/>
      <w:lvlText w:val="%1."/>
      <w:lvlJc w:val="left"/>
      <w:pPr>
        <w:ind w:left="1260" w:hanging="360"/>
      </w:pPr>
      <w:rPr>
        <w:rFonts w:ascii="Arial" w:eastAsia="Times New Roman" w:hAnsi="Arial" w:cs="Arial"/>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200D5649"/>
    <w:multiLevelType w:val="hybridMultilevel"/>
    <w:tmpl w:val="77BE49FA"/>
    <w:lvl w:ilvl="0" w:tplc="04090019">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067ECB"/>
    <w:multiLevelType w:val="hybridMultilevel"/>
    <w:tmpl w:val="77BE49FA"/>
    <w:lvl w:ilvl="0" w:tplc="04090019">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C686934"/>
    <w:multiLevelType w:val="hybridMultilevel"/>
    <w:tmpl w:val="72D6D7A6"/>
    <w:lvl w:ilvl="0" w:tplc="0409000F">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15:restartNumberingAfterBreak="0">
    <w:nsid w:val="4F8B584A"/>
    <w:multiLevelType w:val="hybridMultilevel"/>
    <w:tmpl w:val="33ACB756"/>
    <w:lvl w:ilvl="0" w:tplc="16F2BF80">
      <w:start w:val="1"/>
      <w:numFmt w:val="lowerLetter"/>
      <w:lvlText w:val="%1."/>
      <w:lvlJc w:val="left"/>
      <w:pPr>
        <w:ind w:left="1440" w:hanging="360"/>
      </w:pPr>
      <w:rPr>
        <w:rFonts w:ascii="Arial" w:eastAsia="Times New Roman" w:hAnsi="Arial" w:cs="Arial"/>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7B919F6"/>
    <w:multiLevelType w:val="hybridMultilevel"/>
    <w:tmpl w:val="FE1AE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abstractNum w:abstractNumId="20" w15:restartNumberingAfterBreak="0">
    <w:nsid w:val="77E016D3"/>
    <w:multiLevelType w:val="hybridMultilevel"/>
    <w:tmpl w:val="3CA849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1541CA"/>
    <w:multiLevelType w:val="hybridMultilevel"/>
    <w:tmpl w:val="290E8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095A21"/>
    <w:multiLevelType w:val="hybridMultilevel"/>
    <w:tmpl w:val="C2E6861E"/>
    <w:lvl w:ilvl="0" w:tplc="CDDC0CA4">
      <w:start w:val="1"/>
      <w:numFmt w:val="lowerLetter"/>
      <w:lvlText w:val="%1."/>
      <w:lvlJc w:val="left"/>
      <w:pPr>
        <w:ind w:left="1440" w:hanging="360"/>
      </w:pPr>
      <w:rPr>
        <w:rFonts w:ascii="Arial" w:eastAsia="Times New Roman" w:hAnsi="Arial" w:cs="Arial"/>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9"/>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0"/>
  </w:num>
  <w:num w:numId="19">
    <w:abstractNumId w:val="18"/>
  </w:num>
  <w:num w:numId="20">
    <w:abstractNumId w:val="20"/>
  </w:num>
  <w:num w:numId="21">
    <w:abstractNumId w:val="15"/>
  </w:num>
  <w:num w:numId="22">
    <w:abstractNumId w:val="13"/>
  </w:num>
  <w:num w:numId="23">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activeWritingStyle w:appName="MSWord" w:lang="es-NI"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it-IT" w:vendorID="64" w:dllVersion="4096" w:nlCheck="1" w:checkStyle="0"/>
  <w:activeWritingStyle w:appName="MSWord" w:lang="pl-PL" w:vendorID="64" w:dllVersion="4096" w:nlCheck="1" w:checkStyle="0"/>
  <w:activeWritingStyle w:appName="MSWord" w:lang="pt-BR" w:vendorID="64" w:dllVersion="4096" w:nlCheck="1" w:checkStyle="0"/>
  <w:activeWritingStyle w:appName="MSWord" w:lang="es-ES_tradnl"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199E"/>
    <w:rsid w:val="00023A7A"/>
    <w:rsid w:val="00032E33"/>
    <w:rsid w:val="00040C6A"/>
    <w:rsid w:val="00067621"/>
    <w:rsid w:val="00077729"/>
    <w:rsid w:val="00077DD3"/>
    <w:rsid w:val="0008777D"/>
    <w:rsid w:val="00091E80"/>
    <w:rsid w:val="000A2F06"/>
    <w:rsid w:val="000B0CB5"/>
    <w:rsid w:val="000C11C6"/>
    <w:rsid w:val="000C12EC"/>
    <w:rsid w:val="000C1907"/>
    <w:rsid w:val="000D20EE"/>
    <w:rsid w:val="000D661D"/>
    <w:rsid w:val="000E03F2"/>
    <w:rsid w:val="000E2B6C"/>
    <w:rsid w:val="000E5EA5"/>
    <w:rsid w:val="00100135"/>
    <w:rsid w:val="00100CFF"/>
    <w:rsid w:val="00102BA5"/>
    <w:rsid w:val="00103D4C"/>
    <w:rsid w:val="00116FD5"/>
    <w:rsid w:val="00117935"/>
    <w:rsid w:val="00122EB3"/>
    <w:rsid w:val="00125801"/>
    <w:rsid w:val="00126130"/>
    <w:rsid w:val="00136CB7"/>
    <w:rsid w:val="0014571A"/>
    <w:rsid w:val="00146C82"/>
    <w:rsid w:val="001507CD"/>
    <w:rsid w:val="0015168B"/>
    <w:rsid w:val="00163742"/>
    <w:rsid w:val="0016444A"/>
    <w:rsid w:val="00164A68"/>
    <w:rsid w:val="001656CA"/>
    <w:rsid w:val="001673A8"/>
    <w:rsid w:val="00170D87"/>
    <w:rsid w:val="00171109"/>
    <w:rsid w:val="0017211D"/>
    <w:rsid w:val="00173B7A"/>
    <w:rsid w:val="00174B22"/>
    <w:rsid w:val="00175200"/>
    <w:rsid w:val="0018025C"/>
    <w:rsid w:val="00185B85"/>
    <w:rsid w:val="00186CC6"/>
    <w:rsid w:val="00190D97"/>
    <w:rsid w:val="00191367"/>
    <w:rsid w:val="00195FE9"/>
    <w:rsid w:val="001E0AF0"/>
    <w:rsid w:val="001E17EA"/>
    <w:rsid w:val="001E3D4B"/>
    <w:rsid w:val="001E64D3"/>
    <w:rsid w:val="001E6C48"/>
    <w:rsid w:val="001E7D36"/>
    <w:rsid w:val="001F2CE3"/>
    <w:rsid w:val="001F55FE"/>
    <w:rsid w:val="001F65EB"/>
    <w:rsid w:val="0020393C"/>
    <w:rsid w:val="00210A8D"/>
    <w:rsid w:val="00214012"/>
    <w:rsid w:val="002152A9"/>
    <w:rsid w:val="00216052"/>
    <w:rsid w:val="002231A3"/>
    <w:rsid w:val="00230E6F"/>
    <w:rsid w:val="00231AF8"/>
    <w:rsid w:val="00232E86"/>
    <w:rsid w:val="00234345"/>
    <w:rsid w:val="0024487A"/>
    <w:rsid w:val="00245A29"/>
    <w:rsid w:val="002471DE"/>
    <w:rsid w:val="0026383E"/>
    <w:rsid w:val="0028051C"/>
    <w:rsid w:val="002958CB"/>
    <w:rsid w:val="002A15EE"/>
    <w:rsid w:val="002C3BA1"/>
    <w:rsid w:val="002C4B54"/>
    <w:rsid w:val="002C5A3C"/>
    <w:rsid w:val="002E5125"/>
    <w:rsid w:val="002F48FE"/>
    <w:rsid w:val="002F6CB1"/>
    <w:rsid w:val="00304397"/>
    <w:rsid w:val="00314AA7"/>
    <w:rsid w:val="003374ED"/>
    <w:rsid w:val="003418CF"/>
    <w:rsid w:val="003432E1"/>
    <w:rsid w:val="00345049"/>
    <w:rsid w:val="00346ACC"/>
    <w:rsid w:val="00350286"/>
    <w:rsid w:val="0035045F"/>
    <w:rsid w:val="003513C2"/>
    <w:rsid w:val="00352956"/>
    <w:rsid w:val="003532EA"/>
    <w:rsid w:val="0036301D"/>
    <w:rsid w:val="00364946"/>
    <w:rsid w:val="00373E2D"/>
    <w:rsid w:val="00381E83"/>
    <w:rsid w:val="0038278D"/>
    <w:rsid w:val="00382AB6"/>
    <w:rsid w:val="0038385D"/>
    <w:rsid w:val="00387B0A"/>
    <w:rsid w:val="003A28EC"/>
    <w:rsid w:val="003A3828"/>
    <w:rsid w:val="003A3F8B"/>
    <w:rsid w:val="003A67DB"/>
    <w:rsid w:val="003B362B"/>
    <w:rsid w:val="003B7AD6"/>
    <w:rsid w:val="003C0D53"/>
    <w:rsid w:val="003C0D60"/>
    <w:rsid w:val="003C34FF"/>
    <w:rsid w:val="003C3D3E"/>
    <w:rsid w:val="003D2399"/>
    <w:rsid w:val="003D2AA8"/>
    <w:rsid w:val="003E7475"/>
    <w:rsid w:val="003E7771"/>
    <w:rsid w:val="003F076E"/>
    <w:rsid w:val="003F5466"/>
    <w:rsid w:val="003F5483"/>
    <w:rsid w:val="003F6A45"/>
    <w:rsid w:val="004040C7"/>
    <w:rsid w:val="00406FD3"/>
    <w:rsid w:val="004112E2"/>
    <w:rsid w:val="00415F80"/>
    <w:rsid w:val="00430291"/>
    <w:rsid w:val="00432357"/>
    <w:rsid w:val="00435C88"/>
    <w:rsid w:val="0044056E"/>
    <w:rsid w:val="00447F3A"/>
    <w:rsid w:val="00451284"/>
    <w:rsid w:val="00456A45"/>
    <w:rsid w:val="00461141"/>
    <w:rsid w:val="0047472A"/>
    <w:rsid w:val="004759D9"/>
    <w:rsid w:val="00476368"/>
    <w:rsid w:val="004767A4"/>
    <w:rsid w:val="00486CE5"/>
    <w:rsid w:val="0049068A"/>
    <w:rsid w:val="004A3FC8"/>
    <w:rsid w:val="004A5965"/>
    <w:rsid w:val="004B0450"/>
    <w:rsid w:val="004B5489"/>
    <w:rsid w:val="004B6A4F"/>
    <w:rsid w:val="004C347C"/>
    <w:rsid w:val="004C352F"/>
    <w:rsid w:val="004C69D3"/>
    <w:rsid w:val="004C6F4A"/>
    <w:rsid w:val="004C7DB8"/>
    <w:rsid w:val="004D7EC6"/>
    <w:rsid w:val="004E4CBB"/>
    <w:rsid w:val="004E5895"/>
    <w:rsid w:val="004E62AD"/>
    <w:rsid w:val="004F57CE"/>
    <w:rsid w:val="005038D7"/>
    <w:rsid w:val="00503B57"/>
    <w:rsid w:val="005145BB"/>
    <w:rsid w:val="00517BFD"/>
    <w:rsid w:val="0052364C"/>
    <w:rsid w:val="00532D13"/>
    <w:rsid w:val="00536080"/>
    <w:rsid w:val="0054092C"/>
    <w:rsid w:val="005413AC"/>
    <w:rsid w:val="0054308C"/>
    <w:rsid w:val="0054471F"/>
    <w:rsid w:val="00547AC9"/>
    <w:rsid w:val="005549EE"/>
    <w:rsid w:val="005636D7"/>
    <w:rsid w:val="00565B73"/>
    <w:rsid w:val="005751E4"/>
    <w:rsid w:val="005809B3"/>
    <w:rsid w:val="00591E89"/>
    <w:rsid w:val="00592740"/>
    <w:rsid w:val="005A0C26"/>
    <w:rsid w:val="005A37DD"/>
    <w:rsid w:val="005A7797"/>
    <w:rsid w:val="005C2BDD"/>
    <w:rsid w:val="005C2C7F"/>
    <w:rsid w:val="005C3A3D"/>
    <w:rsid w:val="005D01AD"/>
    <w:rsid w:val="005D15FA"/>
    <w:rsid w:val="005D3265"/>
    <w:rsid w:val="005E20E4"/>
    <w:rsid w:val="005E3E0C"/>
    <w:rsid w:val="005F0422"/>
    <w:rsid w:val="00601C69"/>
    <w:rsid w:val="0060269D"/>
    <w:rsid w:val="00604FDD"/>
    <w:rsid w:val="00606C6B"/>
    <w:rsid w:val="0061145F"/>
    <w:rsid w:val="00616B0C"/>
    <w:rsid w:val="00616BCC"/>
    <w:rsid w:val="00624261"/>
    <w:rsid w:val="00624883"/>
    <w:rsid w:val="006258AB"/>
    <w:rsid w:val="00627172"/>
    <w:rsid w:val="00631D27"/>
    <w:rsid w:val="006336EA"/>
    <w:rsid w:val="006368AC"/>
    <w:rsid w:val="006421B6"/>
    <w:rsid w:val="00646AF9"/>
    <w:rsid w:val="0065391C"/>
    <w:rsid w:val="00654460"/>
    <w:rsid w:val="00663E61"/>
    <w:rsid w:val="0066508E"/>
    <w:rsid w:val="00667798"/>
    <w:rsid w:val="00674F06"/>
    <w:rsid w:val="00680F52"/>
    <w:rsid w:val="00681773"/>
    <w:rsid w:val="00683E9E"/>
    <w:rsid w:val="00687955"/>
    <w:rsid w:val="0069133F"/>
    <w:rsid w:val="00692D68"/>
    <w:rsid w:val="00696139"/>
    <w:rsid w:val="0069661E"/>
    <w:rsid w:val="006A2457"/>
    <w:rsid w:val="006A56FC"/>
    <w:rsid w:val="006B2D1C"/>
    <w:rsid w:val="006C1E1F"/>
    <w:rsid w:val="006D0E92"/>
    <w:rsid w:val="006D2BD0"/>
    <w:rsid w:val="006D55D2"/>
    <w:rsid w:val="006E140C"/>
    <w:rsid w:val="006E559E"/>
    <w:rsid w:val="006F1AC5"/>
    <w:rsid w:val="006F38FE"/>
    <w:rsid w:val="006F4322"/>
    <w:rsid w:val="006F60D4"/>
    <w:rsid w:val="007002A2"/>
    <w:rsid w:val="00706021"/>
    <w:rsid w:val="00710398"/>
    <w:rsid w:val="007113B9"/>
    <w:rsid w:val="0071140F"/>
    <w:rsid w:val="00715A37"/>
    <w:rsid w:val="00715B17"/>
    <w:rsid w:val="00716865"/>
    <w:rsid w:val="0072181D"/>
    <w:rsid w:val="00726CDA"/>
    <w:rsid w:val="007278C7"/>
    <w:rsid w:val="007325EC"/>
    <w:rsid w:val="00743CE8"/>
    <w:rsid w:val="00746591"/>
    <w:rsid w:val="0074749C"/>
    <w:rsid w:val="00751D22"/>
    <w:rsid w:val="007625EB"/>
    <w:rsid w:val="00765075"/>
    <w:rsid w:val="007760D1"/>
    <w:rsid w:val="00776326"/>
    <w:rsid w:val="00781234"/>
    <w:rsid w:val="00786D0D"/>
    <w:rsid w:val="007877BB"/>
    <w:rsid w:val="00791B9F"/>
    <w:rsid w:val="007A045D"/>
    <w:rsid w:val="007A11B5"/>
    <w:rsid w:val="007A2E83"/>
    <w:rsid w:val="007A2E8D"/>
    <w:rsid w:val="007A4BC6"/>
    <w:rsid w:val="007B108A"/>
    <w:rsid w:val="007B497E"/>
    <w:rsid w:val="007B51B5"/>
    <w:rsid w:val="007B5C7A"/>
    <w:rsid w:val="007C22DE"/>
    <w:rsid w:val="007C2700"/>
    <w:rsid w:val="007C3ED1"/>
    <w:rsid w:val="007C42A8"/>
    <w:rsid w:val="007C72BC"/>
    <w:rsid w:val="007D46A2"/>
    <w:rsid w:val="007D5F95"/>
    <w:rsid w:val="007E0A72"/>
    <w:rsid w:val="007E4478"/>
    <w:rsid w:val="007E5266"/>
    <w:rsid w:val="007E56E2"/>
    <w:rsid w:val="007F7551"/>
    <w:rsid w:val="008073EB"/>
    <w:rsid w:val="00812097"/>
    <w:rsid w:val="008263C9"/>
    <w:rsid w:val="00843027"/>
    <w:rsid w:val="0084414A"/>
    <w:rsid w:val="0085215F"/>
    <w:rsid w:val="00862459"/>
    <w:rsid w:val="00874BF1"/>
    <w:rsid w:val="00874EBC"/>
    <w:rsid w:val="00876CDE"/>
    <w:rsid w:val="008841D9"/>
    <w:rsid w:val="00885D0F"/>
    <w:rsid w:val="008965CF"/>
    <w:rsid w:val="0089751F"/>
    <w:rsid w:val="008A193E"/>
    <w:rsid w:val="008A50B0"/>
    <w:rsid w:val="008A6E7F"/>
    <w:rsid w:val="008B0331"/>
    <w:rsid w:val="008B3B32"/>
    <w:rsid w:val="008B450E"/>
    <w:rsid w:val="008C6569"/>
    <w:rsid w:val="008C6F1C"/>
    <w:rsid w:val="008D507F"/>
    <w:rsid w:val="008D5B9C"/>
    <w:rsid w:val="008F5FBC"/>
    <w:rsid w:val="008F674E"/>
    <w:rsid w:val="00906EC5"/>
    <w:rsid w:val="009118CD"/>
    <w:rsid w:val="00914E25"/>
    <w:rsid w:val="00916374"/>
    <w:rsid w:val="009211D3"/>
    <w:rsid w:val="009228D3"/>
    <w:rsid w:val="009275D2"/>
    <w:rsid w:val="00930FA9"/>
    <w:rsid w:val="00931B8D"/>
    <w:rsid w:val="00931F52"/>
    <w:rsid w:val="00934124"/>
    <w:rsid w:val="00937084"/>
    <w:rsid w:val="009373FF"/>
    <w:rsid w:val="00940372"/>
    <w:rsid w:val="00941D7D"/>
    <w:rsid w:val="00945616"/>
    <w:rsid w:val="00945CF5"/>
    <w:rsid w:val="0094670A"/>
    <w:rsid w:val="00960499"/>
    <w:rsid w:val="0096085C"/>
    <w:rsid w:val="00963807"/>
    <w:rsid w:val="0097228E"/>
    <w:rsid w:val="00977756"/>
    <w:rsid w:val="00984F61"/>
    <w:rsid w:val="009870EE"/>
    <w:rsid w:val="00992DFE"/>
    <w:rsid w:val="009967CF"/>
    <w:rsid w:val="009A7EAA"/>
    <w:rsid w:val="009B3C40"/>
    <w:rsid w:val="009C019A"/>
    <w:rsid w:val="009E1965"/>
    <w:rsid w:val="009E404C"/>
    <w:rsid w:val="009E5361"/>
    <w:rsid w:val="009F267E"/>
    <w:rsid w:val="009F64D2"/>
    <w:rsid w:val="009F72E5"/>
    <w:rsid w:val="009F7C9C"/>
    <w:rsid w:val="00A02EFB"/>
    <w:rsid w:val="00A03E4B"/>
    <w:rsid w:val="00A04942"/>
    <w:rsid w:val="00A04B52"/>
    <w:rsid w:val="00A12EE9"/>
    <w:rsid w:val="00A14D14"/>
    <w:rsid w:val="00A14EF5"/>
    <w:rsid w:val="00A16B04"/>
    <w:rsid w:val="00A2100A"/>
    <w:rsid w:val="00A222B2"/>
    <w:rsid w:val="00A31863"/>
    <w:rsid w:val="00A42D9B"/>
    <w:rsid w:val="00A46EF4"/>
    <w:rsid w:val="00A51614"/>
    <w:rsid w:val="00A64F1C"/>
    <w:rsid w:val="00A652C8"/>
    <w:rsid w:val="00A660DE"/>
    <w:rsid w:val="00A80739"/>
    <w:rsid w:val="00A83312"/>
    <w:rsid w:val="00A92558"/>
    <w:rsid w:val="00A92A7B"/>
    <w:rsid w:val="00A94C34"/>
    <w:rsid w:val="00A97B95"/>
    <w:rsid w:val="00AA0827"/>
    <w:rsid w:val="00AA2178"/>
    <w:rsid w:val="00AA5AD2"/>
    <w:rsid w:val="00AA6E31"/>
    <w:rsid w:val="00AA7EB1"/>
    <w:rsid w:val="00AC04D2"/>
    <w:rsid w:val="00AC19AE"/>
    <w:rsid w:val="00AC3443"/>
    <w:rsid w:val="00AD07FC"/>
    <w:rsid w:val="00AD0D94"/>
    <w:rsid w:val="00AD10E5"/>
    <w:rsid w:val="00AD57C6"/>
    <w:rsid w:val="00AD5CDD"/>
    <w:rsid w:val="00AE2891"/>
    <w:rsid w:val="00AE41C4"/>
    <w:rsid w:val="00AF1214"/>
    <w:rsid w:val="00B10A5B"/>
    <w:rsid w:val="00B26593"/>
    <w:rsid w:val="00B32981"/>
    <w:rsid w:val="00B34670"/>
    <w:rsid w:val="00B37E77"/>
    <w:rsid w:val="00B50340"/>
    <w:rsid w:val="00B52E1C"/>
    <w:rsid w:val="00B53652"/>
    <w:rsid w:val="00B54A21"/>
    <w:rsid w:val="00B5676E"/>
    <w:rsid w:val="00B6268F"/>
    <w:rsid w:val="00B65639"/>
    <w:rsid w:val="00B76238"/>
    <w:rsid w:val="00BA0DD2"/>
    <w:rsid w:val="00BC2896"/>
    <w:rsid w:val="00BC7269"/>
    <w:rsid w:val="00BD6D57"/>
    <w:rsid w:val="00BE1952"/>
    <w:rsid w:val="00BE3F90"/>
    <w:rsid w:val="00BE4BBC"/>
    <w:rsid w:val="00BE5055"/>
    <w:rsid w:val="00BF1240"/>
    <w:rsid w:val="00BF515B"/>
    <w:rsid w:val="00C01A16"/>
    <w:rsid w:val="00C05C55"/>
    <w:rsid w:val="00C076C6"/>
    <w:rsid w:val="00C12457"/>
    <w:rsid w:val="00C137DA"/>
    <w:rsid w:val="00C16705"/>
    <w:rsid w:val="00C21020"/>
    <w:rsid w:val="00C3113F"/>
    <w:rsid w:val="00C3693C"/>
    <w:rsid w:val="00C4536F"/>
    <w:rsid w:val="00C46ADA"/>
    <w:rsid w:val="00C46B70"/>
    <w:rsid w:val="00C607EC"/>
    <w:rsid w:val="00C60D43"/>
    <w:rsid w:val="00C7338F"/>
    <w:rsid w:val="00C85025"/>
    <w:rsid w:val="00C902EC"/>
    <w:rsid w:val="00C91347"/>
    <w:rsid w:val="00C918BD"/>
    <w:rsid w:val="00C9585A"/>
    <w:rsid w:val="00C968D1"/>
    <w:rsid w:val="00C97B40"/>
    <w:rsid w:val="00CA3A0B"/>
    <w:rsid w:val="00CA4697"/>
    <w:rsid w:val="00CA60E2"/>
    <w:rsid w:val="00CA680A"/>
    <w:rsid w:val="00CB27EA"/>
    <w:rsid w:val="00CB50CB"/>
    <w:rsid w:val="00CB7804"/>
    <w:rsid w:val="00CC250F"/>
    <w:rsid w:val="00CC2EB9"/>
    <w:rsid w:val="00CC3E04"/>
    <w:rsid w:val="00CC7A26"/>
    <w:rsid w:val="00CD5172"/>
    <w:rsid w:val="00CE0951"/>
    <w:rsid w:val="00CE1007"/>
    <w:rsid w:val="00CE1A49"/>
    <w:rsid w:val="00CF51EC"/>
    <w:rsid w:val="00CF68A2"/>
    <w:rsid w:val="00D014E4"/>
    <w:rsid w:val="00D024F3"/>
    <w:rsid w:val="00D04657"/>
    <w:rsid w:val="00D06841"/>
    <w:rsid w:val="00D07892"/>
    <w:rsid w:val="00D17B99"/>
    <w:rsid w:val="00D264BF"/>
    <w:rsid w:val="00D27D35"/>
    <w:rsid w:val="00D329CD"/>
    <w:rsid w:val="00D413B4"/>
    <w:rsid w:val="00D42740"/>
    <w:rsid w:val="00D431FC"/>
    <w:rsid w:val="00D4629C"/>
    <w:rsid w:val="00D50774"/>
    <w:rsid w:val="00D51EED"/>
    <w:rsid w:val="00D56BCB"/>
    <w:rsid w:val="00D615F5"/>
    <w:rsid w:val="00D61F2E"/>
    <w:rsid w:val="00D62652"/>
    <w:rsid w:val="00D679E5"/>
    <w:rsid w:val="00D71448"/>
    <w:rsid w:val="00D74391"/>
    <w:rsid w:val="00D83360"/>
    <w:rsid w:val="00D83C31"/>
    <w:rsid w:val="00D86809"/>
    <w:rsid w:val="00DA01B3"/>
    <w:rsid w:val="00DA31C0"/>
    <w:rsid w:val="00DB1416"/>
    <w:rsid w:val="00DD31B4"/>
    <w:rsid w:val="00DD42BB"/>
    <w:rsid w:val="00DD5EAF"/>
    <w:rsid w:val="00DE0654"/>
    <w:rsid w:val="00DE095B"/>
    <w:rsid w:val="00DE47CF"/>
    <w:rsid w:val="00DE49BB"/>
    <w:rsid w:val="00DF67AF"/>
    <w:rsid w:val="00E0002C"/>
    <w:rsid w:val="00E06BA2"/>
    <w:rsid w:val="00E11581"/>
    <w:rsid w:val="00E127F8"/>
    <w:rsid w:val="00E13925"/>
    <w:rsid w:val="00E14E1F"/>
    <w:rsid w:val="00E22B7D"/>
    <w:rsid w:val="00E32C62"/>
    <w:rsid w:val="00E355C2"/>
    <w:rsid w:val="00E56CC1"/>
    <w:rsid w:val="00E67A05"/>
    <w:rsid w:val="00E70641"/>
    <w:rsid w:val="00E72E8B"/>
    <w:rsid w:val="00E74AB7"/>
    <w:rsid w:val="00E75068"/>
    <w:rsid w:val="00E81FE1"/>
    <w:rsid w:val="00E84A2E"/>
    <w:rsid w:val="00E872E4"/>
    <w:rsid w:val="00E874FC"/>
    <w:rsid w:val="00E90203"/>
    <w:rsid w:val="00E93B56"/>
    <w:rsid w:val="00EA46DD"/>
    <w:rsid w:val="00EA5393"/>
    <w:rsid w:val="00EA5F83"/>
    <w:rsid w:val="00EB00D6"/>
    <w:rsid w:val="00EC55FE"/>
    <w:rsid w:val="00ED150C"/>
    <w:rsid w:val="00EE3565"/>
    <w:rsid w:val="00EF460F"/>
    <w:rsid w:val="00EF4C32"/>
    <w:rsid w:val="00EF69CD"/>
    <w:rsid w:val="00EF7572"/>
    <w:rsid w:val="00F05799"/>
    <w:rsid w:val="00F077E1"/>
    <w:rsid w:val="00F07AB3"/>
    <w:rsid w:val="00F23350"/>
    <w:rsid w:val="00F262AB"/>
    <w:rsid w:val="00F26675"/>
    <w:rsid w:val="00F31F88"/>
    <w:rsid w:val="00F32D31"/>
    <w:rsid w:val="00F33A1F"/>
    <w:rsid w:val="00F45FDF"/>
    <w:rsid w:val="00F510CA"/>
    <w:rsid w:val="00F61029"/>
    <w:rsid w:val="00F61BF0"/>
    <w:rsid w:val="00F7098A"/>
    <w:rsid w:val="00F7699C"/>
    <w:rsid w:val="00F864ED"/>
    <w:rsid w:val="00F92DAF"/>
    <w:rsid w:val="00F93136"/>
    <w:rsid w:val="00FA00C6"/>
    <w:rsid w:val="00FA0D99"/>
    <w:rsid w:val="00FA7812"/>
    <w:rsid w:val="00FC458C"/>
    <w:rsid w:val="00FF1241"/>
    <w:rsid w:val="00FF4A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6CDE3E"/>
  <w15:docId w15:val="{A2E1FD6D-0832-44E1-B1B5-C599F605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46A2"/>
    <w:rPr>
      <w:sz w:val="24"/>
      <w:szCs w:val="24"/>
      <w:lang w:eastAsia="zh-CN"/>
    </w:rPr>
  </w:style>
  <w:style w:type="paragraph" w:styleId="Heading1">
    <w:name w:val="heading 1"/>
    <w:basedOn w:val="Normal"/>
    <w:next w:val="Normal"/>
    <w:qFormat/>
    <w:pPr>
      <w:autoSpaceDE w:val="0"/>
      <w:autoSpaceDN w:val="0"/>
      <w:jc w:val="center"/>
      <w:outlineLvl w:val="0"/>
    </w:pPr>
    <w:rPr>
      <w:rFonts w:ascii="Arial" w:hAnsi="Arial" w:cs="Arial"/>
      <w:b/>
      <w:bCs/>
      <w:sz w:val="22"/>
      <w:szCs w:val="22"/>
      <w:lang w:eastAsia="en-US"/>
    </w:rPr>
  </w:style>
  <w:style w:type="paragraph" w:styleId="Heading2">
    <w:name w:val="heading 2"/>
    <w:basedOn w:val="Normal"/>
    <w:next w:val="Normal"/>
    <w:qFormat/>
    <w:pPr>
      <w:keepNext/>
      <w:autoSpaceDE w:val="0"/>
      <w:autoSpaceDN w:val="0"/>
      <w:jc w:val="center"/>
      <w:outlineLvl w:val="1"/>
    </w:pPr>
    <w:rPr>
      <w:rFonts w:ascii="Arial" w:hAnsi="Arial" w:cs="Arial"/>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autoSpaceDE w:val="0"/>
      <w:autoSpaceDN w:val="0"/>
    </w:pPr>
    <w:rPr>
      <w:rFonts w:ascii="Times" w:hAnsi="Times" w:cs="Times"/>
      <w:sz w:val="22"/>
      <w:lang w:eastAsia="en-US"/>
    </w:rPr>
  </w:style>
  <w:style w:type="paragraph" w:styleId="ListBullet2">
    <w:name w:val="List Bullet 2"/>
    <w:basedOn w:val="Normal"/>
    <w:autoRedefine/>
    <w:pPr>
      <w:numPr>
        <w:numId w:val="2"/>
      </w:numPr>
      <w:tabs>
        <w:tab w:val="clear" w:pos="720"/>
        <w:tab w:val="num" w:pos="360"/>
      </w:tabs>
      <w:autoSpaceDE w:val="0"/>
      <w:autoSpaceDN w:val="0"/>
      <w:ind w:left="0" w:firstLine="0"/>
    </w:pPr>
    <w:rPr>
      <w:rFonts w:ascii="Times" w:hAnsi="Times" w:cs="Times"/>
      <w:sz w:val="22"/>
      <w:lang w:eastAsia="en-US"/>
    </w:rPr>
  </w:style>
  <w:style w:type="paragraph" w:styleId="ListBullet3">
    <w:name w:val="List Bullet 3"/>
    <w:basedOn w:val="Normal"/>
    <w:autoRedefine/>
    <w:pPr>
      <w:numPr>
        <w:numId w:val="3"/>
      </w:numPr>
      <w:autoSpaceDE w:val="0"/>
      <w:autoSpaceDN w:val="0"/>
    </w:pPr>
    <w:rPr>
      <w:rFonts w:ascii="Times" w:hAnsi="Times" w:cs="Times"/>
      <w:sz w:val="22"/>
      <w:lang w:eastAsia="en-US"/>
    </w:rPr>
  </w:style>
  <w:style w:type="paragraph" w:styleId="ListBullet4">
    <w:name w:val="List Bullet 4"/>
    <w:basedOn w:val="Normal"/>
    <w:autoRedefine/>
    <w:pPr>
      <w:numPr>
        <w:numId w:val="4"/>
      </w:numPr>
      <w:autoSpaceDE w:val="0"/>
      <w:autoSpaceDN w:val="0"/>
    </w:pPr>
    <w:rPr>
      <w:rFonts w:ascii="Times" w:hAnsi="Times" w:cs="Times"/>
      <w:sz w:val="22"/>
      <w:lang w:eastAsia="en-US"/>
    </w:rPr>
  </w:style>
  <w:style w:type="paragraph" w:styleId="ListBullet5">
    <w:name w:val="List Bullet 5"/>
    <w:basedOn w:val="Normal"/>
    <w:autoRedefine/>
    <w:pPr>
      <w:numPr>
        <w:numId w:val="5"/>
      </w:numPr>
      <w:autoSpaceDE w:val="0"/>
      <w:autoSpaceDN w:val="0"/>
    </w:pPr>
    <w:rPr>
      <w:rFonts w:ascii="Times" w:hAnsi="Times" w:cs="Times"/>
      <w:sz w:val="22"/>
      <w:lang w:eastAsia="en-US"/>
    </w:rPr>
  </w:style>
  <w:style w:type="paragraph" w:styleId="ListNumber">
    <w:name w:val="List Number"/>
    <w:basedOn w:val="Normal"/>
    <w:pPr>
      <w:numPr>
        <w:numId w:val="6"/>
      </w:numPr>
      <w:autoSpaceDE w:val="0"/>
      <w:autoSpaceDN w:val="0"/>
    </w:pPr>
    <w:rPr>
      <w:rFonts w:ascii="Times" w:hAnsi="Times" w:cs="Times"/>
      <w:sz w:val="22"/>
      <w:lang w:eastAsia="en-US"/>
    </w:rPr>
  </w:style>
  <w:style w:type="paragraph" w:styleId="ListNumber2">
    <w:name w:val="List Number 2"/>
    <w:basedOn w:val="Normal"/>
    <w:pPr>
      <w:numPr>
        <w:numId w:val="7"/>
      </w:numPr>
      <w:autoSpaceDE w:val="0"/>
      <w:autoSpaceDN w:val="0"/>
    </w:pPr>
    <w:rPr>
      <w:rFonts w:ascii="Times" w:hAnsi="Times" w:cs="Times"/>
      <w:sz w:val="22"/>
      <w:lang w:eastAsia="en-US"/>
    </w:rPr>
  </w:style>
  <w:style w:type="paragraph" w:styleId="ListNumber3">
    <w:name w:val="List Number 3"/>
    <w:basedOn w:val="Normal"/>
    <w:pPr>
      <w:numPr>
        <w:numId w:val="8"/>
      </w:numPr>
      <w:autoSpaceDE w:val="0"/>
      <w:autoSpaceDN w:val="0"/>
    </w:pPr>
    <w:rPr>
      <w:rFonts w:ascii="Times" w:hAnsi="Times" w:cs="Times"/>
      <w:sz w:val="22"/>
      <w:lang w:eastAsia="en-US"/>
    </w:rPr>
  </w:style>
  <w:style w:type="paragraph" w:styleId="ListNumber4">
    <w:name w:val="List Number 4"/>
    <w:basedOn w:val="Normal"/>
    <w:pPr>
      <w:numPr>
        <w:numId w:val="9"/>
      </w:numPr>
      <w:autoSpaceDE w:val="0"/>
      <w:autoSpaceDN w:val="0"/>
    </w:pPr>
    <w:rPr>
      <w:rFonts w:ascii="Times" w:hAnsi="Times" w:cs="Times"/>
      <w:sz w:val="22"/>
      <w:lang w:eastAsia="en-US"/>
    </w:rPr>
  </w:style>
  <w:style w:type="paragraph" w:styleId="ListNumber5">
    <w:name w:val="List Number 5"/>
    <w:basedOn w:val="Normal"/>
    <w:pPr>
      <w:numPr>
        <w:numId w:val="10"/>
      </w:numPr>
      <w:autoSpaceDE w:val="0"/>
      <w:autoSpaceDN w:val="0"/>
    </w:pPr>
    <w:rPr>
      <w:rFonts w:ascii="Times" w:hAnsi="Times" w:cs="Times"/>
      <w:sz w:val="22"/>
      <w:lang w:eastAsia="en-US"/>
    </w:rPr>
  </w:style>
  <w:style w:type="paragraph" w:customStyle="1" w:styleId="QuickA">
    <w:name w:val="Quick A."/>
    <w:basedOn w:val="Normal"/>
    <w:pPr>
      <w:widowControl w:val="0"/>
      <w:numPr>
        <w:numId w:val="13"/>
      </w:numPr>
      <w:tabs>
        <w:tab w:val="clear" w:pos="360"/>
      </w:tabs>
      <w:autoSpaceDE w:val="0"/>
      <w:autoSpaceDN w:val="0"/>
      <w:ind w:left="720" w:hanging="720"/>
    </w:pPr>
    <w:rPr>
      <w:rFonts w:ascii="Arial" w:hAnsi="Arial"/>
      <w:sz w:val="22"/>
      <w:lang w:eastAsia="en-US"/>
    </w:rPr>
  </w:style>
  <w:style w:type="paragraph" w:customStyle="1" w:styleId="ReminderList1">
    <w:name w:val="Reminder List 1"/>
    <w:basedOn w:val="Normal"/>
    <w:pPr>
      <w:numPr>
        <w:numId w:val="11"/>
      </w:numPr>
      <w:tabs>
        <w:tab w:val="left" w:pos="360"/>
      </w:tabs>
      <w:autoSpaceDE w:val="0"/>
      <w:autoSpaceDN w:val="0"/>
      <w:spacing w:after="120" w:line="260" w:lineRule="atLeast"/>
      <w:ind w:left="360"/>
    </w:pPr>
    <w:rPr>
      <w:rFonts w:ascii="Helvetica" w:hAnsi="Helvetica" w:cs="Helvetica"/>
      <w:b/>
      <w:bCs/>
      <w:color w:val="000000"/>
      <w:sz w:val="22"/>
      <w:szCs w:val="22"/>
      <w:lang w:eastAsia="en-US"/>
    </w:rPr>
  </w:style>
  <w:style w:type="paragraph" w:customStyle="1" w:styleId="ReminderList2">
    <w:name w:val="Reminder List 2"/>
    <w:basedOn w:val="Normal"/>
    <w:pPr>
      <w:tabs>
        <w:tab w:val="left" w:pos="720"/>
        <w:tab w:val="num" w:pos="1800"/>
      </w:tabs>
      <w:autoSpaceDE w:val="0"/>
      <w:autoSpaceDN w:val="0"/>
      <w:spacing w:after="60" w:line="260" w:lineRule="atLeast"/>
      <w:ind w:left="749" w:hanging="360"/>
    </w:pPr>
    <w:rPr>
      <w:rFonts w:ascii="Helvetica" w:hAnsi="Helvetica" w:cs="Helvetica"/>
      <w:color w:val="000000"/>
      <w:sz w:val="22"/>
      <w:szCs w:val="22"/>
      <w:lang w:eastAsia="en-US"/>
    </w:rPr>
  </w:style>
  <w:style w:type="paragraph" w:customStyle="1" w:styleId="ReminderList3">
    <w:name w:val="Reminder List 3"/>
    <w:basedOn w:val="Normal"/>
    <w:pPr>
      <w:numPr>
        <w:numId w:val="12"/>
      </w:numPr>
      <w:tabs>
        <w:tab w:val="left" w:pos="1080"/>
      </w:tabs>
      <w:autoSpaceDE w:val="0"/>
      <w:autoSpaceDN w:val="0"/>
      <w:spacing w:after="60"/>
      <w:ind w:left="1080" w:hanging="360"/>
    </w:pPr>
    <w:rPr>
      <w:rFonts w:ascii="Helvetica" w:hAnsi="Helvetica" w:cs="Helvetica"/>
      <w:sz w:val="22"/>
      <w:szCs w:val="22"/>
      <w:lang w:eastAsia="en-US"/>
    </w:rPr>
  </w:style>
  <w:style w:type="paragraph" w:styleId="BodyTextIndent">
    <w:name w:val="Body Text Indent"/>
    <w:basedOn w:val="Normal"/>
    <w:link w:val="BodyTextIndentChar"/>
    <w:pPr>
      <w:autoSpaceDE w:val="0"/>
      <w:autoSpaceDN w:val="0"/>
      <w:ind w:left="720"/>
      <w:jc w:val="both"/>
    </w:pPr>
    <w:rPr>
      <w:rFonts w:ascii="Arial" w:hAnsi="Arial" w:cs="Arial"/>
      <w:color w:val="FF0000"/>
      <w:sz w:val="20"/>
      <w:szCs w:val="20"/>
      <w:lang w:eastAsia="en-US"/>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spacing w:before="100" w:beforeAutospacing="1" w:after="100" w:afterAutospacing="1"/>
    </w:pPr>
    <w:rPr>
      <w:rFonts w:ascii="Arial" w:eastAsia="Arial Unicode MS" w:hAnsi="Arial"/>
      <w:sz w:val="22"/>
      <w:lang w:eastAsia="en-US"/>
    </w:rPr>
  </w:style>
  <w:style w:type="paragraph" w:styleId="Header">
    <w:name w:val="header"/>
    <w:basedOn w:val="Normal"/>
    <w:pPr>
      <w:tabs>
        <w:tab w:val="center" w:pos="4320"/>
        <w:tab w:val="right" w:pos="8640"/>
      </w:tabs>
      <w:autoSpaceDE w:val="0"/>
      <w:autoSpaceDN w:val="0"/>
    </w:pPr>
    <w:rPr>
      <w:rFonts w:ascii="Arial" w:hAnsi="Arial"/>
      <w:sz w:val="22"/>
      <w:lang w:eastAsia="en-US"/>
    </w:rPr>
  </w:style>
  <w:style w:type="paragraph" w:customStyle="1" w:styleId="DataField10pt">
    <w:name w:val="Data Field 10pt"/>
    <w:basedOn w:val="Normal"/>
    <w:pPr>
      <w:autoSpaceDE w:val="0"/>
      <w:autoSpaceDN w:val="0"/>
    </w:pPr>
    <w:rPr>
      <w:rFonts w:ascii="Arial" w:hAnsi="Arial" w:cs="Arial"/>
      <w:sz w:val="20"/>
      <w:szCs w:val="20"/>
      <w:lang w:eastAsia="en-US"/>
    </w:rPr>
  </w:style>
  <w:style w:type="paragraph" w:customStyle="1" w:styleId="DataField11pt-Single">
    <w:name w:val="Data Field 11pt-Single"/>
    <w:basedOn w:val="Normal"/>
    <w:link w:val="DataField11pt-SingleChar"/>
    <w:rsid w:val="00CF68A2"/>
    <w:pPr>
      <w:autoSpaceDE w:val="0"/>
      <w:autoSpaceDN w:val="0"/>
    </w:pPr>
    <w:rPr>
      <w:rFonts w:ascii="Arial" w:hAnsi="Arial" w:cs="Arial"/>
      <w:sz w:val="22"/>
      <w:szCs w:val="20"/>
      <w:lang w:eastAsia="en-US"/>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pPr>
      <w:tabs>
        <w:tab w:val="center" w:pos="4320"/>
        <w:tab w:val="right" w:pos="8640"/>
      </w:tabs>
      <w:autoSpaceDE w:val="0"/>
      <w:autoSpaceDN w:val="0"/>
    </w:pPr>
    <w:rPr>
      <w:rFonts w:ascii="Arial" w:hAnsi="Arial"/>
      <w:sz w:val="22"/>
      <w:lang w:eastAsia="en-US"/>
    </w:r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autoSpaceDE w:val="0"/>
      <w:autoSpaceDN w:val="0"/>
      <w:ind w:left="58"/>
    </w:pPr>
    <w:rPr>
      <w:rFonts w:ascii="Arial" w:hAnsi="Arial" w:cs="Arial"/>
      <w:sz w:val="16"/>
      <w:szCs w:val="16"/>
      <w:lang w:eastAsia="en-US"/>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autoSpaceDE w:val="0"/>
      <w:autoSpaceDN w:val="0"/>
      <w:spacing w:before="40" w:after="40"/>
      <w:jc w:val="center"/>
    </w:pPr>
    <w:rPr>
      <w:rFonts w:ascii="Arial" w:hAnsi="Arial" w:cs="Arial"/>
      <w:i/>
      <w:iCs/>
      <w:sz w:val="16"/>
      <w:szCs w:val="16"/>
      <w:lang w:eastAsia="en-US"/>
    </w:rPr>
  </w:style>
  <w:style w:type="paragraph" w:customStyle="1" w:styleId="NameofApplicant">
    <w:name w:val="Name of Applicant"/>
    <w:basedOn w:val="Normal"/>
    <w:pPr>
      <w:autoSpaceDE w:val="0"/>
      <w:autoSpaceDN w:val="0"/>
    </w:pPr>
    <w:rPr>
      <w:rFonts w:ascii="Arial" w:hAnsi="Arial" w:cs="Arial"/>
      <w:sz w:val="16"/>
      <w:szCs w:val="15"/>
      <w:lang w:eastAsia="en-US"/>
    </w:rPr>
  </w:style>
  <w:style w:type="paragraph" w:customStyle="1" w:styleId="FormFieldCaption">
    <w:name w:val="Form Field Caption"/>
    <w:basedOn w:val="Normal"/>
    <w:pPr>
      <w:tabs>
        <w:tab w:val="left" w:pos="270"/>
      </w:tabs>
      <w:autoSpaceDE w:val="0"/>
      <w:autoSpaceDN w:val="0"/>
    </w:pPr>
    <w:rPr>
      <w:rFonts w:ascii="Arial" w:hAnsi="Arial" w:cs="Arial"/>
      <w:sz w:val="16"/>
      <w:szCs w:val="16"/>
      <w:lang w:eastAsia="en-US"/>
    </w:rPr>
  </w:style>
  <w:style w:type="paragraph" w:customStyle="1" w:styleId="FormFieldCaption7pt">
    <w:name w:val="Form Field Caption 7pt"/>
    <w:basedOn w:val="Normal"/>
    <w:pPr>
      <w:tabs>
        <w:tab w:val="left" w:pos="252"/>
      </w:tabs>
      <w:autoSpaceDE w:val="0"/>
      <w:autoSpaceDN w:val="0"/>
    </w:pPr>
    <w:rPr>
      <w:rFonts w:ascii="Arial" w:hAnsi="Arial" w:cs="Arial"/>
      <w:sz w:val="14"/>
      <w:szCs w:val="14"/>
      <w:lang w:eastAsia="en-US"/>
    </w:rPr>
  </w:style>
  <w:style w:type="paragraph" w:customStyle="1" w:styleId="PIHeader">
    <w:name w:val="PI Header"/>
    <w:basedOn w:val="Normal"/>
    <w:pPr>
      <w:autoSpaceDE w:val="0"/>
      <w:autoSpaceDN w:val="0"/>
      <w:spacing w:after="40"/>
      <w:ind w:left="864"/>
    </w:pPr>
    <w:rPr>
      <w:rFonts w:ascii="Arial" w:hAnsi="Arial" w:cs="Arial"/>
      <w:noProof/>
      <w:sz w:val="16"/>
      <w:szCs w:val="20"/>
      <w:lang w:eastAsia="en-US"/>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autoSpaceDE w:val="0"/>
      <w:autoSpaceDN w:val="0"/>
      <w:spacing w:before="360" w:after="120"/>
      <w:outlineLvl w:val="1"/>
    </w:pPr>
    <w:rPr>
      <w:rFonts w:ascii="Arial" w:hAnsi="Arial"/>
      <w:b/>
      <w:sz w:val="22"/>
      <w:lang w:eastAsia="en-US"/>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rprtid">
    <w:name w:val="rprtid"/>
    <w:basedOn w:val="DefaultParagraphFont"/>
    <w:rsid w:val="00AC3443"/>
  </w:style>
  <w:style w:type="paragraph" w:styleId="Title">
    <w:name w:val="Title"/>
    <w:basedOn w:val="Normal"/>
    <w:next w:val="Normal"/>
    <w:link w:val="TitleChar"/>
    <w:qFormat/>
    <w:rsid w:val="00EE3565"/>
    <w:pPr>
      <w:pBdr>
        <w:top w:val="single" w:sz="4" w:space="1" w:color="auto"/>
      </w:pBdr>
      <w:autoSpaceDE w:val="0"/>
      <w:autoSpaceDN w:val="0"/>
      <w:jc w:val="center"/>
      <w:outlineLvl w:val="0"/>
    </w:pPr>
    <w:rPr>
      <w:rFonts w:ascii="Arial" w:hAnsi="Arial" w:cs="Arial"/>
      <w:b/>
      <w:bCs/>
      <w:sz w:val="22"/>
      <w:szCs w:val="22"/>
      <w:lang w:eastAsia="en-US"/>
    </w:rPr>
  </w:style>
  <w:style w:type="character" w:customStyle="1" w:styleId="TitleChar">
    <w:name w:val="Title Char"/>
    <w:link w:val="Title"/>
    <w:rsid w:val="00EE3565"/>
    <w:rPr>
      <w:rFonts w:ascii="Arial" w:hAnsi="Arial" w:cs="Arial"/>
      <w:b/>
      <w:bCs/>
      <w:sz w:val="22"/>
      <w:szCs w:val="22"/>
    </w:rPr>
  </w:style>
  <w:style w:type="paragraph" w:customStyle="1" w:styleId="FormFieldCaption1">
    <w:name w:val="Form Field Caption1"/>
    <w:basedOn w:val="FormFieldCaption"/>
    <w:qFormat/>
    <w:rsid w:val="00EE3565"/>
    <w:pPr>
      <w:spacing w:after="160"/>
    </w:pPr>
  </w:style>
  <w:style w:type="paragraph" w:styleId="BalloonText">
    <w:name w:val="Balloon Text"/>
    <w:basedOn w:val="Normal"/>
    <w:link w:val="BalloonTextChar"/>
    <w:rsid w:val="00EE3565"/>
    <w:pPr>
      <w:autoSpaceDE w:val="0"/>
      <w:autoSpaceDN w:val="0"/>
    </w:pPr>
    <w:rPr>
      <w:rFonts w:ascii="Segoe UI" w:hAnsi="Segoe UI" w:cs="Segoe UI"/>
      <w:sz w:val="18"/>
      <w:szCs w:val="18"/>
      <w:lang w:eastAsia="en-US"/>
    </w:rPr>
  </w:style>
  <w:style w:type="character" w:customStyle="1" w:styleId="BalloonTextChar">
    <w:name w:val="Balloon Text Char"/>
    <w:link w:val="BalloonText"/>
    <w:rsid w:val="00EE3565"/>
    <w:rPr>
      <w:rFonts w:ascii="Segoe UI" w:hAnsi="Segoe UI" w:cs="Segoe UI"/>
      <w:sz w:val="18"/>
      <w:szCs w:val="18"/>
    </w:rPr>
  </w:style>
  <w:style w:type="table" w:styleId="TableGrid">
    <w:name w:val="Table Grid"/>
    <w:basedOn w:val="TableNormal"/>
    <w:rsid w:val="00EE3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C968D1"/>
    <w:pPr>
      <w:widowControl w:val="0"/>
      <w:autoSpaceDE w:val="0"/>
      <w:autoSpaceDN w:val="0"/>
      <w:adjustRightInd w:val="0"/>
      <w:ind w:left="720"/>
      <w:contextualSpacing/>
    </w:pPr>
    <w:rPr>
      <w:sz w:val="20"/>
      <w:szCs w:val="20"/>
      <w:lang w:eastAsia="en-US"/>
    </w:rPr>
  </w:style>
  <w:style w:type="paragraph" w:customStyle="1" w:styleId="OMBInfo">
    <w:name w:val="OMB Info"/>
    <w:basedOn w:val="Normal"/>
    <w:qFormat/>
    <w:rsid w:val="00D431FC"/>
    <w:pPr>
      <w:autoSpaceDE w:val="0"/>
      <w:autoSpaceDN w:val="0"/>
      <w:spacing w:after="120"/>
      <w:jc w:val="right"/>
    </w:pPr>
    <w:rPr>
      <w:rFonts w:ascii="Arial" w:hAnsi="Arial"/>
      <w:sz w:val="16"/>
      <w:lang w:eastAsia="en-US"/>
    </w:rPr>
  </w:style>
  <w:style w:type="paragraph" w:styleId="ListParagraph">
    <w:name w:val="List Paragraph"/>
    <w:basedOn w:val="Normal"/>
    <w:uiPriority w:val="72"/>
    <w:qFormat/>
    <w:rsid w:val="00696139"/>
    <w:pPr>
      <w:autoSpaceDE w:val="0"/>
      <w:autoSpaceDN w:val="0"/>
      <w:ind w:left="720"/>
      <w:contextualSpacing/>
    </w:pPr>
    <w:rPr>
      <w:rFonts w:ascii="Arial" w:hAnsi="Arial"/>
      <w:sz w:val="22"/>
      <w:lang w:eastAsia="en-US"/>
    </w:rPr>
  </w:style>
  <w:style w:type="paragraph" w:customStyle="1" w:styleId="EndNoteBibliography">
    <w:name w:val="EndNote Bibliography"/>
    <w:basedOn w:val="Normal"/>
    <w:link w:val="EndNoteBibliographyChar"/>
    <w:rsid w:val="00696139"/>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696139"/>
    <w:rPr>
      <w:rFonts w:ascii="Calibri" w:eastAsiaTheme="minorHAnsi" w:hAnsi="Calibri" w:cs="Calibri"/>
      <w:noProof/>
      <w:sz w:val="22"/>
      <w:szCs w:val="22"/>
    </w:rPr>
  </w:style>
  <w:style w:type="character" w:customStyle="1" w:styleId="UnresolvedMention1">
    <w:name w:val="Unresolved Mention1"/>
    <w:basedOn w:val="DefaultParagraphFont"/>
    <w:uiPriority w:val="99"/>
    <w:semiHidden/>
    <w:unhideWhenUsed/>
    <w:rsid w:val="00BE5055"/>
    <w:rPr>
      <w:color w:val="605E5C"/>
      <w:shd w:val="clear" w:color="auto" w:fill="E1DFDD"/>
    </w:rPr>
  </w:style>
  <w:style w:type="character" w:customStyle="1" w:styleId="UnresolvedMention2">
    <w:name w:val="Unresolved Mention2"/>
    <w:basedOn w:val="DefaultParagraphFont"/>
    <w:uiPriority w:val="99"/>
    <w:semiHidden/>
    <w:unhideWhenUsed/>
    <w:rsid w:val="007D46A2"/>
    <w:rPr>
      <w:color w:val="605E5C"/>
      <w:shd w:val="clear" w:color="auto" w:fill="E1DFDD"/>
    </w:rPr>
  </w:style>
  <w:style w:type="character" w:styleId="FollowedHyperlink">
    <w:name w:val="FollowedHyperlink"/>
    <w:basedOn w:val="DefaultParagraphFont"/>
    <w:rsid w:val="007D46A2"/>
    <w:rPr>
      <w:color w:val="954F72" w:themeColor="followedHyperlink"/>
      <w:u w:val="single"/>
    </w:rPr>
  </w:style>
  <w:style w:type="character" w:styleId="CommentReference">
    <w:name w:val="annotation reference"/>
    <w:basedOn w:val="DefaultParagraphFont"/>
    <w:semiHidden/>
    <w:unhideWhenUsed/>
    <w:rsid w:val="004F57CE"/>
    <w:rPr>
      <w:sz w:val="16"/>
      <w:szCs w:val="16"/>
    </w:rPr>
  </w:style>
  <w:style w:type="paragraph" w:styleId="CommentText">
    <w:name w:val="annotation text"/>
    <w:basedOn w:val="Normal"/>
    <w:link w:val="CommentTextChar"/>
    <w:semiHidden/>
    <w:unhideWhenUsed/>
    <w:rsid w:val="004F57CE"/>
    <w:rPr>
      <w:sz w:val="20"/>
      <w:szCs w:val="20"/>
    </w:rPr>
  </w:style>
  <w:style w:type="character" w:customStyle="1" w:styleId="CommentTextChar">
    <w:name w:val="Comment Text Char"/>
    <w:basedOn w:val="DefaultParagraphFont"/>
    <w:link w:val="CommentText"/>
    <w:semiHidden/>
    <w:rsid w:val="004F57CE"/>
    <w:rPr>
      <w:lang w:eastAsia="zh-CN"/>
    </w:rPr>
  </w:style>
  <w:style w:type="paragraph" w:styleId="CommentSubject">
    <w:name w:val="annotation subject"/>
    <w:basedOn w:val="CommentText"/>
    <w:next w:val="CommentText"/>
    <w:link w:val="CommentSubjectChar"/>
    <w:semiHidden/>
    <w:unhideWhenUsed/>
    <w:rsid w:val="004F57CE"/>
    <w:rPr>
      <w:b/>
      <w:bCs/>
    </w:rPr>
  </w:style>
  <w:style w:type="character" w:customStyle="1" w:styleId="CommentSubjectChar">
    <w:name w:val="Comment Subject Char"/>
    <w:basedOn w:val="CommentTextChar"/>
    <w:link w:val="CommentSubject"/>
    <w:semiHidden/>
    <w:rsid w:val="004F57CE"/>
    <w:rPr>
      <w:b/>
      <w:bCs/>
      <w:lang w:eastAsia="zh-CN"/>
    </w:rPr>
  </w:style>
  <w:style w:type="paragraph" w:customStyle="1" w:styleId="bullet">
    <w:name w:val="bullet"/>
    <w:basedOn w:val="BodyText"/>
    <w:rsid w:val="00715A37"/>
    <w:pPr>
      <w:spacing w:after="60"/>
      <w:ind w:right="720"/>
      <w:jc w:val="both"/>
    </w:pPr>
    <w:rPr>
      <w:rFonts w:ascii="Arial" w:hAnsi="Arial"/>
      <w:bCs/>
      <w:sz w:val="22"/>
      <w:lang w:eastAsia="en-US"/>
    </w:rPr>
  </w:style>
  <w:style w:type="character" w:customStyle="1" w:styleId="jrnl">
    <w:name w:val="jrnl"/>
    <w:basedOn w:val="DefaultParagraphFont"/>
    <w:rsid w:val="00715A37"/>
  </w:style>
  <w:style w:type="paragraph" w:styleId="BodyText">
    <w:name w:val="Body Text"/>
    <w:basedOn w:val="Normal"/>
    <w:link w:val="BodyTextChar"/>
    <w:semiHidden/>
    <w:unhideWhenUsed/>
    <w:rsid w:val="00715A37"/>
    <w:pPr>
      <w:spacing w:after="120"/>
    </w:pPr>
  </w:style>
  <w:style w:type="character" w:customStyle="1" w:styleId="BodyTextChar">
    <w:name w:val="Body Text Char"/>
    <w:basedOn w:val="DefaultParagraphFont"/>
    <w:link w:val="BodyText"/>
    <w:semiHidden/>
    <w:rsid w:val="00715A37"/>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7306">
      <w:bodyDiv w:val="1"/>
      <w:marLeft w:val="0"/>
      <w:marRight w:val="0"/>
      <w:marTop w:val="0"/>
      <w:marBottom w:val="0"/>
      <w:divBdr>
        <w:top w:val="none" w:sz="0" w:space="0" w:color="auto"/>
        <w:left w:val="none" w:sz="0" w:space="0" w:color="auto"/>
        <w:bottom w:val="none" w:sz="0" w:space="0" w:color="auto"/>
        <w:right w:val="none" w:sz="0" w:space="0" w:color="auto"/>
      </w:divBdr>
    </w:div>
    <w:div w:id="89662315">
      <w:bodyDiv w:val="1"/>
      <w:marLeft w:val="0"/>
      <w:marRight w:val="0"/>
      <w:marTop w:val="0"/>
      <w:marBottom w:val="0"/>
      <w:divBdr>
        <w:top w:val="none" w:sz="0" w:space="0" w:color="auto"/>
        <w:left w:val="none" w:sz="0" w:space="0" w:color="auto"/>
        <w:bottom w:val="none" w:sz="0" w:space="0" w:color="auto"/>
        <w:right w:val="none" w:sz="0" w:space="0" w:color="auto"/>
      </w:divBdr>
    </w:div>
    <w:div w:id="168449061">
      <w:bodyDiv w:val="1"/>
      <w:marLeft w:val="0"/>
      <w:marRight w:val="0"/>
      <w:marTop w:val="0"/>
      <w:marBottom w:val="0"/>
      <w:divBdr>
        <w:top w:val="none" w:sz="0" w:space="0" w:color="auto"/>
        <w:left w:val="none" w:sz="0" w:space="0" w:color="auto"/>
        <w:bottom w:val="none" w:sz="0" w:space="0" w:color="auto"/>
        <w:right w:val="none" w:sz="0" w:space="0" w:color="auto"/>
      </w:divBdr>
    </w:div>
    <w:div w:id="305017022">
      <w:bodyDiv w:val="1"/>
      <w:marLeft w:val="0"/>
      <w:marRight w:val="0"/>
      <w:marTop w:val="0"/>
      <w:marBottom w:val="0"/>
      <w:divBdr>
        <w:top w:val="none" w:sz="0" w:space="0" w:color="auto"/>
        <w:left w:val="none" w:sz="0" w:space="0" w:color="auto"/>
        <w:bottom w:val="none" w:sz="0" w:space="0" w:color="auto"/>
        <w:right w:val="none" w:sz="0" w:space="0" w:color="auto"/>
      </w:divBdr>
    </w:div>
    <w:div w:id="530070087">
      <w:bodyDiv w:val="1"/>
      <w:marLeft w:val="0"/>
      <w:marRight w:val="0"/>
      <w:marTop w:val="0"/>
      <w:marBottom w:val="0"/>
      <w:divBdr>
        <w:top w:val="none" w:sz="0" w:space="0" w:color="auto"/>
        <w:left w:val="none" w:sz="0" w:space="0" w:color="auto"/>
        <w:bottom w:val="none" w:sz="0" w:space="0" w:color="auto"/>
        <w:right w:val="none" w:sz="0" w:space="0" w:color="auto"/>
      </w:divBdr>
    </w:div>
    <w:div w:id="667487273">
      <w:bodyDiv w:val="1"/>
      <w:marLeft w:val="0"/>
      <w:marRight w:val="0"/>
      <w:marTop w:val="0"/>
      <w:marBottom w:val="0"/>
      <w:divBdr>
        <w:top w:val="none" w:sz="0" w:space="0" w:color="auto"/>
        <w:left w:val="none" w:sz="0" w:space="0" w:color="auto"/>
        <w:bottom w:val="none" w:sz="0" w:space="0" w:color="auto"/>
        <w:right w:val="none" w:sz="0" w:space="0" w:color="auto"/>
      </w:divBdr>
    </w:div>
    <w:div w:id="798885721">
      <w:bodyDiv w:val="1"/>
      <w:marLeft w:val="0"/>
      <w:marRight w:val="0"/>
      <w:marTop w:val="0"/>
      <w:marBottom w:val="0"/>
      <w:divBdr>
        <w:top w:val="none" w:sz="0" w:space="0" w:color="auto"/>
        <w:left w:val="none" w:sz="0" w:space="0" w:color="auto"/>
        <w:bottom w:val="none" w:sz="0" w:space="0" w:color="auto"/>
        <w:right w:val="none" w:sz="0" w:space="0" w:color="auto"/>
      </w:divBdr>
    </w:div>
    <w:div w:id="998077865">
      <w:bodyDiv w:val="1"/>
      <w:marLeft w:val="0"/>
      <w:marRight w:val="0"/>
      <w:marTop w:val="0"/>
      <w:marBottom w:val="0"/>
      <w:divBdr>
        <w:top w:val="none" w:sz="0" w:space="0" w:color="auto"/>
        <w:left w:val="none" w:sz="0" w:space="0" w:color="auto"/>
        <w:bottom w:val="none" w:sz="0" w:space="0" w:color="auto"/>
        <w:right w:val="none" w:sz="0" w:space="0" w:color="auto"/>
      </w:divBdr>
    </w:div>
    <w:div w:id="1055394779">
      <w:bodyDiv w:val="1"/>
      <w:marLeft w:val="0"/>
      <w:marRight w:val="0"/>
      <w:marTop w:val="0"/>
      <w:marBottom w:val="0"/>
      <w:divBdr>
        <w:top w:val="none" w:sz="0" w:space="0" w:color="auto"/>
        <w:left w:val="none" w:sz="0" w:space="0" w:color="auto"/>
        <w:bottom w:val="none" w:sz="0" w:space="0" w:color="auto"/>
        <w:right w:val="none" w:sz="0" w:space="0" w:color="auto"/>
      </w:divBdr>
    </w:div>
    <w:div w:id="1155031645">
      <w:bodyDiv w:val="1"/>
      <w:marLeft w:val="0"/>
      <w:marRight w:val="0"/>
      <w:marTop w:val="0"/>
      <w:marBottom w:val="0"/>
      <w:divBdr>
        <w:top w:val="none" w:sz="0" w:space="0" w:color="auto"/>
        <w:left w:val="none" w:sz="0" w:space="0" w:color="auto"/>
        <w:bottom w:val="none" w:sz="0" w:space="0" w:color="auto"/>
        <w:right w:val="none" w:sz="0" w:space="0" w:color="auto"/>
      </w:divBdr>
    </w:div>
    <w:div w:id="1232544943">
      <w:bodyDiv w:val="1"/>
      <w:marLeft w:val="0"/>
      <w:marRight w:val="0"/>
      <w:marTop w:val="0"/>
      <w:marBottom w:val="0"/>
      <w:divBdr>
        <w:top w:val="none" w:sz="0" w:space="0" w:color="auto"/>
        <w:left w:val="none" w:sz="0" w:space="0" w:color="auto"/>
        <w:bottom w:val="none" w:sz="0" w:space="0" w:color="auto"/>
        <w:right w:val="none" w:sz="0" w:space="0" w:color="auto"/>
      </w:divBdr>
    </w:div>
    <w:div w:id="1340426588">
      <w:bodyDiv w:val="1"/>
      <w:marLeft w:val="0"/>
      <w:marRight w:val="0"/>
      <w:marTop w:val="0"/>
      <w:marBottom w:val="0"/>
      <w:divBdr>
        <w:top w:val="none" w:sz="0" w:space="0" w:color="auto"/>
        <w:left w:val="none" w:sz="0" w:space="0" w:color="auto"/>
        <w:bottom w:val="none" w:sz="0" w:space="0" w:color="auto"/>
        <w:right w:val="none" w:sz="0" w:space="0" w:color="auto"/>
      </w:divBdr>
    </w:div>
    <w:div w:id="1508515497">
      <w:bodyDiv w:val="1"/>
      <w:marLeft w:val="0"/>
      <w:marRight w:val="0"/>
      <w:marTop w:val="0"/>
      <w:marBottom w:val="0"/>
      <w:divBdr>
        <w:top w:val="none" w:sz="0" w:space="0" w:color="auto"/>
        <w:left w:val="none" w:sz="0" w:space="0" w:color="auto"/>
        <w:bottom w:val="none" w:sz="0" w:space="0" w:color="auto"/>
        <w:right w:val="none" w:sz="0" w:space="0" w:color="auto"/>
      </w:divBdr>
    </w:div>
    <w:div w:id="1588415577">
      <w:bodyDiv w:val="1"/>
      <w:marLeft w:val="0"/>
      <w:marRight w:val="0"/>
      <w:marTop w:val="0"/>
      <w:marBottom w:val="0"/>
      <w:divBdr>
        <w:top w:val="none" w:sz="0" w:space="0" w:color="auto"/>
        <w:left w:val="none" w:sz="0" w:space="0" w:color="auto"/>
        <w:bottom w:val="none" w:sz="0" w:space="0" w:color="auto"/>
        <w:right w:val="none" w:sz="0" w:space="0" w:color="auto"/>
      </w:divBdr>
    </w:div>
    <w:div w:id="1688368196">
      <w:bodyDiv w:val="1"/>
      <w:marLeft w:val="0"/>
      <w:marRight w:val="0"/>
      <w:marTop w:val="0"/>
      <w:marBottom w:val="0"/>
      <w:divBdr>
        <w:top w:val="none" w:sz="0" w:space="0" w:color="auto"/>
        <w:left w:val="none" w:sz="0" w:space="0" w:color="auto"/>
        <w:bottom w:val="none" w:sz="0" w:space="0" w:color="auto"/>
        <w:right w:val="none" w:sz="0" w:space="0" w:color="auto"/>
      </w:divBdr>
    </w:div>
    <w:div w:id="1919632981">
      <w:bodyDiv w:val="1"/>
      <w:marLeft w:val="0"/>
      <w:marRight w:val="0"/>
      <w:marTop w:val="0"/>
      <w:marBottom w:val="0"/>
      <w:divBdr>
        <w:top w:val="none" w:sz="0" w:space="0" w:color="auto"/>
        <w:left w:val="none" w:sz="0" w:space="0" w:color="auto"/>
        <w:bottom w:val="none" w:sz="0" w:space="0" w:color="auto"/>
        <w:right w:val="none" w:sz="0" w:space="0" w:color="auto"/>
      </w:divBdr>
    </w:div>
    <w:div w:id="211825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ncbi.nlm.nih.gov/pubmed/29735423"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2647A-668C-CF44-9F41-BC8B80FDA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PHS 398/2590 (Rev. 06/09), Biographical Sketch Format Page</vt:lpstr>
    </vt:vector>
  </TitlesOfParts>
  <Company>DHHS/PHS/NIH</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398/2590 (Rev. 06/09), Biographical Sketch Format Page</dc:title>
  <dc:subject>DHHS, Public Health Service Grant Application</dc:subject>
  <dc:creator>Office of Extramural Programs</dc:creator>
  <cp:keywords>PHS Grant Application, PHS 398/2590 (Rev. 06/09), Biographical Sketch Format Page</cp:keywords>
  <cp:lastModifiedBy>Shah, Amit</cp:lastModifiedBy>
  <cp:revision>3</cp:revision>
  <cp:lastPrinted>2004-10-05T17:04:00Z</cp:lastPrinted>
  <dcterms:created xsi:type="dcterms:W3CDTF">2019-11-25T03:46:00Z</dcterms:created>
  <dcterms:modified xsi:type="dcterms:W3CDTF">2019-11-25T03:48:00Z</dcterms:modified>
</cp:coreProperties>
</file>