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01EA" w14:textId="77777777" w:rsidR="006A526E" w:rsidRDefault="00B166DE">
      <w:pPr>
        <w:pStyle w:val="likeheader"/>
      </w:pPr>
      <w:r>
        <w:t xml:space="preserve">OMB No. 0925-0001 and 0925-0002 (Rev. 09/17 Approved Through 03/31/2020) </w:t>
      </w:r>
      <w:r w:rsidR="00571C17">
        <w:rPr>
          <w:noProof/>
          <w:bdr w:val="none" w:sz="0" w:space="0" w:color="auto"/>
        </w:rPr>
        <w:pict w14:anchorId="6E773D65">
          <v:rect id="_x0000_i1025" alt="" style="width:540pt;height:.05pt;mso-width-percent:0;mso-height-percent:0;mso-width-percent:0;mso-height-percent:0" o:hralign="center" o:hrstd="t" o:hr="t" fillcolor="gray" stroked="f">
            <v:path strokeok="f"/>
          </v:rect>
        </w:pict>
      </w:r>
    </w:p>
    <w:p w14:paraId="00245BEF" w14:textId="77777777" w:rsidR="006A526E" w:rsidRDefault="00B166DE" w:rsidP="0020315D">
      <w:pPr>
        <w:pStyle w:val="h3center"/>
      </w:pPr>
      <w:r>
        <w:rPr>
          <w:rFonts w:ascii="Arial" w:eastAsia="Arial" w:hAnsi="Arial" w:cs="Arial"/>
          <w:sz w:val="26"/>
          <w:szCs w:val="26"/>
        </w:rPr>
        <w:t>BIOGRAPHICAL SKETCH</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6A526E" w14:paraId="04FA05F5" w14:textId="77777777">
        <w:tc>
          <w:tcPr>
            <w:tcW w:w="4530" w:type="dxa"/>
            <w:tcBorders>
              <w:top w:val="inset" w:sz="6" w:space="0" w:color="808080"/>
              <w:bottom w:val="single" w:sz="6" w:space="0" w:color="000000"/>
            </w:tcBorders>
            <w:tcMar>
              <w:top w:w="15" w:type="dxa"/>
              <w:left w:w="15" w:type="dxa"/>
              <w:bottom w:w="15" w:type="dxa"/>
              <w:right w:w="15" w:type="dxa"/>
            </w:tcMar>
          </w:tcPr>
          <w:p w14:paraId="0DE77ED9" w14:textId="77777777" w:rsidR="006A526E" w:rsidRDefault="00B166DE">
            <w:r>
              <w:t>NAME: Shah, Anish</w:t>
            </w:r>
          </w:p>
        </w:tc>
      </w:tr>
      <w:tr w:rsidR="006A526E" w14:paraId="0903EBF4" w14:textId="77777777">
        <w:tc>
          <w:tcPr>
            <w:tcW w:w="0" w:type="auto"/>
            <w:tcBorders>
              <w:top w:val="inset" w:sz="6" w:space="0" w:color="808080"/>
              <w:bottom w:val="single" w:sz="6" w:space="0" w:color="000000"/>
            </w:tcBorders>
            <w:tcMar>
              <w:top w:w="15" w:type="dxa"/>
              <w:left w:w="15" w:type="dxa"/>
              <w:bottom w:w="15" w:type="dxa"/>
              <w:right w:w="15" w:type="dxa"/>
            </w:tcMar>
          </w:tcPr>
          <w:p w14:paraId="06C32F8D" w14:textId="77777777" w:rsidR="006A526E" w:rsidRDefault="00B166DE">
            <w:proofErr w:type="spellStart"/>
            <w:r>
              <w:t>eRA</w:t>
            </w:r>
            <w:proofErr w:type="spellEnd"/>
            <w:r>
              <w:t xml:space="preserve"> COMMONS </w:t>
            </w:r>
            <w:proofErr w:type="gramStart"/>
            <w:r>
              <w:t>USER NAME</w:t>
            </w:r>
            <w:proofErr w:type="gramEnd"/>
            <w:r>
              <w:t xml:space="preserve"> (credential, e.g., agency login): </w:t>
            </w:r>
            <w:proofErr w:type="spellStart"/>
            <w:r>
              <w:t>anishshah</w:t>
            </w:r>
            <w:proofErr w:type="spellEnd"/>
          </w:p>
        </w:tc>
      </w:tr>
      <w:tr w:rsidR="006A526E" w14:paraId="1B9D98B7" w14:textId="77777777">
        <w:tc>
          <w:tcPr>
            <w:tcW w:w="0" w:type="auto"/>
            <w:tcBorders>
              <w:top w:val="inset" w:sz="6" w:space="0" w:color="808080"/>
              <w:bottom w:val="single" w:sz="6" w:space="0" w:color="000000"/>
            </w:tcBorders>
            <w:tcMar>
              <w:top w:w="15" w:type="dxa"/>
              <w:left w:w="15" w:type="dxa"/>
              <w:bottom w:w="15" w:type="dxa"/>
              <w:right w:w="15" w:type="dxa"/>
            </w:tcMar>
          </w:tcPr>
          <w:p w14:paraId="767FB05B" w14:textId="77777777" w:rsidR="006A526E" w:rsidRDefault="00B166DE">
            <w:r>
              <w:t>POSITION TITLE: Postdoctoral Fellow</w:t>
            </w:r>
          </w:p>
        </w:tc>
      </w:tr>
    </w:tbl>
    <w:p w14:paraId="07F861B3" w14:textId="68463130" w:rsidR="006A526E" w:rsidRDefault="004F58B1">
      <w:pPr>
        <w:pStyle w:val="sectionEducationsectionHeader"/>
      </w:pPr>
      <w:r>
        <w:t>EDUCATION:</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5020"/>
        <w:gridCol w:w="1015"/>
        <w:gridCol w:w="1322"/>
        <w:gridCol w:w="3443"/>
      </w:tblGrid>
      <w:tr w:rsidR="0020315D" w:rsidRPr="00C13B6E" w14:paraId="605148A8" w14:textId="77777777" w:rsidTr="00462547">
        <w:trPr>
          <w:trHeight w:val="357"/>
        </w:trPr>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5EC8D2DD" w14:textId="77777777" w:rsidR="0020315D" w:rsidRPr="00C13B6E" w:rsidRDefault="0020315D" w:rsidP="00462547">
            <w:pPr>
              <w:jc w:val="center"/>
            </w:pPr>
            <w:r w:rsidRPr="00C13B6E">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594E4306" w14:textId="77777777" w:rsidR="0020315D" w:rsidRPr="00C13B6E" w:rsidRDefault="0020315D" w:rsidP="00462547">
            <w:pPr>
              <w:jc w:val="center"/>
            </w:pPr>
            <w:r w:rsidRPr="00C13B6E">
              <w:t>DEGREE</w:t>
            </w:r>
          </w:p>
        </w:tc>
        <w:tc>
          <w:tcPr>
            <w:tcW w:w="612" w:type="pct"/>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2A6E15BF" w14:textId="77777777" w:rsidR="0020315D" w:rsidRPr="00C13B6E" w:rsidRDefault="0020315D" w:rsidP="00462547">
            <w:pPr>
              <w:jc w:val="center"/>
            </w:pPr>
            <w:r w:rsidRPr="00C13B6E">
              <w:t>END DATE</w:t>
            </w:r>
          </w:p>
        </w:tc>
        <w:tc>
          <w:tcPr>
            <w:tcW w:w="1594" w:type="pct"/>
            <w:tcBorders>
              <w:top w:val="inset" w:sz="6" w:space="0" w:color="808080"/>
              <w:left w:val="inset" w:sz="6" w:space="0" w:color="808080"/>
              <w:bottom w:val="single" w:sz="6" w:space="0" w:color="000000"/>
            </w:tcBorders>
            <w:tcMar>
              <w:top w:w="15" w:type="dxa"/>
              <w:left w:w="15" w:type="dxa"/>
              <w:bottom w:w="15" w:type="dxa"/>
              <w:right w:w="15" w:type="dxa"/>
            </w:tcMar>
          </w:tcPr>
          <w:p w14:paraId="5C450EAF" w14:textId="77777777" w:rsidR="0020315D" w:rsidRPr="00C13B6E" w:rsidRDefault="0020315D" w:rsidP="00462547">
            <w:pPr>
              <w:jc w:val="center"/>
            </w:pPr>
            <w:r w:rsidRPr="00C13B6E">
              <w:t>FIELD OF STUDY</w:t>
            </w:r>
          </w:p>
        </w:tc>
      </w:tr>
      <w:tr w:rsidR="0020315D" w:rsidRPr="00C13B6E" w14:paraId="6C8B9DE5" w14:textId="77777777" w:rsidTr="00462547">
        <w:tc>
          <w:tcPr>
            <w:tcW w:w="0" w:type="auto"/>
            <w:tcBorders>
              <w:right w:val="single" w:sz="6" w:space="0" w:color="000000"/>
            </w:tcBorders>
            <w:tcMar>
              <w:top w:w="15" w:type="dxa"/>
              <w:left w:w="15" w:type="dxa"/>
              <w:bottom w:w="15" w:type="dxa"/>
              <w:right w:w="15" w:type="dxa"/>
            </w:tcMar>
          </w:tcPr>
          <w:p w14:paraId="295D4341" w14:textId="77777777" w:rsidR="0020315D" w:rsidRPr="00C13B6E" w:rsidRDefault="0020315D" w:rsidP="00462547">
            <w:r w:rsidRPr="00C13B6E">
              <w:t>Brookhaven Community College</w:t>
            </w:r>
          </w:p>
          <w:p w14:paraId="79E9CF81" w14:textId="77777777" w:rsidR="0020315D" w:rsidRPr="00C13B6E" w:rsidRDefault="0020315D" w:rsidP="00462547">
            <w:r w:rsidRPr="00C13B6E">
              <w:t>Farmers Branch, TX</w:t>
            </w:r>
          </w:p>
        </w:tc>
        <w:tc>
          <w:tcPr>
            <w:tcW w:w="0" w:type="auto"/>
            <w:tcBorders>
              <w:left w:val="inset" w:sz="6" w:space="0" w:color="808080"/>
              <w:right w:val="single" w:sz="6" w:space="0" w:color="000000"/>
            </w:tcBorders>
            <w:tcMar>
              <w:top w:w="15" w:type="dxa"/>
              <w:left w:w="15" w:type="dxa"/>
              <w:bottom w:w="15" w:type="dxa"/>
              <w:right w:w="15" w:type="dxa"/>
            </w:tcMar>
          </w:tcPr>
          <w:p w14:paraId="19CA7F3A" w14:textId="77777777" w:rsidR="0020315D" w:rsidRPr="00C13B6E" w:rsidRDefault="0020315D" w:rsidP="00462547">
            <w:pPr>
              <w:jc w:val="center"/>
            </w:pPr>
            <w:r w:rsidRPr="00C13B6E">
              <w:t>OTH</w:t>
            </w:r>
          </w:p>
        </w:tc>
        <w:tc>
          <w:tcPr>
            <w:tcW w:w="612" w:type="pct"/>
            <w:tcBorders>
              <w:left w:val="inset" w:sz="6" w:space="0" w:color="808080"/>
              <w:right w:val="single" w:sz="6" w:space="0" w:color="000000"/>
            </w:tcBorders>
            <w:tcMar>
              <w:top w:w="15" w:type="dxa"/>
              <w:left w:w="15" w:type="dxa"/>
              <w:bottom w:w="15" w:type="dxa"/>
              <w:right w:w="15" w:type="dxa"/>
            </w:tcMar>
          </w:tcPr>
          <w:p w14:paraId="087F9530" w14:textId="77777777" w:rsidR="0020315D" w:rsidRPr="00C13B6E" w:rsidRDefault="0020315D" w:rsidP="00462547">
            <w:pPr>
              <w:jc w:val="center"/>
            </w:pPr>
            <w:r w:rsidRPr="00C13B6E">
              <w:t>05/2007</w:t>
            </w:r>
          </w:p>
        </w:tc>
        <w:tc>
          <w:tcPr>
            <w:tcW w:w="1594" w:type="pct"/>
            <w:tcBorders>
              <w:left w:val="inset" w:sz="6" w:space="0" w:color="808080"/>
            </w:tcBorders>
            <w:tcMar>
              <w:top w:w="15" w:type="dxa"/>
              <w:left w:w="15" w:type="dxa"/>
              <w:bottom w:w="15" w:type="dxa"/>
              <w:right w:w="15" w:type="dxa"/>
            </w:tcMar>
          </w:tcPr>
          <w:p w14:paraId="218AFFFF" w14:textId="77777777" w:rsidR="0020315D" w:rsidRPr="00C13B6E" w:rsidRDefault="0020315D" w:rsidP="00462547">
            <w:r w:rsidRPr="00C13B6E">
              <w:t>Emergency Medical Technician</w:t>
            </w:r>
          </w:p>
        </w:tc>
      </w:tr>
      <w:tr w:rsidR="0020315D" w:rsidRPr="00C13B6E" w14:paraId="30230559" w14:textId="77777777" w:rsidTr="00462547">
        <w:tc>
          <w:tcPr>
            <w:tcW w:w="0" w:type="auto"/>
            <w:tcBorders>
              <w:right w:val="single" w:sz="6" w:space="0" w:color="000000"/>
            </w:tcBorders>
            <w:tcMar>
              <w:top w:w="15" w:type="dxa"/>
              <w:left w:w="15" w:type="dxa"/>
              <w:bottom w:w="15" w:type="dxa"/>
              <w:right w:w="15" w:type="dxa"/>
            </w:tcMar>
          </w:tcPr>
          <w:p w14:paraId="4335463D" w14:textId="77777777" w:rsidR="0020315D" w:rsidRPr="00C13B6E" w:rsidRDefault="0020315D" w:rsidP="00462547">
            <w:r w:rsidRPr="00C13B6E">
              <w:t>Emory University College of Arts and Sciences</w:t>
            </w:r>
          </w:p>
          <w:p w14:paraId="6DD4694D" w14:textId="77777777" w:rsidR="0020315D" w:rsidRPr="00C13B6E" w:rsidRDefault="0020315D" w:rsidP="00462547">
            <w:r w:rsidRPr="00C13B6E">
              <w:t>Atlanta, GA</w:t>
            </w:r>
          </w:p>
        </w:tc>
        <w:tc>
          <w:tcPr>
            <w:tcW w:w="0" w:type="auto"/>
            <w:tcBorders>
              <w:left w:val="inset" w:sz="6" w:space="0" w:color="808080"/>
              <w:right w:val="single" w:sz="6" w:space="0" w:color="000000"/>
            </w:tcBorders>
            <w:tcMar>
              <w:top w:w="15" w:type="dxa"/>
              <w:left w:w="15" w:type="dxa"/>
              <w:bottom w:w="15" w:type="dxa"/>
              <w:right w:w="15" w:type="dxa"/>
            </w:tcMar>
          </w:tcPr>
          <w:p w14:paraId="08D89255" w14:textId="77777777" w:rsidR="0020315D" w:rsidRPr="00C13B6E" w:rsidRDefault="0020315D" w:rsidP="00462547">
            <w:pPr>
              <w:jc w:val="center"/>
            </w:pPr>
            <w:r w:rsidRPr="00C13B6E">
              <w:t>BS</w:t>
            </w:r>
          </w:p>
        </w:tc>
        <w:tc>
          <w:tcPr>
            <w:tcW w:w="612" w:type="pct"/>
            <w:tcBorders>
              <w:left w:val="inset" w:sz="6" w:space="0" w:color="808080"/>
              <w:right w:val="single" w:sz="6" w:space="0" w:color="000000"/>
            </w:tcBorders>
            <w:tcMar>
              <w:top w:w="15" w:type="dxa"/>
              <w:left w:w="15" w:type="dxa"/>
              <w:bottom w:w="15" w:type="dxa"/>
              <w:right w:w="15" w:type="dxa"/>
            </w:tcMar>
          </w:tcPr>
          <w:p w14:paraId="777274F5" w14:textId="77777777" w:rsidR="0020315D" w:rsidRPr="00C13B6E" w:rsidRDefault="0020315D" w:rsidP="00462547">
            <w:pPr>
              <w:jc w:val="center"/>
            </w:pPr>
            <w:r w:rsidRPr="00C13B6E">
              <w:t>05/2011</w:t>
            </w:r>
          </w:p>
        </w:tc>
        <w:tc>
          <w:tcPr>
            <w:tcW w:w="1594" w:type="pct"/>
            <w:tcBorders>
              <w:left w:val="inset" w:sz="6" w:space="0" w:color="808080"/>
            </w:tcBorders>
            <w:tcMar>
              <w:top w:w="15" w:type="dxa"/>
              <w:left w:w="15" w:type="dxa"/>
              <w:bottom w:w="15" w:type="dxa"/>
              <w:right w:w="15" w:type="dxa"/>
            </w:tcMar>
          </w:tcPr>
          <w:p w14:paraId="7CFDD00A" w14:textId="77777777" w:rsidR="0020315D" w:rsidRPr="00C13B6E" w:rsidRDefault="0020315D" w:rsidP="00462547">
            <w:r w:rsidRPr="00C13B6E">
              <w:t>Linguistics; Neuroscience &amp; Behavioral Biology</w:t>
            </w:r>
          </w:p>
        </w:tc>
      </w:tr>
      <w:tr w:rsidR="0020315D" w:rsidRPr="00C13B6E" w14:paraId="1758A16E" w14:textId="77777777" w:rsidTr="00462547">
        <w:tc>
          <w:tcPr>
            <w:tcW w:w="0" w:type="auto"/>
            <w:tcBorders>
              <w:right w:val="single" w:sz="6" w:space="0" w:color="000000"/>
            </w:tcBorders>
            <w:tcMar>
              <w:top w:w="15" w:type="dxa"/>
              <w:left w:w="15" w:type="dxa"/>
              <w:bottom w:w="15" w:type="dxa"/>
              <w:right w:w="15" w:type="dxa"/>
            </w:tcMar>
          </w:tcPr>
          <w:p w14:paraId="4A90E898" w14:textId="77777777" w:rsidR="0020315D" w:rsidRPr="00C13B6E" w:rsidRDefault="0020315D" w:rsidP="00462547">
            <w:r w:rsidRPr="00C13B6E">
              <w:t>Texas A&amp;M University College of Medicine</w:t>
            </w:r>
          </w:p>
          <w:p w14:paraId="3437F113" w14:textId="77777777" w:rsidR="0020315D" w:rsidRPr="00C13B6E" w:rsidRDefault="0020315D" w:rsidP="00462547">
            <w:r w:rsidRPr="00C13B6E">
              <w:t>College Station, TX</w:t>
            </w:r>
          </w:p>
        </w:tc>
        <w:tc>
          <w:tcPr>
            <w:tcW w:w="0" w:type="auto"/>
            <w:tcBorders>
              <w:left w:val="inset" w:sz="6" w:space="0" w:color="808080"/>
              <w:right w:val="single" w:sz="6" w:space="0" w:color="000000"/>
            </w:tcBorders>
            <w:tcMar>
              <w:top w:w="15" w:type="dxa"/>
              <w:left w:w="15" w:type="dxa"/>
              <w:bottom w:w="15" w:type="dxa"/>
              <w:right w:w="15" w:type="dxa"/>
            </w:tcMar>
          </w:tcPr>
          <w:p w14:paraId="61284848" w14:textId="77777777" w:rsidR="0020315D" w:rsidRPr="00C13B6E" w:rsidRDefault="0020315D" w:rsidP="00462547">
            <w:pPr>
              <w:jc w:val="center"/>
            </w:pPr>
            <w:r w:rsidRPr="00C13B6E">
              <w:t>MD</w:t>
            </w:r>
          </w:p>
        </w:tc>
        <w:tc>
          <w:tcPr>
            <w:tcW w:w="612" w:type="pct"/>
            <w:tcBorders>
              <w:left w:val="inset" w:sz="6" w:space="0" w:color="808080"/>
              <w:right w:val="single" w:sz="6" w:space="0" w:color="000000"/>
            </w:tcBorders>
            <w:tcMar>
              <w:top w:w="15" w:type="dxa"/>
              <w:left w:w="15" w:type="dxa"/>
              <w:bottom w:w="15" w:type="dxa"/>
              <w:right w:w="15" w:type="dxa"/>
            </w:tcMar>
          </w:tcPr>
          <w:p w14:paraId="6169DEF3" w14:textId="77777777" w:rsidR="0020315D" w:rsidRPr="00C13B6E" w:rsidRDefault="0020315D" w:rsidP="00462547">
            <w:pPr>
              <w:jc w:val="center"/>
            </w:pPr>
            <w:r w:rsidRPr="00C13B6E">
              <w:t>06/2016</w:t>
            </w:r>
          </w:p>
        </w:tc>
        <w:tc>
          <w:tcPr>
            <w:tcW w:w="1594" w:type="pct"/>
            <w:tcBorders>
              <w:left w:val="inset" w:sz="6" w:space="0" w:color="808080"/>
            </w:tcBorders>
            <w:tcMar>
              <w:top w:w="15" w:type="dxa"/>
              <w:left w:w="15" w:type="dxa"/>
              <w:bottom w:w="15" w:type="dxa"/>
              <w:right w:w="15" w:type="dxa"/>
            </w:tcMar>
          </w:tcPr>
          <w:p w14:paraId="359B0697" w14:textId="77777777" w:rsidR="0020315D" w:rsidRPr="00C13B6E" w:rsidRDefault="0020315D" w:rsidP="00462547">
            <w:r w:rsidRPr="00C13B6E">
              <w:t>Medicine</w:t>
            </w:r>
          </w:p>
        </w:tc>
      </w:tr>
      <w:tr w:rsidR="0020315D" w:rsidRPr="00C13B6E" w14:paraId="562952B8" w14:textId="77777777" w:rsidTr="00462547">
        <w:tc>
          <w:tcPr>
            <w:tcW w:w="0" w:type="auto"/>
            <w:tcBorders>
              <w:right w:val="single" w:sz="6" w:space="0" w:color="000000"/>
            </w:tcBorders>
            <w:tcMar>
              <w:top w:w="15" w:type="dxa"/>
              <w:left w:w="15" w:type="dxa"/>
              <w:bottom w:w="15" w:type="dxa"/>
              <w:right w:w="15" w:type="dxa"/>
            </w:tcMar>
          </w:tcPr>
          <w:p w14:paraId="3E35B2E2" w14:textId="77777777" w:rsidR="0020315D" w:rsidRPr="00C13B6E" w:rsidRDefault="0020315D" w:rsidP="00462547">
            <w:r w:rsidRPr="00C13B6E">
              <w:t>Emory University School of Medicine</w:t>
            </w:r>
          </w:p>
          <w:p w14:paraId="2D1C4B3D" w14:textId="77777777" w:rsidR="0020315D" w:rsidRPr="00C13B6E" w:rsidRDefault="0020315D" w:rsidP="00462547">
            <w:r w:rsidRPr="00C13B6E">
              <w:t>Atlanta, GA</w:t>
            </w:r>
          </w:p>
        </w:tc>
        <w:tc>
          <w:tcPr>
            <w:tcW w:w="0" w:type="auto"/>
            <w:tcBorders>
              <w:left w:val="inset" w:sz="6" w:space="0" w:color="808080"/>
              <w:right w:val="single" w:sz="6" w:space="0" w:color="000000"/>
            </w:tcBorders>
            <w:tcMar>
              <w:top w:w="15" w:type="dxa"/>
              <w:left w:w="15" w:type="dxa"/>
              <w:bottom w:w="15" w:type="dxa"/>
              <w:right w:w="15" w:type="dxa"/>
            </w:tcMar>
          </w:tcPr>
          <w:p w14:paraId="317F3369" w14:textId="77777777" w:rsidR="0020315D" w:rsidRPr="00C13B6E" w:rsidRDefault="0020315D" w:rsidP="00462547">
            <w:pPr>
              <w:jc w:val="center"/>
            </w:pPr>
            <w:r w:rsidRPr="00C13B6E">
              <w:t>Resident</w:t>
            </w:r>
          </w:p>
        </w:tc>
        <w:tc>
          <w:tcPr>
            <w:tcW w:w="612" w:type="pct"/>
            <w:tcBorders>
              <w:left w:val="inset" w:sz="6" w:space="0" w:color="808080"/>
              <w:right w:val="single" w:sz="6" w:space="0" w:color="000000"/>
            </w:tcBorders>
            <w:tcMar>
              <w:top w:w="15" w:type="dxa"/>
              <w:left w:w="15" w:type="dxa"/>
              <w:bottom w:w="15" w:type="dxa"/>
              <w:right w:w="15" w:type="dxa"/>
            </w:tcMar>
          </w:tcPr>
          <w:p w14:paraId="77E40B39" w14:textId="77777777" w:rsidR="0020315D" w:rsidRPr="00C13B6E" w:rsidRDefault="0020315D" w:rsidP="00462547">
            <w:pPr>
              <w:jc w:val="center"/>
            </w:pPr>
            <w:r w:rsidRPr="00C13B6E">
              <w:t>06/2019</w:t>
            </w:r>
          </w:p>
        </w:tc>
        <w:tc>
          <w:tcPr>
            <w:tcW w:w="1594" w:type="pct"/>
            <w:tcBorders>
              <w:left w:val="inset" w:sz="6" w:space="0" w:color="808080"/>
            </w:tcBorders>
            <w:tcMar>
              <w:top w:w="15" w:type="dxa"/>
              <w:left w:w="15" w:type="dxa"/>
              <w:bottom w:w="15" w:type="dxa"/>
              <w:right w:w="15" w:type="dxa"/>
            </w:tcMar>
          </w:tcPr>
          <w:p w14:paraId="028F7FDF" w14:textId="77777777" w:rsidR="0020315D" w:rsidRPr="00C13B6E" w:rsidRDefault="0020315D" w:rsidP="00462547">
            <w:r w:rsidRPr="00C13B6E">
              <w:t>Internal Medicine</w:t>
            </w:r>
          </w:p>
        </w:tc>
      </w:tr>
      <w:tr w:rsidR="0020315D" w:rsidRPr="00C13B6E" w14:paraId="4487E742" w14:textId="77777777" w:rsidTr="00462547">
        <w:tc>
          <w:tcPr>
            <w:tcW w:w="0" w:type="auto"/>
            <w:tcBorders>
              <w:right w:val="single" w:sz="6" w:space="0" w:color="000000"/>
            </w:tcBorders>
            <w:tcMar>
              <w:top w:w="15" w:type="dxa"/>
              <w:left w:w="15" w:type="dxa"/>
              <w:bottom w:w="15" w:type="dxa"/>
              <w:right w:w="15" w:type="dxa"/>
            </w:tcMar>
          </w:tcPr>
          <w:p w14:paraId="0A574C58" w14:textId="77777777" w:rsidR="0020315D" w:rsidRPr="00C13B6E" w:rsidRDefault="0020315D" w:rsidP="00462547">
            <w:r w:rsidRPr="00C13B6E">
              <w:t>Emory University Laney Graduate School</w:t>
            </w:r>
          </w:p>
          <w:p w14:paraId="52187AE0" w14:textId="77777777" w:rsidR="0020315D" w:rsidRPr="00C13B6E" w:rsidRDefault="0020315D" w:rsidP="00462547">
            <w:r w:rsidRPr="00C13B6E">
              <w:t>Atlanta, Georgia</w:t>
            </w:r>
          </w:p>
        </w:tc>
        <w:tc>
          <w:tcPr>
            <w:tcW w:w="0" w:type="auto"/>
            <w:tcBorders>
              <w:left w:val="inset" w:sz="6" w:space="0" w:color="808080"/>
              <w:right w:val="single" w:sz="6" w:space="0" w:color="000000"/>
            </w:tcBorders>
            <w:tcMar>
              <w:top w:w="15" w:type="dxa"/>
              <w:left w:w="15" w:type="dxa"/>
              <w:bottom w:w="15" w:type="dxa"/>
              <w:right w:w="15" w:type="dxa"/>
            </w:tcMar>
          </w:tcPr>
          <w:p w14:paraId="102EB1FA" w14:textId="77777777" w:rsidR="0020315D" w:rsidRPr="00C13B6E" w:rsidRDefault="0020315D" w:rsidP="00462547">
            <w:pPr>
              <w:jc w:val="center"/>
            </w:pPr>
            <w:r w:rsidRPr="00C13B6E">
              <w:t>MS</w:t>
            </w:r>
          </w:p>
        </w:tc>
        <w:tc>
          <w:tcPr>
            <w:tcW w:w="612" w:type="pct"/>
            <w:tcBorders>
              <w:left w:val="inset" w:sz="6" w:space="0" w:color="808080"/>
              <w:right w:val="single" w:sz="6" w:space="0" w:color="000000"/>
            </w:tcBorders>
            <w:tcMar>
              <w:top w:w="15" w:type="dxa"/>
              <w:left w:w="15" w:type="dxa"/>
              <w:bottom w:w="15" w:type="dxa"/>
              <w:right w:w="15" w:type="dxa"/>
            </w:tcMar>
          </w:tcPr>
          <w:p w14:paraId="6A6E8C0D" w14:textId="77777777" w:rsidR="0020315D" w:rsidRPr="00C13B6E" w:rsidRDefault="0020315D" w:rsidP="00462547">
            <w:pPr>
              <w:jc w:val="center"/>
            </w:pPr>
            <w:r w:rsidRPr="00C13B6E">
              <w:t>05/2020</w:t>
            </w:r>
          </w:p>
        </w:tc>
        <w:tc>
          <w:tcPr>
            <w:tcW w:w="1594" w:type="pct"/>
            <w:tcBorders>
              <w:left w:val="inset" w:sz="6" w:space="0" w:color="808080"/>
            </w:tcBorders>
            <w:tcMar>
              <w:top w:w="15" w:type="dxa"/>
              <w:left w:w="15" w:type="dxa"/>
              <w:bottom w:w="15" w:type="dxa"/>
              <w:right w:w="15" w:type="dxa"/>
            </w:tcMar>
          </w:tcPr>
          <w:p w14:paraId="2DFFAC76" w14:textId="77777777" w:rsidR="0020315D" w:rsidRPr="00C13B6E" w:rsidRDefault="0020315D" w:rsidP="00462547">
            <w:r w:rsidRPr="00C13B6E">
              <w:t>Clinical Research</w:t>
            </w:r>
          </w:p>
        </w:tc>
      </w:tr>
      <w:tr w:rsidR="004F58B1" w:rsidRPr="00C13B6E" w14:paraId="080EED54" w14:textId="77777777" w:rsidTr="00462547">
        <w:tc>
          <w:tcPr>
            <w:tcW w:w="0" w:type="auto"/>
            <w:tcBorders>
              <w:right w:val="single" w:sz="6" w:space="0" w:color="000000"/>
            </w:tcBorders>
            <w:tcMar>
              <w:top w:w="15" w:type="dxa"/>
              <w:left w:w="15" w:type="dxa"/>
              <w:bottom w:w="15" w:type="dxa"/>
              <w:right w:w="15" w:type="dxa"/>
            </w:tcMar>
          </w:tcPr>
          <w:p w14:paraId="37C43AFA" w14:textId="755F7C80" w:rsidR="004F58B1" w:rsidRPr="00C13B6E" w:rsidRDefault="004F58B1" w:rsidP="00462547">
            <w:r>
              <w:t>Emory University Rollins School of Public Health</w:t>
            </w:r>
          </w:p>
        </w:tc>
        <w:tc>
          <w:tcPr>
            <w:tcW w:w="0" w:type="auto"/>
            <w:tcBorders>
              <w:left w:val="inset" w:sz="6" w:space="0" w:color="808080"/>
              <w:right w:val="single" w:sz="6" w:space="0" w:color="000000"/>
            </w:tcBorders>
            <w:tcMar>
              <w:top w:w="15" w:type="dxa"/>
              <w:left w:w="15" w:type="dxa"/>
              <w:bottom w:w="15" w:type="dxa"/>
              <w:right w:w="15" w:type="dxa"/>
            </w:tcMar>
          </w:tcPr>
          <w:p w14:paraId="7E1749C8" w14:textId="67D9E636" w:rsidR="004F58B1" w:rsidRPr="00C13B6E" w:rsidRDefault="004F58B1" w:rsidP="00462547">
            <w:pPr>
              <w:jc w:val="center"/>
            </w:pPr>
            <w:r>
              <w:t>-</w:t>
            </w:r>
          </w:p>
        </w:tc>
        <w:tc>
          <w:tcPr>
            <w:tcW w:w="612" w:type="pct"/>
            <w:tcBorders>
              <w:left w:val="inset" w:sz="6" w:space="0" w:color="808080"/>
              <w:right w:val="single" w:sz="6" w:space="0" w:color="000000"/>
            </w:tcBorders>
            <w:tcMar>
              <w:top w:w="15" w:type="dxa"/>
              <w:left w:w="15" w:type="dxa"/>
              <w:bottom w:w="15" w:type="dxa"/>
              <w:right w:w="15" w:type="dxa"/>
            </w:tcMar>
          </w:tcPr>
          <w:p w14:paraId="5E766A00" w14:textId="247077EE" w:rsidR="004F58B1" w:rsidRPr="00C13B6E" w:rsidRDefault="004F58B1" w:rsidP="00462547">
            <w:pPr>
              <w:jc w:val="center"/>
            </w:pPr>
            <w:r>
              <w:t>05/2022</w:t>
            </w:r>
          </w:p>
        </w:tc>
        <w:tc>
          <w:tcPr>
            <w:tcW w:w="1594" w:type="pct"/>
            <w:tcBorders>
              <w:left w:val="inset" w:sz="6" w:space="0" w:color="808080"/>
            </w:tcBorders>
            <w:tcMar>
              <w:top w:w="15" w:type="dxa"/>
              <w:left w:w="15" w:type="dxa"/>
              <w:bottom w:w="15" w:type="dxa"/>
              <w:right w:w="15" w:type="dxa"/>
            </w:tcMar>
          </w:tcPr>
          <w:p w14:paraId="7FCD7503" w14:textId="62E24C45" w:rsidR="004F58B1" w:rsidRPr="00C13B6E" w:rsidRDefault="004F58B1" w:rsidP="00462547">
            <w:r>
              <w:t>Postdoctoral Fellow in Epidemiology</w:t>
            </w:r>
          </w:p>
        </w:tc>
      </w:tr>
    </w:tbl>
    <w:p w14:paraId="2CBFB841" w14:textId="77777777" w:rsidR="006A526E" w:rsidRDefault="00B166DE">
      <w:pPr>
        <w:pStyle w:val="Heading3"/>
      </w:pPr>
      <w:r>
        <w:rPr>
          <w:rFonts w:ascii="Arial" w:eastAsia="Arial" w:hAnsi="Arial" w:cs="Arial"/>
          <w:sz w:val="26"/>
          <w:szCs w:val="26"/>
        </w:rPr>
        <w:t>A. Personal Statement</w:t>
      </w:r>
    </w:p>
    <w:p w14:paraId="520C50F5" w14:textId="2C4BF3B7" w:rsidR="006A526E" w:rsidRDefault="00B166DE">
      <w:pPr>
        <w:spacing w:before="220" w:after="220"/>
      </w:pPr>
      <w:r>
        <w:t>My long</w:t>
      </w:r>
      <w:r w:rsidR="00456591">
        <w:t>-</w:t>
      </w:r>
      <w:r>
        <w:t>term goal is to become an independently funded clinical</w:t>
      </w:r>
      <w:r w:rsidR="00456591">
        <w:t xml:space="preserve"> </w:t>
      </w:r>
      <w:r>
        <w:t xml:space="preserve">investigator in </w:t>
      </w:r>
      <w:proofErr w:type="spellStart"/>
      <w:r>
        <w:t>neurocardiology</w:t>
      </w:r>
      <w:proofErr w:type="spellEnd"/>
      <w:r>
        <w:t xml:space="preserve"> with a focus on computational techniques to understand the role of the autonomic nervous system in sudden cardiac death and arrhythmia, including from the perspective of neuropsychological pathology. I aim to leverage my clinical knowledge, background in computer programming and data science, and my current research studying autonomic dysfunction by noninvasive measures to better understand the neurocardiac axis. A NIH F32 award will provide me the critical training and mentorship to gain the fundamental skills in physiological signal processing and invasive measurements of autonomic tone to apply for future a NIH K award.</w:t>
      </w:r>
    </w:p>
    <w:p w14:paraId="3D8A9B73" w14:textId="335E295A" w:rsidR="006A526E" w:rsidRDefault="00B166DE">
      <w:pPr>
        <w:spacing w:before="220" w:after="220"/>
      </w:pPr>
      <w:r>
        <w:t>As a medical resident</w:t>
      </w:r>
      <w:r w:rsidR="00943388">
        <w:t xml:space="preserve"> at Emory</w:t>
      </w:r>
      <w:r>
        <w:t>, under the mentorship of Amit J. Shah</w:t>
      </w:r>
      <w:r w:rsidR="00943388">
        <w:t>, MD,</w:t>
      </w:r>
      <w:r>
        <w:t xml:space="preserve"> </w:t>
      </w:r>
      <w:r w:rsidR="00A33693">
        <w:t xml:space="preserve">I </w:t>
      </w:r>
      <w:r>
        <w:t xml:space="preserve">began my work on heart rate variability (HRV) as a measure of autonomic function. </w:t>
      </w:r>
      <w:r w:rsidR="008A5B1F">
        <w:t xml:space="preserve">I am now supported by the Georgia CTSA TL1 and am completing a Master of Science in Clinical Research, through which I am gaining additional skills in quantitative epidemiology, biostatistics, and grant writing. </w:t>
      </w:r>
      <w:r>
        <w:t>My current TL1 supported research</w:t>
      </w:r>
      <w:r w:rsidR="008A5B1F">
        <w:t>, which will be my MSCR thesis,</w:t>
      </w:r>
      <w:r>
        <w:t xml:space="preserve"> includes two aims: 1) identifying if abnormal HRV is predictive of coronary artery plaque burden by cardiac catherization, and 2) measuring how neuropsychological disease impacts autonomic function. Understanding how to measure disturbances of the neurocardiac axis is complex, and I will need a stepwise approach to gain the skills needed to be an independent investigator in this field.</w:t>
      </w:r>
    </w:p>
    <w:p w14:paraId="097A5975" w14:textId="5CF79CFE" w:rsidR="006A526E" w:rsidRDefault="00B166DE">
      <w:pPr>
        <w:spacing w:before="220" w:after="220"/>
      </w:pPr>
      <w:r>
        <w:t xml:space="preserve">With Dr. Shah’s guidance, I have assembled a multidisciplinary team of co-mentors for the NIH F32, including Alonso Alvaro, MD, PhD, Marc D. Thames, MD, Viola Vaccarino, MD, PhD, and Arshed Quyyumi, MD, who I have worked with extensively during my TL1 award. </w:t>
      </w:r>
      <w:r w:rsidR="00A33693">
        <w:t>For the MSCR thesis project</w:t>
      </w:r>
      <w:r w:rsidR="0055733A">
        <w:t xml:space="preserve">, </w:t>
      </w:r>
      <w:r>
        <w:t xml:space="preserve">I have prospectively enrolled </w:t>
      </w:r>
      <w:r w:rsidR="00BF0190">
        <w:t>30</w:t>
      </w:r>
      <w:r>
        <w:t xml:space="preserve"> patients</w:t>
      </w:r>
      <w:r w:rsidR="00BF0190">
        <w:t xml:space="preserve"> for the pilot study</w:t>
      </w:r>
      <w:r>
        <w:t xml:space="preserve">, with the intent of </w:t>
      </w:r>
      <w:r w:rsidR="0055733A">
        <w:t xml:space="preserve">enrolling </w:t>
      </w:r>
      <w:r>
        <w:t xml:space="preserve">200 patients by </w:t>
      </w:r>
      <w:r w:rsidR="00BF0190">
        <w:t>the summer of</w:t>
      </w:r>
      <w:r w:rsidR="0055733A">
        <w:t xml:space="preserve"> 2020</w:t>
      </w:r>
      <w:r>
        <w:t>,</w:t>
      </w:r>
      <w:r w:rsidR="0055733A">
        <w:t xml:space="preserve"> each</w:t>
      </w:r>
      <w:r>
        <w:t xml:space="preserve"> with up to </w:t>
      </w:r>
      <w:r w:rsidR="00BF0190">
        <w:t>24</w:t>
      </w:r>
      <w:r>
        <w:t xml:space="preserve"> hours of ECG data. My preliminary results show a strong signal that HRV markers are predictive of obstructive coronary artery disease</w:t>
      </w:r>
      <w:r w:rsidR="00BF0190">
        <w:t xml:space="preserve"> and depression</w:t>
      </w:r>
      <w:r>
        <w:t>, and I will use the F32 to</w:t>
      </w:r>
      <w:r w:rsidR="008D0730">
        <w:t xml:space="preserve"> expand this analysis to</w:t>
      </w:r>
      <w:r>
        <w:t xml:space="preserve"> identify the most important HRV features</w:t>
      </w:r>
      <w:r w:rsidR="00BF0190">
        <w:t xml:space="preserve"> that may mediate this relationship. </w:t>
      </w:r>
      <w:r>
        <w:t>The multidisciplinary mentorship team I have established, my unique experience in both computer programming and clinical training, and the foundations fr</w:t>
      </w:r>
      <w:bookmarkStart w:id="0" w:name="_GoBack"/>
      <w:bookmarkEnd w:id="0"/>
      <w:r>
        <w:t>om my current work will allow me to successfully carry out this research proposal and take full advantage of the F32 on my path towards becoming a physician-scientist.</w:t>
      </w:r>
    </w:p>
    <w:p w14:paraId="636E3237" w14:textId="77777777" w:rsidR="006A526E" w:rsidRDefault="00B166DE">
      <w:pPr>
        <w:pStyle w:val="Heading3"/>
      </w:pPr>
      <w:r>
        <w:rPr>
          <w:rFonts w:ascii="Arial" w:eastAsia="Arial" w:hAnsi="Arial" w:cs="Arial"/>
          <w:sz w:val="26"/>
          <w:szCs w:val="26"/>
        </w:rPr>
        <w:t>B. Positions and Honors</w:t>
      </w:r>
    </w:p>
    <w:p w14:paraId="158964BD" w14:textId="77777777" w:rsidR="006A526E" w:rsidRDefault="00B166DE">
      <w:pPr>
        <w:pStyle w:val="h3underline"/>
      </w:pPr>
      <w:r>
        <w:rPr>
          <w:rFonts w:ascii="Arial" w:eastAsia="Arial" w:hAnsi="Arial" w:cs="Arial"/>
          <w:sz w:val="26"/>
          <w:szCs w:val="26"/>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6A526E" w14:paraId="16479332" w14:textId="77777777">
        <w:tc>
          <w:tcPr>
            <w:tcW w:w="1530" w:type="dxa"/>
            <w:tcMar>
              <w:top w:w="15" w:type="dxa"/>
              <w:left w:w="15" w:type="dxa"/>
              <w:bottom w:w="15" w:type="dxa"/>
              <w:right w:w="15" w:type="dxa"/>
            </w:tcMar>
          </w:tcPr>
          <w:p w14:paraId="52EA6AB2" w14:textId="77777777" w:rsidR="006A526E" w:rsidRDefault="00B166DE">
            <w:r>
              <w:t>2005 - 2007</w:t>
            </w:r>
          </w:p>
        </w:tc>
        <w:tc>
          <w:tcPr>
            <w:tcW w:w="0" w:type="auto"/>
            <w:tcMar>
              <w:top w:w="15" w:type="dxa"/>
              <w:left w:w="15" w:type="dxa"/>
              <w:bottom w:w="15" w:type="dxa"/>
              <w:right w:w="15" w:type="dxa"/>
            </w:tcMar>
          </w:tcPr>
          <w:p w14:paraId="060C05CF" w14:textId="77777777" w:rsidR="006A526E" w:rsidRDefault="00B166DE">
            <w:r>
              <w:t>Learning Disability Tutor, Brainworks, Inc, Carrollton, TX</w:t>
            </w:r>
          </w:p>
        </w:tc>
      </w:tr>
      <w:tr w:rsidR="006A526E" w14:paraId="6194DDBB" w14:textId="77777777">
        <w:tc>
          <w:tcPr>
            <w:tcW w:w="1530" w:type="dxa"/>
            <w:tcMar>
              <w:top w:w="15" w:type="dxa"/>
              <w:left w:w="15" w:type="dxa"/>
              <w:bottom w:w="15" w:type="dxa"/>
              <w:right w:w="15" w:type="dxa"/>
            </w:tcMar>
          </w:tcPr>
          <w:p w14:paraId="52E69318" w14:textId="77777777" w:rsidR="006A526E" w:rsidRDefault="00B166DE">
            <w:r>
              <w:t>2008 - 2009</w:t>
            </w:r>
          </w:p>
        </w:tc>
        <w:tc>
          <w:tcPr>
            <w:tcW w:w="0" w:type="auto"/>
            <w:tcMar>
              <w:top w:w="15" w:type="dxa"/>
              <w:left w:w="15" w:type="dxa"/>
              <w:bottom w:w="15" w:type="dxa"/>
              <w:right w:w="15" w:type="dxa"/>
            </w:tcMar>
          </w:tcPr>
          <w:p w14:paraId="72A5E6D1" w14:textId="77777777" w:rsidR="006A526E" w:rsidRDefault="00B166DE">
            <w:r>
              <w:t>Research Fellow, College of Arts and Sciences, Emory University, Atlanta, GA</w:t>
            </w:r>
          </w:p>
        </w:tc>
      </w:tr>
      <w:tr w:rsidR="006A526E" w14:paraId="591EC7A5" w14:textId="77777777">
        <w:tc>
          <w:tcPr>
            <w:tcW w:w="1530" w:type="dxa"/>
            <w:tcMar>
              <w:top w:w="15" w:type="dxa"/>
              <w:left w:w="15" w:type="dxa"/>
              <w:bottom w:w="15" w:type="dxa"/>
              <w:right w:w="15" w:type="dxa"/>
            </w:tcMar>
          </w:tcPr>
          <w:p w14:paraId="270B27E0" w14:textId="77777777" w:rsidR="006A526E" w:rsidRDefault="00B166DE">
            <w:r>
              <w:t>2010 - 2010</w:t>
            </w:r>
          </w:p>
        </w:tc>
        <w:tc>
          <w:tcPr>
            <w:tcW w:w="0" w:type="auto"/>
            <w:tcMar>
              <w:top w:w="15" w:type="dxa"/>
              <w:left w:w="15" w:type="dxa"/>
              <w:bottom w:w="15" w:type="dxa"/>
              <w:right w:w="15" w:type="dxa"/>
            </w:tcMar>
          </w:tcPr>
          <w:p w14:paraId="72058727" w14:textId="77777777" w:rsidR="006A526E" w:rsidRDefault="00B166DE">
            <w:r>
              <w:t>Cellular Biology Teaching Assistant, Emory University, Department of Biology, Atlanta, GA</w:t>
            </w:r>
          </w:p>
        </w:tc>
      </w:tr>
      <w:tr w:rsidR="006A526E" w14:paraId="3AB16353" w14:textId="77777777">
        <w:tc>
          <w:tcPr>
            <w:tcW w:w="1530" w:type="dxa"/>
            <w:tcMar>
              <w:top w:w="15" w:type="dxa"/>
              <w:left w:w="15" w:type="dxa"/>
              <w:bottom w:w="15" w:type="dxa"/>
              <w:right w:w="15" w:type="dxa"/>
            </w:tcMar>
          </w:tcPr>
          <w:p w14:paraId="0CDDF51D" w14:textId="77777777" w:rsidR="006A526E" w:rsidRDefault="00B166DE">
            <w:r>
              <w:t>2011 - 2012</w:t>
            </w:r>
          </w:p>
        </w:tc>
        <w:tc>
          <w:tcPr>
            <w:tcW w:w="0" w:type="auto"/>
            <w:tcMar>
              <w:top w:w="15" w:type="dxa"/>
              <w:left w:w="15" w:type="dxa"/>
              <w:bottom w:w="15" w:type="dxa"/>
              <w:right w:w="15" w:type="dxa"/>
            </w:tcMar>
          </w:tcPr>
          <w:p w14:paraId="3A1109CA" w14:textId="77777777" w:rsidR="006A526E" w:rsidRDefault="00B166DE">
            <w:r>
              <w:t>Tutor, Northlake College, Department of Physics, Irving, TX</w:t>
            </w:r>
          </w:p>
        </w:tc>
      </w:tr>
      <w:tr w:rsidR="006A526E" w14:paraId="3157F648" w14:textId="77777777">
        <w:tc>
          <w:tcPr>
            <w:tcW w:w="1530" w:type="dxa"/>
            <w:tcMar>
              <w:top w:w="15" w:type="dxa"/>
              <w:left w:w="15" w:type="dxa"/>
              <w:bottom w:w="15" w:type="dxa"/>
              <w:right w:w="15" w:type="dxa"/>
            </w:tcMar>
          </w:tcPr>
          <w:p w14:paraId="423C31EE" w14:textId="77777777" w:rsidR="006A526E" w:rsidRDefault="00B166DE">
            <w:r>
              <w:t>2013 - 2013</w:t>
            </w:r>
          </w:p>
        </w:tc>
        <w:tc>
          <w:tcPr>
            <w:tcW w:w="0" w:type="auto"/>
            <w:tcMar>
              <w:top w:w="15" w:type="dxa"/>
              <w:left w:w="15" w:type="dxa"/>
              <w:bottom w:w="15" w:type="dxa"/>
              <w:right w:w="15" w:type="dxa"/>
            </w:tcMar>
          </w:tcPr>
          <w:p w14:paraId="1A545BF1" w14:textId="77777777" w:rsidR="006A526E" w:rsidRDefault="00B166DE">
            <w:r>
              <w:t>Research Assistant, Johns Hopkins University School of Medicine, Department of Pediatric Endocrinology, Baltimore, MD</w:t>
            </w:r>
          </w:p>
        </w:tc>
      </w:tr>
      <w:tr w:rsidR="006A526E" w14:paraId="41381FF5" w14:textId="77777777">
        <w:tc>
          <w:tcPr>
            <w:tcW w:w="1530" w:type="dxa"/>
            <w:tcMar>
              <w:top w:w="15" w:type="dxa"/>
              <w:left w:w="15" w:type="dxa"/>
              <w:bottom w:w="15" w:type="dxa"/>
              <w:right w:w="15" w:type="dxa"/>
            </w:tcMar>
          </w:tcPr>
          <w:p w14:paraId="168FF7CF" w14:textId="77777777" w:rsidR="006A526E" w:rsidRDefault="00B166DE">
            <w:r>
              <w:t>2016 - 2019</w:t>
            </w:r>
          </w:p>
        </w:tc>
        <w:tc>
          <w:tcPr>
            <w:tcW w:w="0" w:type="auto"/>
            <w:tcMar>
              <w:top w:w="15" w:type="dxa"/>
              <w:left w:w="15" w:type="dxa"/>
              <w:bottom w:w="15" w:type="dxa"/>
              <w:right w:w="15" w:type="dxa"/>
            </w:tcMar>
          </w:tcPr>
          <w:p w14:paraId="2C2276E6" w14:textId="77777777" w:rsidR="006A526E" w:rsidRDefault="00B166DE">
            <w:r>
              <w:t>Internal Medicine Resident, Emory University, School of Medicine, Atlanta, GA</w:t>
            </w:r>
          </w:p>
        </w:tc>
      </w:tr>
      <w:tr w:rsidR="006A526E" w14:paraId="262386CE" w14:textId="77777777">
        <w:tc>
          <w:tcPr>
            <w:tcW w:w="1530" w:type="dxa"/>
            <w:tcMar>
              <w:top w:w="15" w:type="dxa"/>
              <w:left w:w="15" w:type="dxa"/>
              <w:bottom w:w="15" w:type="dxa"/>
              <w:right w:w="15" w:type="dxa"/>
            </w:tcMar>
          </w:tcPr>
          <w:p w14:paraId="212EE202" w14:textId="77777777" w:rsidR="006A526E" w:rsidRDefault="00B166DE">
            <w:r>
              <w:t xml:space="preserve">2019 - </w:t>
            </w:r>
          </w:p>
        </w:tc>
        <w:tc>
          <w:tcPr>
            <w:tcW w:w="0" w:type="auto"/>
            <w:tcMar>
              <w:top w:w="15" w:type="dxa"/>
              <w:left w:w="15" w:type="dxa"/>
              <w:bottom w:w="15" w:type="dxa"/>
              <w:right w:w="15" w:type="dxa"/>
            </w:tcMar>
          </w:tcPr>
          <w:p w14:paraId="1EA11EB3" w14:textId="77777777" w:rsidR="006A526E" w:rsidRDefault="00B166DE">
            <w:r>
              <w:t>Postdoctoral Fellow, Emory University, Rollins School of Public Health, Department of Epidemiology, Atlanta, GA</w:t>
            </w:r>
          </w:p>
        </w:tc>
      </w:tr>
    </w:tbl>
    <w:p w14:paraId="3BF75524" w14:textId="77777777" w:rsidR="006A526E" w:rsidRDefault="00B166DE">
      <w:pPr>
        <w:pStyle w:val="h3underline"/>
      </w:pPr>
      <w:r>
        <w:rPr>
          <w:rFonts w:ascii="Arial" w:eastAsia="Arial" w:hAnsi="Arial" w:cs="Arial"/>
          <w:sz w:val="26"/>
          <w:szCs w:val="26"/>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6A526E" w14:paraId="030F1589" w14:textId="77777777">
        <w:tc>
          <w:tcPr>
            <w:tcW w:w="1530" w:type="dxa"/>
            <w:tcMar>
              <w:top w:w="15" w:type="dxa"/>
              <w:left w:w="15" w:type="dxa"/>
              <w:bottom w:w="15" w:type="dxa"/>
              <w:right w:w="15" w:type="dxa"/>
            </w:tcMar>
          </w:tcPr>
          <w:p w14:paraId="1A8A2AC9" w14:textId="77777777" w:rsidR="006A526E" w:rsidRDefault="00B166DE">
            <w:r>
              <w:t xml:space="preserve">2012 - </w:t>
            </w:r>
          </w:p>
        </w:tc>
        <w:tc>
          <w:tcPr>
            <w:tcW w:w="0" w:type="auto"/>
            <w:tcMar>
              <w:top w:w="15" w:type="dxa"/>
              <w:left w:w="15" w:type="dxa"/>
              <w:bottom w:w="15" w:type="dxa"/>
              <w:right w:w="15" w:type="dxa"/>
            </w:tcMar>
          </w:tcPr>
          <w:p w14:paraId="4198194A" w14:textId="77777777" w:rsidR="006A526E" w:rsidRDefault="00B166DE">
            <w:r>
              <w:t>Member, American Medical Association</w:t>
            </w:r>
          </w:p>
        </w:tc>
      </w:tr>
      <w:tr w:rsidR="006A526E" w14:paraId="3D521213" w14:textId="77777777">
        <w:tc>
          <w:tcPr>
            <w:tcW w:w="1530" w:type="dxa"/>
            <w:tcMar>
              <w:top w:w="15" w:type="dxa"/>
              <w:left w:w="15" w:type="dxa"/>
              <w:bottom w:w="15" w:type="dxa"/>
              <w:right w:w="15" w:type="dxa"/>
            </w:tcMar>
          </w:tcPr>
          <w:p w14:paraId="74B9E097" w14:textId="77777777" w:rsidR="006A526E" w:rsidRDefault="00B166DE">
            <w:r>
              <w:t xml:space="preserve">2012 - </w:t>
            </w:r>
          </w:p>
        </w:tc>
        <w:tc>
          <w:tcPr>
            <w:tcW w:w="0" w:type="auto"/>
            <w:tcMar>
              <w:top w:w="15" w:type="dxa"/>
              <w:left w:w="15" w:type="dxa"/>
              <w:bottom w:w="15" w:type="dxa"/>
              <w:right w:w="15" w:type="dxa"/>
            </w:tcMar>
          </w:tcPr>
          <w:p w14:paraId="19E9E710" w14:textId="77777777" w:rsidR="006A526E" w:rsidRDefault="00B166DE">
            <w:r>
              <w:t>Member, American College of Physicians</w:t>
            </w:r>
          </w:p>
        </w:tc>
      </w:tr>
      <w:tr w:rsidR="006A526E" w14:paraId="7BF8C65A" w14:textId="77777777">
        <w:tc>
          <w:tcPr>
            <w:tcW w:w="1530" w:type="dxa"/>
            <w:tcMar>
              <w:top w:w="15" w:type="dxa"/>
              <w:left w:w="15" w:type="dxa"/>
              <w:bottom w:w="15" w:type="dxa"/>
              <w:right w:w="15" w:type="dxa"/>
            </w:tcMar>
          </w:tcPr>
          <w:p w14:paraId="108C44C3" w14:textId="77777777" w:rsidR="006A526E" w:rsidRDefault="00B166DE">
            <w:r>
              <w:t>2012 - 2016</w:t>
            </w:r>
          </w:p>
        </w:tc>
        <w:tc>
          <w:tcPr>
            <w:tcW w:w="0" w:type="auto"/>
            <w:tcMar>
              <w:top w:w="15" w:type="dxa"/>
              <w:left w:w="15" w:type="dxa"/>
              <w:bottom w:w="15" w:type="dxa"/>
              <w:right w:w="15" w:type="dxa"/>
            </w:tcMar>
          </w:tcPr>
          <w:p w14:paraId="7036A8DB" w14:textId="77777777" w:rsidR="006A526E" w:rsidRDefault="00B166DE">
            <w:r>
              <w:t>Member, Texas Medical Association</w:t>
            </w:r>
          </w:p>
        </w:tc>
      </w:tr>
      <w:tr w:rsidR="006A526E" w14:paraId="75B08FC3" w14:textId="77777777">
        <w:tc>
          <w:tcPr>
            <w:tcW w:w="1530" w:type="dxa"/>
            <w:tcMar>
              <w:top w:w="15" w:type="dxa"/>
              <w:left w:w="15" w:type="dxa"/>
              <w:bottom w:w="15" w:type="dxa"/>
              <w:right w:w="15" w:type="dxa"/>
            </w:tcMar>
          </w:tcPr>
          <w:p w14:paraId="11DE6103" w14:textId="77777777" w:rsidR="006A526E" w:rsidRDefault="00B166DE">
            <w:r>
              <w:t xml:space="preserve">2018 - </w:t>
            </w:r>
          </w:p>
        </w:tc>
        <w:tc>
          <w:tcPr>
            <w:tcW w:w="0" w:type="auto"/>
            <w:tcMar>
              <w:top w:w="15" w:type="dxa"/>
              <w:left w:w="15" w:type="dxa"/>
              <w:bottom w:w="15" w:type="dxa"/>
              <w:right w:w="15" w:type="dxa"/>
            </w:tcMar>
          </w:tcPr>
          <w:p w14:paraId="1B3C5C60" w14:textId="77777777" w:rsidR="006A526E" w:rsidRDefault="00B166DE">
            <w:r>
              <w:t>Member, American Heart Association</w:t>
            </w:r>
          </w:p>
        </w:tc>
      </w:tr>
    </w:tbl>
    <w:p w14:paraId="11881139" w14:textId="77777777" w:rsidR="006A526E" w:rsidRDefault="00B166DE">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6A526E" w14:paraId="32DDF11E" w14:textId="77777777">
        <w:tc>
          <w:tcPr>
            <w:tcW w:w="1530" w:type="dxa"/>
            <w:tcMar>
              <w:top w:w="15" w:type="dxa"/>
              <w:left w:w="15" w:type="dxa"/>
              <w:bottom w:w="15" w:type="dxa"/>
              <w:right w:w="15" w:type="dxa"/>
            </w:tcMar>
          </w:tcPr>
          <w:p w14:paraId="2C09620B" w14:textId="77777777" w:rsidR="006A526E" w:rsidRDefault="00B166DE">
            <w:r>
              <w:t>2007</w:t>
            </w:r>
          </w:p>
        </w:tc>
        <w:tc>
          <w:tcPr>
            <w:tcW w:w="0" w:type="auto"/>
            <w:tcMar>
              <w:top w:w="15" w:type="dxa"/>
              <w:left w:w="15" w:type="dxa"/>
              <w:bottom w:w="15" w:type="dxa"/>
              <w:right w:w="15" w:type="dxa"/>
            </w:tcMar>
          </w:tcPr>
          <w:p w14:paraId="7F030B85" w14:textId="77777777" w:rsidR="006A526E" w:rsidRDefault="00B166DE">
            <w:r>
              <w:t>EMT National Competition - 1st Place, Health Occupation Students of America</w:t>
            </w:r>
          </w:p>
        </w:tc>
      </w:tr>
      <w:tr w:rsidR="006A526E" w14:paraId="43473AD2" w14:textId="77777777">
        <w:tc>
          <w:tcPr>
            <w:tcW w:w="1530" w:type="dxa"/>
            <w:tcMar>
              <w:top w:w="15" w:type="dxa"/>
              <w:left w:w="15" w:type="dxa"/>
              <w:bottom w:w="15" w:type="dxa"/>
              <w:right w:w="15" w:type="dxa"/>
            </w:tcMar>
          </w:tcPr>
          <w:p w14:paraId="0777D2DC" w14:textId="77777777" w:rsidR="006A526E" w:rsidRDefault="00B166DE">
            <w:r>
              <w:t>2008</w:t>
            </w:r>
          </w:p>
        </w:tc>
        <w:tc>
          <w:tcPr>
            <w:tcW w:w="0" w:type="auto"/>
            <w:tcMar>
              <w:top w:w="15" w:type="dxa"/>
              <w:left w:w="15" w:type="dxa"/>
              <w:bottom w:w="15" w:type="dxa"/>
              <w:right w:w="15" w:type="dxa"/>
            </w:tcMar>
          </w:tcPr>
          <w:p w14:paraId="1AE0F5ED" w14:textId="77777777" w:rsidR="006A526E" w:rsidRDefault="00B166DE">
            <w:r>
              <w:t>Scholarly Inquiry and Research at Emory - Research Fellow, Emory University</w:t>
            </w:r>
          </w:p>
        </w:tc>
      </w:tr>
      <w:tr w:rsidR="006A526E" w14:paraId="32DE948E" w14:textId="77777777">
        <w:tc>
          <w:tcPr>
            <w:tcW w:w="1530" w:type="dxa"/>
            <w:tcMar>
              <w:top w:w="15" w:type="dxa"/>
              <w:left w:w="15" w:type="dxa"/>
              <w:bottom w:w="15" w:type="dxa"/>
              <w:right w:w="15" w:type="dxa"/>
            </w:tcMar>
          </w:tcPr>
          <w:p w14:paraId="1EA86D32" w14:textId="77777777" w:rsidR="006A526E" w:rsidRDefault="00B166DE">
            <w:r>
              <w:t>2009</w:t>
            </w:r>
          </w:p>
        </w:tc>
        <w:tc>
          <w:tcPr>
            <w:tcW w:w="0" w:type="auto"/>
            <w:tcMar>
              <w:top w:w="15" w:type="dxa"/>
              <w:left w:w="15" w:type="dxa"/>
              <w:bottom w:w="15" w:type="dxa"/>
              <w:right w:w="15" w:type="dxa"/>
            </w:tcMar>
          </w:tcPr>
          <w:p w14:paraId="3E71E803" w14:textId="77777777" w:rsidR="006A526E" w:rsidRDefault="00B166DE">
            <w:r>
              <w:t>Delores B. Aldridge Excellence in Service to a Diverse Community Award, Emory University</w:t>
            </w:r>
          </w:p>
        </w:tc>
      </w:tr>
      <w:tr w:rsidR="006A526E" w14:paraId="108C833D" w14:textId="77777777">
        <w:tc>
          <w:tcPr>
            <w:tcW w:w="1530" w:type="dxa"/>
            <w:tcMar>
              <w:top w:w="15" w:type="dxa"/>
              <w:left w:w="15" w:type="dxa"/>
              <w:bottom w:w="15" w:type="dxa"/>
              <w:right w:w="15" w:type="dxa"/>
            </w:tcMar>
          </w:tcPr>
          <w:p w14:paraId="1FF5E0C8" w14:textId="77777777" w:rsidR="006A526E" w:rsidRDefault="00B166DE">
            <w:r>
              <w:t>2009</w:t>
            </w:r>
          </w:p>
        </w:tc>
        <w:tc>
          <w:tcPr>
            <w:tcW w:w="0" w:type="auto"/>
            <w:tcMar>
              <w:top w:w="15" w:type="dxa"/>
              <w:left w:w="15" w:type="dxa"/>
              <w:bottom w:w="15" w:type="dxa"/>
              <w:right w:w="15" w:type="dxa"/>
            </w:tcMar>
          </w:tcPr>
          <w:p w14:paraId="36BD204A" w14:textId="77777777" w:rsidR="006A526E" w:rsidRDefault="00B166DE">
            <w:r>
              <w:t xml:space="preserve">Speaker to His Holiness the XIV Dalai Lama, Emory-Tibet Partnership – </w:t>
            </w:r>
            <w:r w:rsidRPr="00C8672E">
              <w:rPr>
                <w:i/>
                <w:iCs/>
              </w:rPr>
              <w:t xml:space="preserve">selected to represent Emory students in a meeting with the Dalai Lama in MacLeod </w:t>
            </w:r>
            <w:proofErr w:type="spellStart"/>
            <w:r w:rsidRPr="00C8672E">
              <w:rPr>
                <w:i/>
                <w:iCs/>
              </w:rPr>
              <w:t>Gange</w:t>
            </w:r>
            <w:proofErr w:type="spellEnd"/>
            <w:r w:rsidRPr="00C8672E">
              <w:rPr>
                <w:i/>
                <w:iCs/>
              </w:rPr>
              <w:t>, India</w:t>
            </w:r>
          </w:p>
        </w:tc>
      </w:tr>
      <w:tr w:rsidR="006A526E" w14:paraId="1CCF32CB" w14:textId="77777777">
        <w:tc>
          <w:tcPr>
            <w:tcW w:w="1530" w:type="dxa"/>
            <w:tcMar>
              <w:top w:w="15" w:type="dxa"/>
              <w:left w:w="15" w:type="dxa"/>
              <w:bottom w:w="15" w:type="dxa"/>
              <w:right w:w="15" w:type="dxa"/>
            </w:tcMar>
          </w:tcPr>
          <w:p w14:paraId="79937228" w14:textId="77777777" w:rsidR="006A526E" w:rsidRDefault="00B166DE">
            <w:r>
              <w:t>2013</w:t>
            </w:r>
          </w:p>
        </w:tc>
        <w:tc>
          <w:tcPr>
            <w:tcW w:w="0" w:type="auto"/>
            <w:tcMar>
              <w:top w:w="15" w:type="dxa"/>
              <w:left w:w="15" w:type="dxa"/>
              <w:bottom w:w="15" w:type="dxa"/>
              <w:right w:w="15" w:type="dxa"/>
            </w:tcMar>
          </w:tcPr>
          <w:p w14:paraId="288F4ECF" w14:textId="77777777" w:rsidR="006A526E" w:rsidRDefault="00B166DE">
            <w:r>
              <w:t>Medical Student Research Program in Diabetes, National Institute of Diabetes and Digestive and Kidney Diseases</w:t>
            </w:r>
          </w:p>
        </w:tc>
      </w:tr>
      <w:tr w:rsidR="006A526E" w14:paraId="13F5AEB7" w14:textId="77777777">
        <w:tc>
          <w:tcPr>
            <w:tcW w:w="1530" w:type="dxa"/>
            <w:tcMar>
              <w:top w:w="15" w:type="dxa"/>
              <w:left w:w="15" w:type="dxa"/>
              <w:bottom w:w="15" w:type="dxa"/>
              <w:right w:w="15" w:type="dxa"/>
            </w:tcMar>
          </w:tcPr>
          <w:p w14:paraId="53DC562F" w14:textId="77777777" w:rsidR="006A526E" w:rsidRDefault="00B166DE">
            <w:r>
              <w:t>2015</w:t>
            </w:r>
          </w:p>
        </w:tc>
        <w:tc>
          <w:tcPr>
            <w:tcW w:w="0" w:type="auto"/>
            <w:tcMar>
              <w:top w:w="15" w:type="dxa"/>
              <w:left w:w="15" w:type="dxa"/>
              <w:bottom w:w="15" w:type="dxa"/>
              <w:right w:w="15" w:type="dxa"/>
            </w:tcMar>
          </w:tcPr>
          <w:p w14:paraId="46E32B01" w14:textId="77777777" w:rsidR="006A526E" w:rsidRDefault="00B166DE">
            <w:r>
              <w:t>Research Symposium - 1st Place Oral Presentation, Texas A&amp;M University College of Medicine</w:t>
            </w:r>
          </w:p>
        </w:tc>
      </w:tr>
      <w:tr w:rsidR="006A526E" w14:paraId="70EAD196" w14:textId="77777777">
        <w:tc>
          <w:tcPr>
            <w:tcW w:w="1530" w:type="dxa"/>
            <w:tcMar>
              <w:top w:w="15" w:type="dxa"/>
              <w:left w:w="15" w:type="dxa"/>
              <w:bottom w:w="15" w:type="dxa"/>
              <w:right w:w="15" w:type="dxa"/>
            </w:tcMar>
          </w:tcPr>
          <w:p w14:paraId="533C64CB" w14:textId="77777777" w:rsidR="006A526E" w:rsidRDefault="00B166DE">
            <w:r>
              <w:t>2017</w:t>
            </w:r>
          </w:p>
        </w:tc>
        <w:tc>
          <w:tcPr>
            <w:tcW w:w="0" w:type="auto"/>
            <w:tcMar>
              <w:top w:w="15" w:type="dxa"/>
              <w:left w:w="15" w:type="dxa"/>
              <w:bottom w:w="15" w:type="dxa"/>
              <w:right w:w="15" w:type="dxa"/>
            </w:tcMar>
          </w:tcPr>
          <w:p w14:paraId="4EF39012" w14:textId="77777777" w:rsidR="006A526E" w:rsidRDefault="00B166DE">
            <w:r>
              <w:t>Doctor's Dilemma (Medical Jeopardy) Emory Resident Team, Georgia ACP</w:t>
            </w:r>
          </w:p>
        </w:tc>
      </w:tr>
      <w:tr w:rsidR="006A526E" w14:paraId="5BFAF41C" w14:textId="77777777">
        <w:tc>
          <w:tcPr>
            <w:tcW w:w="1530" w:type="dxa"/>
            <w:tcMar>
              <w:top w:w="15" w:type="dxa"/>
              <w:left w:w="15" w:type="dxa"/>
              <w:bottom w:w="15" w:type="dxa"/>
              <w:right w:w="15" w:type="dxa"/>
            </w:tcMar>
          </w:tcPr>
          <w:p w14:paraId="7B775988" w14:textId="77777777" w:rsidR="006A526E" w:rsidRDefault="00B166DE">
            <w:r>
              <w:t>2018</w:t>
            </w:r>
          </w:p>
        </w:tc>
        <w:tc>
          <w:tcPr>
            <w:tcW w:w="0" w:type="auto"/>
            <w:tcMar>
              <w:top w:w="15" w:type="dxa"/>
              <w:left w:w="15" w:type="dxa"/>
              <w:bottom w:w="15" w:type="dxa"/>
              <w:right w:w="15" w:type="dxa"/>
            </w:tcMar>
          </w:tcPr>
          <w:p w14:paraId="2CB2A1EE" w14:textId="2863B49D" w:rsidR="006A526E" w:rsidRDefault="00B166DE">
            <w:r>
              <w:t>AHA Scientific Sessions Top Donors Meetin</w:t>
            </w:r>
            <w:r w:rsidR="00D356A8">
              <w:t>g</w:t>
            </w:r>
            <w:r>
              <w:t xml:space="preserve">, American Heart Association – </w:t>
            </w:r>
            <w:r w:rsidRPr="00C8672E">
              <w:rPr>
                <w:i/>
                <w:iCs/>
              </w:rPr>
              <w:t>special invitation to discuss research with AHA leadership and top philanthropists</w:t>
            </w:r>
          </w:p>
        </w:tc>
      </w:tr>
      <w:tr w:rsidR="006A526E" w14:paraId="2518466B" w14:textId="77777777">
        <w:tc>
          <w:tcPr>
            <w:tcW w:w="1530" w:type="dxa"/>
            <w:tcMar>
              <w:top w:w="15" w:type="dxa"/>
              <w:left w:w="15" w:type="dxa"/>
              <w:bottom w:w="15" w:type="dxa"/>
              <w:right w:w="15" w:type="dxa"/>
            </w:tcMar>
          </w:tcPr>
          <w:p w14:paraId="4573CF68" w14:textId="77777777" w:rsidR="006A526E" w:rsidRDefault="00B166DE">
            <w:r>
              <w:t>2019</w:t>
            </w:r>
          </w:p>
        </w:tc>
        <w:tc>
          <w:tcPr>
            <w:tcW w:w="0" w:type="auto"/>
            <w:tcMar>
              <w:top w:w="15" w:type="dxa"/>
              <w:left w:w="15" w:type="dxa"/>
              <w:bottom w:w="15" w:type="dxa"/>
              <w:right w:w="15" w:type="dxa"/>
            </w:tcMar>
          </w:tcPr>
          <w:p w14:paraId="06E89E94" w14:textId="77777777" w:rsidR="006A526E" w:rsidRDefault="00B166DE">
            <w:r>
              <w:t>Georgia Clinical and Translational Science Alliance TL1 Postdoctoral Research Training Award (TL1TR002382, PI: Blumberg; and UL1TR002378, PIs: Garcia, Ofili, Phillips, Taylor), NIH/NCATS</w:t>
            </w:r>
          </w:p>
        </w:tc>
      </w:tr>
    </w:tbl>
    <w:p w14:paraId="2F52489F" w14:textId="77777777" w:rsidR="006A526E" w:rsidRDefault="00B166DE">
      <w:pPr>
        <w:pStyle w:val="Heading3"/>
      </w:pPr>
      <w:r>
        <w:rPr>
          <w:rFonts w:ascii="Arial" w:eastAsia="Arial" w:hAnsi="Arial" w:cs="Arial"/>
          <w:sz w:val="26"/>
          <w:szCs w:val="26"/>
        </w:rPr>
        <w:t>C. Contribution to Science</w:t>
      </w:r>
    </w:p>
    <w:p w14:paraId="0FD51019" w14:textId="4EF7ED77" w:rsidR="001B3A08" w:rsidRDefault="00B166DE" w:rsidP="0063464F">
      <w:pPr>
        <w:numPr>
          <w:ilvl w:val="0"/>
          <w:numId w:val="2"/>
        </w:numPr>
        <w:spacing w:before="220" w:after="220"/>
        <w:ind w:left="375"/>
      </w:pPr>
      <w:r>
        <w:rPr>
          <w:b/>
          <w:bCs/>
        </w:rPr>
        <w:t>Quantification of autonomic tone in cardiovascular disease during graduate and postgraduate medical training:</w:t>
      </w:r>
      <w:r w:rsidR="00D356A8">
        <w:t xml:space="preserve">  </w:t>
      </w:r>
      <w:r>
        <w:t xml:space="preserve">Autonomic dysfunction leads to increased risk and mortality </w:t>
      </w:r>
      <w:r w:rsidR="001B3A08">
        <w:t xml:space="preserve">in patients with </w:t>
      </w:r>
      <w:r>
        <w:t xml:space="preserve">coronary artery </w:t>
      </w:r>
      <w:r w:rsidR="00D1290D">
        <w:t>disease but</w:t>
      </w:r>
      <w:r w:rsidR="001B3A08">
        <w:t xml:space="preserve"> occurs in both systemic illness (e.g. diabetes) and psychological disorders.</w:t>
      </w:r>
      <w:r>
        <w:t xml:space="preserve"> Under the guidance of Dr</w:t>
      </w:r>
      <w:r w:rsidR="001B3A08">
        <w:t>. Shah</w:t>
      </w:r>
      <w:r>
        <w:t xml:space="preserve">, I researched the relationship of heart rate variability (HRV) to ischemic heart disease and psychological stressors. I demonstrated that </w:t>
      </w:r>
      <w:r w:rsidR="001B3A08">
        <w:t xml:space="preserve">a novel, </w:t>
      </w:r>
      <w:r>
        <w:t xml:space="preserve">non-linear HRV index, </w:t>
      </w:r>
      <w:r w:rsidRPr="00BB4197">
        <w:rPr>
          <w:i/>
          <w:iCs/>
        </w:rPr>
        <w:t>Dyx</w:t>
      </w:r>
      <w:r>
        <w:t>, was strongly predictive of abnormal myocardial perfusion imaging (e.g.</w:t>
      </w:r>
      <w:r w:rsidR="00B366D3">
        <w:t>,</w:t>
      </w:r>
      <w:r>
        <w:t xml:space="preserve"> stress test) during early morning hours</w:t>
      </w:r>
      <w:r w:rsidR="001B3A08">
        <w:t xml:space="preserve">, which became a national poster and a first-author </w:t>
      </w:r>
      <w:r>
        <w:t>first</w:t>
      </w:r>
      <w:r w:rsidR="00AB774F" w:rsidDel="00AB774F">
        <w:t xml:space="preserve"> </w:t>
      </w:r>
      <w:r>
        <w:t xml:space="preserve">author manuscript </w:t>
      </w:r>
      <w:r w:rsidR="001B3A08">
        <w:t>under review. Subsequently, I wrote a</w:t>
      </w:r>
      <w:r>
        <w:t xml:space="preserve"> manuscript proposal to study HRV and psychological stress in the Atherosclerotic Risk in Communities study under the guidance of Dr. Shah and Dr. Alonso.</w:t>
      </w:r>
      <w:r w:rsidR="001B3A08">
        <w:t xml:space="preserve"> I found that somatic depressive symptoms (vital exhaustion) was </w:t>
      </w:r>
      <w:r>
        <w:t xml:space="preserve">strongly associated with </w:t>
      </w:r>
      <w:r w:rsidR="001B3A08">
        <w:t>abnormal</w:t>
      </w:r>
      <w:r>
        <w:t xml:space="preserve"> HRV with persistent </w:t>
      </w:r>
      <w:r w:rsidR="001B3A08">
        <w:t xml:space="preserve">HRV </w:t>
      </w:r>
      <w:r>
        <w:t xml:space="preserve">changes </w:t>
      </w:r>
      <w:r w:rsidR="001B3A08">
        <w:t xml:space="preserve">found on repeat exam </w:t>
      </w:r>
      <w:r>
        <w:t>6-8 years later</w:t>
      </w:r>
      <w:r w:rsidR="001B3A08">
        <w:t>, submitted as a first-author manuscript.</w:t>
      </w:r>
      <w:r w:rsidR="0063464F">
        <w:t xml:space="preserve"> </w:t>
      </w:r>
      <w:r w:rsidR="00AB774F">
        <w:t>T</w:t>
      </w:r>
      <w:r w:rsidR="0063464F">
        <w:t>hese studies introduced me to methods in epidemiology, approaches to confounding and interaction, and biostatistical analytical techniques.</w:t>
      </w:r>
      <w:r w:rsidR="001B3A08">
        <w:t xml:space="preserve"> </w:t>
      </w:r>
      <w:r w:rsidR="00AB774F">
        <w:t>With the TL1 award, I currently study</w:t>
      </w:r>
      <w:r w:rsidR="001B3A08">
        <w:t xml:space="preserve"> continuous HRV changes in patients undergoing cardiac catherization, completing a pilot study as described in this research proposal. This data allo</w:t>
      </w:r>
      <w:r w:rsidR="0063464F">
        <w:t>ws us to assess the relationship of autonomic dysfunction with both obstructive coronary artery disease and depression through non-invasive tools</w:t>
      </w:r>
      <w:r w:rsidR="001B3A08">
        <w:t xml:space="preserve">. I have learned how to </w:t>
      </w:r>
      <w:r w:rsidR="0063464F">
        <w:t>amend</w:t>
      </w:r>
      <w:r w:rsidR="001B3A08">
        <w:t xml:space="preserve"> IRB protocols, directly enroll patients, retrieve raw ECG data, and analyze digital signals. My preliminary analyses suggest that early ECG markers add increased likelihood of obstructive disease. I am solidifying my expertise in this area with two invited review articles on brain-heart interactions in stress-related disorders, under Paul </w:t>
      </w:r>
      <w:proofErr w:type="spellStart"/>
      <w:r w:rsidR="001B3A08">
        <w:t>Marvar</w:t>
      </w:r>
      <w:proofErr w:type="spellEnd"/>
      <w:r w:rsidR="001B3A08">
        <w:t>, PhD</w:t>
      </w:r>
      <w:r w:rsidR="00AB774F">
        <w:t xml:space="preserve"> (George Washington University)</w:t>
      </w:r>
      <w:r w:rsidR="001B3A08">
        <w:t>, and a clinically oriented review paper on cardiac sympathetic innervation, under Dr. Thames.</w:t>
      </w:r>
    </w:p>
    <w:p w14:paraId="75CE51BB" w14:textId="77777777" w:rsidR="00453E1D" w:rsidRDefault="00453E1D" w:rsidP="00453E1D">
      <w:pPr>
        <w:pStyle w:val="citationUlliParagraph"/>
        <w:numPr>
          <w:ilvl w:val="0"/>
          <w:numId w:val="2"/>
        </w:numPr>
        <w:spacing w:before="220"/>
      </w:pPr>
      <w:r w:rsidRPr="00453E1D">
        <w:rPr>
          <w:b/>
          <w:bCs/>
        </w:rPr>
        <w:t>Shah, Anish, S</w:t>
      </w:r>
      <w:r>
        <w:t xml:space="preserve">, Alonso, Alvaro, </w:t>
      </w:r>
      <w:proofErr w:type="spellStart"/>
      <w:r>
        <w:t>Whitsel</w:t>
      </w:r>
      <w:proofErr w:type="spellEnd"/>
      <w:r>
        <w:t xml:space="preserve">, Eric, A, Soliman, </w:t>
      </w:r>
      <w:proofErr w:type="spellStart"/>
      <w:r>
        <w:t>Elsayed</w:t>
      </w:r>
      <w:proofErr w:type="spellEnd"/>
      <w:r>
        <w:t>, Z, Vaccarino, Viola, Shah, Amit, J. The Association of Psychosocial Factors with Heart Rate Variability: The Atherosclerosis Risk in Communities Study. American Heart Association Epidemiology/Lifestyle 2020 Scientific Sessions; 2020 March 5; Phoenix, AZ, USA. American Heart Association.</w:t>
      </w:r>
    </w:p>
    <w:p w14:paraId="6DC9C52D" w14:textId="0431FC40" w:rsidR="006A526E" w:rsidRDefault="00B166DE">
      <w:pPr>
        <w:pStyle w:val="citationUlliParagraph"/>
        <w:numPr>
          <w:ilvl w:val="1"/>
          <w:numId w:val="2"/>
        </w:numPr>
        <w:ind w:left="750"/>
      </w:pPr>
      <w:r w:rsidRPr="00C8672E">
        <w:rPr>
          <w:b/>
          <w:bCs/>
        </w:rPr>
        <w:t>Shah,</w:t>
      </w:r>
      <w:r w:rsidR="00C8672E" w:rsidRPr="00C8672E">
        <w:rPr>
          <w:b/>
          <w:bCs/>
        </w:rPr>
        <w:t xml:space="preserve"> </w:t>
      </w:r>
      <w:r w:rsidRPr="00C8672E">
        <w:rPr>
          <w:b/>
          <w:bCs/>
        </w:rPr>
        <w:t>Anish,</w:t>
      </w:r>
      <w:r w:rsidR="00C8672E" w:rsidRPr="00C8672E">
        <w:rPr>
          <w:b/>
          <w:bCs/>
        </w:rPr>
        <w:t xml:space="preserve"> </w:t>
      </w:r>
      <w:r w:rsidRPr="00C8672E">
        <w:rPr>
          <w:b/>
          <w:bCs/>
        </w:rPr>
        <w:t>S</w:t>
      </w:r>
      <w:r w:rsidRPr="00C8672E">
        <w:t>,</w:t>
      </w:r>
      <w:r>
        <w:t xml:space="preserve"> Lampert,</w:t>
      </w:r>
      <w:r w:rsidR="00C8672E">
        <w:t xml:space="preserve"> </w:t>
      </w:r>
      <w:r>
        <w:t>Rachel, Goldberg,</w:t>
      </w:r>
      <w:r w:rsidR="00C8672E">
        <w:t xml:space="preserve"> </w:t>
      </w:r>
      <w:r>
        <w:t xml:space="preserve">Jack, </w:t>
      </w:r>
      <w:proofErr w:type="spellStart"/>
      <w:r>
        <w:t>Bremner</w:t>
      </w:r>
      <w:proofErr w:type="spellEnd"/>
      <w:r>
        <w:t>,</w:t>
      </w:r>
      <w:r w:rsidR="00C8672E">
        <w:t xml:space="preserve"> </w:t>
      </w:r>
      <w:r>
        <w:t xml:space="preserve">J </w:t>
      </w:r>
      <w:proofErr w:type="gramStart"/>
      <w:r>
        <w:t>Douglas,,</w:t>
      </w:r>
      <w:proofErr w:type="gramEnd"/>
      <w:r>
        <w:t xml:space="preserve"> Vaccarino,</w:t>
      </w:r>
      <w:r w:rsidR="00C8672E">
        <w:t xml:space="preserve"> </w:t>
      </w:r>
      <w:r>
        <w:t>Viola,, Shah,</w:t>
      </w:r>
      <w:r w:rsidR="00C8672E">
        <w:t xml:space="preserve"> </w:t>
      </w:r>
      <w:r>
        <w:t>Amit,</w:t>
      </w:r>
      <w:r w:rsidR="00C8672E">
        <w:t xml:space="preserve"> </w:t>
      </w:r>
      <w:r>
        <w:t xml:space="preserve">J. Abstract 15216: Circadian Autonomic Inflexibility: A Marker of Ischemic Heart Disease. American Heart Association Scientific Sessions; 2018 November 12; Chicago, IL, USA. Chicago, IL: American Heart Association; c2018. </w:t>
      </w:r>
    </w:p>
    <w:p w14:paraId="709E3805" w14:textId="47C3EB27" w:rsidR="006A526E" w:rsidRDefault="00B166DE">
      <w:pPr>
        <w:pStyle w:val="citationUlliParagraph"/>
        <w:numPr>
          <w:ilvl w:val="1"/>
          <w:numId w:val="2"/>
        </w:numPr>
        <w:ind w:left="750"/>
      </w:pPr>
      <w:r w:rsidRPr="00C8672E">
        <w:rPr>
          <w:b/>
          <w:bCs/>
        </w:rPr>
        <w:t>Shah,</w:t>
      </w:r>
      <w:r w:rsidR="00C8672E" w:rsidRPr="00C8672E">
        <w:rPr>
          <w:b/>
          <w:bCs/>
        </w:rPr>
        <w:t xml:space="preserve"> </w:t>
      </w:r>
      <w:r w:rsidRPr="00C8672E">
        <w:rPr>
          <w:b/>
          <w:bCs/>
        </w:rPr>
        <w:t>Anish,</w:t>
      </w:r>
      <w:r w:rsidR="00C8672E" w:rsidRPr="00C8672E">
        <w:rPr>
          <w:b/>
          <w:bCs/>
        </w:rPr>
        <w:t xml:space="preserve"> </w:t>
      </w:r>
      <w:r w:rsidRPr="00C8672E">
        <w:rPr>
          <w:b/>
          <w:bCs/>
        </w:rPr>
        <w:t>S</w:t>
      </w:r>
      <w:r>
        <w:t>, Shah,</w:t>
      </w:r>
      <w:r w:rsidR="00C8672E">
        <w:t xml:space="preserve"> </w:t>
      </w:r>
      <w:r>
        <w:t>Amit,</w:t>
      </w:r>
      <w:r w:rsidR="00C8672E">
        <w:t xml:space="preserve"> </w:t>
      </w:r>
      <w:r>
        <w:t xml:space="preserve">J. Association of Ischemia with Heart Rate Variability. 2018 Georgia Chapter Scientific Meeting; 2018 October 12; Pine Mountain, GA, USA. American College of Physicians. </w:t>
      </w:r>
    </w:p>
    <w:p w14:paraId="4750DB73" w14:textId="5F0B2AF5" w:rsidR="006A526E" w:rsidRDefault="00B166DE" w:rsidP="00BB4197">
      <w:pPr>
        <w:numPr>
          <w:ilvl w:val="0"/>
          <w:numId w:val="2"/>
        </w:numPr>
        <w:spacing w:before="220" w:after="220"/>
        <w:ind w:left="375"/>
      </w:pPr>
      <w:r w:rsidRPr="00BB4197">
        <w:rPr>
          <w:b/>
          <w:bCs/>
        </w:rPr>
        <w:t>Computational approach to pediatric diseases (necrotizing enterocolitis and cystic fibrosis-related diabetes) during undergraduate medical training:</w:t>
      </w:r>
      <w:r w:rsidR="00682392">
        <w:t xml:space="preserve">  </w:t>
      </w:r>
      <w:r>
        <w:t>Cystic fibrosis related diabetes (CFRD) portends a poor prognosis in patients with CF, and identifying which genotypes have a higher prevalence of this disease can help with early intervention. Under Scott Blackman, MD, PhD</w:t>
      </w:r>
      <w:r w:rsidR="004F58B1">
        <w:t xml:space="preserve"> (Johns Hopkins)</w:t>
      </w:r>
      <w:r>
        <w:t>, I utilized GWAS-based linkage analysis to identify novel SNP loci using computational techniques (e.g. Merlin, Plink) and we identified a specific SNP locus on chromosome 7 that was strongly associated with CFRD, which become a published abstract at a meeting for the NIDDK.</w:t>
      </w:r>
      <w:r w:rsidR="004F58B1" w:rsidRPr="004F58B1">
        <w:t xml:space="preserve"> </w:t>
      </w:r>
      <w:r w:rsidR="004F58B1">
        <w:t xml:space="preserve">By working on genetic linkage analyses, I further developed computational techniques using Perl, C++, and R, and learned biostatistical and data visualization skills. </w:t>
      </w:r>
      <w:r>
        <w:t xml:space="preserve">In a separate project under the mentorship of Lena </w:t>
      </w:r>
      <w:proofErr w:type="spellStart"/>
      <w:r>
        <w:t>Perger</w:t>
      </w:r>
      <w:proofErr w:type="spellEnd"/>
      <w:r>
        <w:t>, MD</w:t>
      </w:r>
      <w:r w:rsidR="001B3A08">
        <w:t xml:space="preserve"> (Texas A&amp;M)</w:t>
      </w:r>
      <w:r>
        <w:t>, I studied necrotizing enterocolitis (NEC) in a longitudinal retrospective cohort. NEC is a highly morbid condition with poor long-term prognosis. I was</w:t>
      </w:r>
      <w:r w:rsidR="004F58B1">
        <w:t xml:space="preserve"> responsible for data </w:t>
      </w:r>
      <w:r>
        <w:t>collection through chart review</w:t>
      </w:r>
      <w:r w:rsidR="004F58B1">
        <w:t xml:space="preserve"> and </w:t>
      </w:r>
      <w:r>
        <w:t xml:space="preserve">the statistical analyses, supported by our biostatistician. We showed for the first time that only severe NEC leads to children with significant long-term </w:t>
      </w:r>
      <w:proofErr w:type="gramStart"/>
      <w:r>
        <w:t>morbiditie</w:t>
      </w:r>
      <w:r w:rsidR="004F58B1">
        <w:t>s, and</w:t>
      </w:r>
      <w:proofErr w:type="gramEnd"/>
      <w:r w:rsidR="004F58B1">
        <w:t xml:space="preserve"> won the best oral presentation for this work at a local symposium, and accepted as an oral presentation at an international meeting. </w:t>
      </w:r>
    </w:p>
    <w:p w14:paraId="03FF9795" w14:textId="77777777" w:rsidR="006A526E" w:rsidRDefault="00B166DE">
      <w:pPr>
        <w:pStyle w:val="citationUlliParagraph"/>
        <w:numPr>
          <w:ilvl w:val="1"/>
          <w:numId w:val="3"/>
        </w:numPr>
        <w:ind w:left="750"/>
      </w:pPr>
      <w:r w:rsidRPr="00C8672E">
        <w:rPr>
          <w:b/>
          <w:bCs/>
        </w:rPr>
        <w:t>Shah,</w:t>
      </w:r>
      <w:r w:rsidR="0020315D" w:rsidRPr="00C8672E">
        <w:rPr>
          <w:b/>
          <w:bCs/>
        </w:rPr>
        <w:t xml:space="preserve"> </w:t>
      </w:r>
      <w:r w:rsidRPr="00C8672E">
        <w:rPr>
          <w:b/>
          <w:bCs/>
        </w:rPr>
        <w:t>Anish,</w:t>
      </w:r>
      <w:r w:rsidR="0020315D" w:rsidRPr="00C8672E">
        <w:rPr>
          <w:b/>
          <w:bCs/>
        </w:rPr>
        <w:t xml:space="preserve"> </w:t>
      </w:r>
      <w:r w:rsidRPr="00C8672E">
        <w:rPr>
          <w:b/>
          <w:bCs/>
        </w:rPr>
        <w:t>S</w:t>
      </w:r>
      <w:r>
        <w:t>, Blackman,</w:t>
      </w:r>
      <w:r w:rsidR="0020315D">
        <w:t xml:space="preserve"> </w:t>
      </w:r>
      <w:r>
        <w:t xml:space="preserve">Scott. Genetic Linkage Analysis for Cystic Fibrosis Related Diabetes. National Institute of Diabetes and Digestive and Kidney Diseases Medical Student Research Symposium; 2013; Nashville, TN, USA. National Institute of Diabetes and Digestive and Kidney Diseases. </w:t>
      </w:r>
    </w:p>
    <w:p w14:paraId="7F66E992" w14:textId="0CB374EE" w:rsidR="006A526E" w:rsidRDefault="00B166DE">
      <w:pPr>
        <w:pStyle w:val="citationUlliParagraph"/>
        <w:numPr>
          <w:ilvl w:val="1"/>
          <w:numId w:val="3"/>
        </w:numPr>
        <w:ind w:left="750"/>
      </w:pPr>
      <w:proofErr w:type="spellStart"/>
      <w:r>
        <w:t>Mrdutt</w:t>
      </w:r>
      <w:proofErr w:type="spellEnd"/>
      <w:r>
        <w:t>,</w:t>
      </w:r>
      <w:r w:rsidR="0020315D">
        <w:t xml:space="preserve"> </w:t>
      </w:r>
      <w:r>
        <w:t xml:space="preserve">Mary, </w:t>
      </w:r>
      <w:r w:rsidRPr="00C8672E">
        <w:rPr>
          <w:b/>
          <w:bCs/>
        </w:rPr>
        <w:t>Shah,</w:t>
      </w:r>
      <w:r w:rsidR="0020315D" w:rsidRPr="00C8672E">
        <w:rPr>
          <w:b/>
          <w:bCs/>
        </w:rPr>
        <w:t xml:space="preserve"> </w:t>
      </w:r>
      <w:r w:rsidRPr="00C8672E">
        <w:rPr>
          <w:b/>
          <w:bCs/>
        </w:rPr>
        <w:t>Anish,</w:t>
      </w:r>
      <w:r w:rsidR="0020315D" w:rsidRPr="00C8672E">
        <w:rPr>
          <w:b/>
          <w:bCs/>
        </w:rPr>
        <w:t xml:space="preserve"> </w:t>
      </w:r>
      <w:r w:rsidRPr="00C8672E">
        <w:rPr>
          <w:b/>
          <w:bCs/>
        </w:rPr>
        <w:t>S</w:t>
      </w:r>
      <w:r>
        <w:t>, Sanders,</w:t>
      </w:r>
      <w:r w:rsidR="0020315D">
        <w:t xml:space="preserve"> </w:t>
      </w:r>
      <w:r>
        <w:t>Emily, Mallett,</w:t>
      </w:r>
      <w:r w:rsidR="0020315D">
        <w:t xml:space="preserve"> </w:t>
      </w:r>
      <w:r>
        <w:t xml:space="preserve">Lea, </w:t>
      </w:r>
      <w:proofErr w:type="spellStart"/>
      <w:r>
        <w:t>Perger</w:t>
      </w:r>
      <w:proofErr w:type="spellEnd"/>
      <w:r>
        <w:t>,</w:t>
      </w:r>
      <w:r w:rsidR="0020315D">
        <w:t xml:space="preserve"> </w:t>
      </w:r>
      <w:r>
        <w:t xml:space="preserve">Lena. Long-Term Outcomes of Newborns with Necrotizing Enterocolitis: a retrospective matched cohort study. 48th Annual Meeting of the Canadian Association of Pediatric Surgeons; 2017 September; Vancouver, British Columbia, Canada. Canadian Academy of Pediatric Surgeons. </w:t>
      </w:r>
    </w:p>
    <w:p w14:paraId="2A1B79F4" w14:textId="6AEC778E" w:rsidR="006A526E" w:rsidRDefault="00B166DE">
      <w:pPr>
        <w:pStyle w:val="citationUlliParagraph"/>
        <w:numPr>
          <w:ilvl w:val="1"/>
          <w:numId w:val="3"/>
        </w:numPr>
        <w:ind w:left="750"/>
      </w:pPr>
      <w:proofErr w:type="spellStart"/>
      <w:r>
        <w:t>Mrdutt</w:t>
      </w:r>
      <w:proofErr w:type="spellEnd"/>
      <w:r>
        <w:t>,</w:t>
      </w:r>
      <w:r w:rsidR="0020315D">
        <w:t xml:space="preserve"> </w:t>
      </w:r>
      <w:r>
        <w:t xml:space="preserve">Mary, </w:t>
      </w:r>
      <w:r w:rsidRPr="00C8672E">
        <w:rPr>
          <w:b/>
          <w:bCs/>
        </w:rPr>
        <w:t>Shah,</w:t>
      </w:r>
      <w:r w:rsidR="0020315D" w:rsidRPr="00C8672E">
        <w:rPr>
          <w:b/>
          <w:bCs/>
        </w:rPr>
        <w:t xml:space="preserve"> </w:t>
      </w:r>
      <w:r w:rsidRPr="00C8672E">
        <w:rPr>
          <w:b/>
          <w:bCs/>
        </w:rPr>
        <w:t>Anish,</w:t>
      </w:r>
      <w:r w:rsidR="0020315D" w:rsidRPr="00C8672E">
        <w:rPr>
          <w:b/>
          <w:bCs/>
        </w:rPr>
        <w:t xml:space="preserve"> S</w:t>
      </w:r>
      <w:r>
        <w:t>, Sanders,</w:t>
      </w:r>
      <w:r w:rsidR="0020315D">
        <w:t xml:space="preserve"> </w:t>
      </w:r>
      <w:r>
        <w:t xml:space="preserve">Emily, </w:t>
      </w:r>
      <w:proofErr w:type="spellStart"/>
      <w:r>
        <w:t>Perger</w:t>
      </w:r>
      <w:proofErr w:type="spellEnd"/>
      <w:r>
        <w:t>,</w:t>
      </w:r>
      <w:r w:rsidR="0020315D">
        <w:t xml:space="preserve"> </w:t>
      </w:r>
      <w:r>
        <w:t xml:space="preserve">Lena. Long-Term Outcomes of Newborns with Necrotizing Enterocolitis: a retrospective matched cohort study. Texas A&amp;M University College of Medicine Research Symposium; 2016 April; Temple, TX, USA. Texas A&amp;M University. </w:t>
      </w:r>
    </w:p>
    <w:p w14:paraId="4028CCA7" w14:textId="11A8CB14" w:rsidR="0063464F" w:rsidRDefault="00B166DE" w:rsidP="00BB4197">
      <w:pPr>
        <w:numPr>
          <w:ilvl w:val="0"/>
          <w:numId w:val="2"/>
        </w:numPr>
        <w:spacing w:before="220" w:after="220"/>
        <w:ind w:left="375"/>
      </w:pPr>
      <w:r>
        <w:rPr>
          <w:b/>
          <w:bCs/>
        </w:rPr>
        <w:t>Introduction to study design and data collection methods during undergraduate training:</w:t>
      </w:r>
      <w:r w:rsidR="00682392">
        <w:t xml:space="preserve"> </w:t>
      </w:r>
      <w:r w:rsidR="0063464F">
        <w:t xml:space="preserve"> In the l</w:t>
      </w:r>
      <w:r>
        <w:t xml:space="preserve">ab of Mar Sanchez, PhD, </w:t>
      </w:r>
      <w:r w:rsidR="0063464F">
        <w:t>I helped to study</w:t>
      </w:r>
      <w:r>
        <w:t xml:space="preserve"> cortisol levels in a model of chronic stress. I gained skills in the care of lab animals (rhesus monkeys), the creation of a salivary cortisol collection protocol, and imaging data analysis by assisting with MRI measurements of subject brain volumes. We found that salivary cortisol showed a strong correlation with serum cortisol in these subjects. </w:t>
      </w:r>
      <w:r w:rsidR="00E92918">
        <w:t>We</w:t>
      </w:r>
      <w:r>
        <w:t xml:space="preserve"> </w:t>
      </w:r>
      <w:r w:rsidR="00E92918">
        <w:t>were able to start using</w:t>
      </w:r>
      <w:r>
        <w:t xml:space="preserve"> salivary cortisol instead of serum cortisol to test stress response</w:t>
      </w:r>
      <w:r w:rsidR="00DE5281">
        <w:t xml:space="preserve">s. I learned to present, display, and communicate our findings through poster prese. </w:t>
      </w:r>
      <w:r w:rsidR="0063464F">
        <w:t>Separately, under Yu Li</w:t>
      </w:r>
      <w:r>
        <w:t xml:space="preserve">, PhD, I designed a study to evaluate the effect of emotional valence on pitch changes in words. I learned how to write an IRB </w:t>
      </w:r>
      <w:r w:rsidR="00E92918">
        <w:t>protocol</w:t>
      </w:r>
      <w:r>
        <w:t xml:space="preserve">, consent and enroll subjects, and collect data in the form of pitch recordings. We identified that a higher pitch associated with novel emotional information, and our findings were accepted as a regional poster. I developed skills in extracting </w:t>
      </w:r>
      <w:r w:rsidR="00E92918">
        <w:t xml:space="preserve">signal </w:t>
      </w:r>
      <w:r>
        <w:t>tracings from recordings, analyzing data through basic programming and statistics with the R language.</w:t>
      </w:r>
    </w:p>
    <w:p w14:paraId="0ED7F0D2" w14:textId="777CEFC2" w:rsidR="006A526E" w:rsidRDefault="00B166DE">
      <w:pPr>
        <w:pStyle w:val="citationUlliParagraph"/>
        <w:numPr>
          <w:ilvl w:val="1"/>
          <w:numId w:val="4"/>
        </w:numPr>
        <w:ind w:left="750"/>
      </w:pPr>
      <w:r w:rsidRPr="00C8672E">
        <w:rPr>
          <w:b/>
          <w:bCs/>
        </w:rPr>
        <w:t>Shah,</w:t>
      </w:r>
      <w:r w:rsidR="0020315D" w:rsidRPr="00C8672E">
        <w:rPr>
          <w:b/>
          <w:bCs/>
        </w:rPr>
        <w:t xml:space="preserve"> </w:t>
      </w:r>
      <w:r w:rsidRPr="00C8672E">
        <w:rPr>
          <w:b/>
          <w:bCs/>
        </w:rPr>
        <w:t>Anish,</w:t>
      </w:r>
      <w:r w:rsidR="0020315D" w:rsidRPr="00C8672E">
        <w:rPr>
          <w:b/>
          <w:bCs/>
        </w:rPr>
        <w:t xml:space="preserve"> </w:t>
      </w:r>
      <w:r w:rsidRPr="00C8672E">
        <w:rPr>
          <w:b/>
          <w:bCs/>
        </w:rPr>
        <w:t>S</w:t>
      </w:r>
      <w:r>
        <w:t>, Sanchez,</w:t>
      </w:r>
      <w:r w:rsidR="0020315D">
        <w:t xml:space="preserve"> </w:t>
      </w:r>
      <w:r>
        <w:t xml:space="preserve">Mar. Cortisol Levels in Rhesus Monkeys with Maternal Separation Over Longitudinal Cohorts. Scholarly Inquiry and Research at Emory Research Partners Symposium; 2009; </w:t>
      </w:r>
      <w:proofErr w:type="spellStart"/>
      <w:r>
        <w:t>Altanta</w:t>
      </w:r>
      <w:proofErr w:type="spellEnd"/>
      <w:r>
        <w:t xml:space="preserve">, GA, USA. Emory University. </w:t>
      </w:r>
    </w:p>
    <w:p w14:paraId="0D3E72C5" w14:textId="0CA6D66E" w:rsidR="006A526E" w:rsidRDefault="00B166DE">
      <w:pPr>
        <w:pStyle w:val="citationUlliParagraph"/>
        <w:numPr>
          <w:ilvl w:val="1"/>
          <w:numId w:val="4"/>
        </w:numPr>
        <w:spacing w:after="220"/>
        <w:ind w:left="750"/>
      </w:pPr>
      <w:r w:rsidRPr="00C8672E">
        <w:rPr>
          <w:b/>
          <w:bCs/>
        </w:rPr>
        <w:t>Shah,</w:t>
      </w:r>
      <w:r w:rsidR="0020315D" w:rsidRPr="00C8672E">
        <w:rPr>
          <w:b/>
          <w:bCs/>
        </w:rPr>
        <w:t xml:space="preserve"> </w:t>
      </w:r>
      <w:r w:rsidRPr="00C8672E">
        <w:rPr>
          <w:b/>
          <w:bCs/>
        </w:rPr>
        <w:t>Anish,</w:t>
      </w:r>
      <w:r w:rsidR="0020315D" w:rsidRPr="00C8672E">
        <w:rPr>
          <w:b/>
          <w:bCs/>
        </w:rPr>
        <w:t xml:space="preserve"> </w:t>
      </w:r>
      <w:r w:rsidRPr="00C8672E">
        <w:rPr>
          <w:b/>
          <w:bCs/>
        </w:rPr>
        <w:t>S</w:t>
      </w:r>
      <w:r>
        <w:t>, Li,</w:t>
      </w:r>
      <w:r w:rsidR="0020315D">
        <w:t xml:space="preserve"> </w:t>
      </w:r>
      <w:r>
        <w:t xml:space="preserve">Yu, Influence of the Acoustic Parameter of Pitch on Emotion and Focus Location in Statements using Ditransitive Verb Manipulations. Great Lakes Expo for Experimental and Formal Undergraduate Linguistics; 2011; East Lansing, MI, USA. Michigan State University. </w:t>
      </w:r>
    </w:p>
    <w:p w14:paraId="2FC5B82C" w14:textId="77777777" w:rsidR="006A526E" w:rsidRDefault="00B166DE">
      <w:pPr>
        <w:pStyle w:val="Heading3"/>
      </w:pPr>
      <w:r>
        <w:rPr>
          <w:rFonts w:ascii="Arial" w:eastAsia="Arial" w:hAnsi="Arial" w:cs="Arial"/>
          <w:sz w:val="26"/>
          <w:szCs w:val="26"/>
        </w:rPr>
        <w:t>D. Additional Information: Research Support and/or Scholastic Performance</w:t>
      </w:r>
    </w:p>
    <w:p w14:paraId="4F374A33" w14:textId="77777777" w:rsidR="006A526E" w:rsidRDefault="00B166DE">
      <w:pPr>
        <w:pStyle w:val="h3underline"/>
      </w:pPr>
      <w:r>
        <w:rPr>
          <w:rFonts w:ascii="Arial" w:eastAsia="Arial" w:hAnsi="Arial" w:cs="Arial"/>
          <w:sz w:val="26"/>
          <w:szCs w:val="26"/>
        </w:rPr>
        <w:t>Scholastic Performance</w:t>
      </w:r>
    </w:p>
    <w:tbl>
      <w:tblPr>
        <w:tblStyle w:val="sectionCourseworktable"/>
        <w:tblW w:w="5000" w:type="pct"/>
        <w:tblInd w:w="6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7732"/>
        <w:gridCol w:w="1538"/>
      </w:tblGrid>
      <w:tr w:rsidR="006A526E" w14:paraId="182FADCF" w14:textId="77777777">
        <w:tc>
          <w:tcPr>
            <w:tcW w:w="1530" w:type="dxa"/>
            <w:tcBorders>
              <w:top w:val="inset" w:sz="6" w:space="0" w:color="808080"/>
              <w:bottom w:val="single" w:sz="6" w:space="0" w:color="000000"/>
            </w:tcBorders>
            <w:tcMar>
              <w:top w:w="15" w:type="dxa"/>
              <w:left w:w="15" w:type="dxa"/>
              <w:bottom w:w="15" w:type="dxa"/>
              <w:right w:w="15" w:type="dxa"/>
            </w:tcMar>
          </w:tcPr>
          <w:p w14:paraId="172654AE" w14:textId="77777777" w:rsidR="006A526E" w:rsidRDefault="00B166DE">
            <w:pPr>
              <w:jc w:val="center"/>
            </w:pPr>
            <w:r>
              <w:t>YEAR</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348B5BFF" w14:textId="77777777" w:rsidR="006A526E" w:rsidRDefault="00B166DE">
            <w:pPr>
              <w:jc w:val="center"/>
            </w:pPr>
            <w:r>
              <w:t>COURSE TITLE</w:t>
            </w:r>
          </w:p>
        </w:tc>
        <w:tc>
          <w:tcPr>
            <w:tcW w:w="1538" w:type="dxa"/>
            <w:tcBorders>
              <w:top w:val="inset" w:sz="6" w:space="0" w:color="808080"/>
              <w:left w:val="inset" w:sz="6" w:space="0" w:color="808080"/>
              <w:bottom w:val="single" w:sz="6" w:space="0" w:color="000000"/>
            </w:tcBorders>
            <w:tcMar>
              <w:top w:w="15" w:type="dxa"/>
              <w:left w:w="15" w:type="dxa"/>
              <w:bottom w:w="15" w:type="dxa"/>
              <w:right w:w="15" w:type="dxa"/>
            </w:tcMar>
          </w:tcPr>
          <w:p w14:paraId="615515BC" w14:textId="77777777" w:rsidR="006A526E" w:rsidRDefault="00B166DE">
            <w:pPr>
              <w:jc w:val="center"/>
            </w:pPr>
            <w:r>
              <w:t>GRADE</w:t>
            </w:r>
          </w:p>
        </w:tc>
      </w:tr>
      <w:tr w:rsidR="006A526E" w14:paraId="3A3B6EA0" w14:textId="77777777">
        <w:tc>
          <w:tcPr>
            <w:tcW w:w="0" w:type="auto"/>
            <w:gridSpan w:val="3"/>
            <w:tcMar>
              <w:top w:w="15" w:type="dxa"/>
              <w:left w:w="15" w:type="dxa"/>
              <w:bottom w:w="15" w:type="dxa"/>
              <w:right w:w="15" w:type="dxa"/>
            </w:tcMar>
          </w:tcPr>
          <w:p w14:paraId="782B8FE0" w14:textId="77777777" w:rsidR="006A526E" w:rsidRDefault="00B166DE">
            <w:pPr>
              <w:jc w:val="center"/>
            </w:pPr>
            <w:r>
              <w:rPr>
                <w:caps/>
              </w:rPr>
              <w:t>Brookhaven Community College</w:t>
            </w:r>
          </w:p>
        </w:tc>
      </w:tr>
      <w:tr w:rsidR="006A526E" w14:paraId="4A4538D1" w14:textId="77777777">
        <w:tc>
          <w:tcPr>
            <w:tcW w:w="0" w:type="auto"/>
            <w:tcMar>
              <w:top w:w="15" w:type="dxa"/>
              <w:left w:w="15" w:type="dxa"/>
              <w:bottom w:w="15" w:type="dxa"/>
              <w:right w:w="15" w:type="dxa"/>
            </w:tcMar>
          </w:tcPr>
          <w:p w14:paraId="150FB97C" w14:textId="77777777" w:rsidR="006A526E" w:rsidRDefault="00B166DE">
            <w:pPr>
              <w:jc w:val="center"/>
            </w:pPr>
            <w:r>
              <w:t>2006</w:t>
            </w:r>
          </w:p>
        </w:tc>
        <w:tc>
          <w:tcPr>
            <w:tcW w:w="0" w:type="auto"/>
            <w:tcMar>
              <w:top w:w="15" w:type="dxa"/>
              <w:left w:w="15" w:type="dxa"/>
              <w:bottom w:w="15" w:type="dxa"/>
              <w:right w:w="15" w:type="dxa"/>
            </w:tcMar>
          </w:tcPr>
          <w:p w14:paraId="174B76DB" w14:textId="77777777" w:rsidR="006A526E" w:rsidRDefault="00B166DE">
            <w:r>
              <w:t>Emergency Medical Technician</w:t>
            </w:r>
          </w:p>
        </w:tc>
        <w:tc>
          <w:tcPr>
            <w:tcW w:w="0" w:type="auto"/>
            <w:tcMar>
              <w:top w:w="15" w:type="dxa"/>
              <w:left w:w="15" w:type="dxa"/>
              <w:bottom w:w="15" w:type="dxa"/>
              <w:right w:w="15" w:type="dxa"/>
            </w:tcMar>
          </w:tcPr>
          <w:p w14:paraId="451B7ADD" w14:textId="77777777" w:rsidR="006A526E" w:rsidRDefault="00B166DE">
            <w:pPr>
              <w:jc w:val="center"/>
            </w:pPr>
            <w:r>
              <w:t>A</w:t>
            </w:r>
          </w:p>
        </w:tc>
      </w:tr>
      <w:tr w:rsidR="006A526E" w14:paraId="3A4BD342" w14:textId="77777777">
        <w:tc>
          <w:tcPr>
            <w:tcW w:w="0" w:type="auto"/>
            <w:gridSpan w:val="3"/>
            <w:tcMar>
              <w:top w:w="15" w:type="dxa"/>
              <w:left w:w="15" w:type="dxa"/>
              <w:bottom w:w="15" w:type="dxa"/>
              <w:right w:w="15" w:type="dxa"/>
            </w:tcMar>
          </w:tcPr>
          <w:p w14:paraId="5CA17D2B" w14:textId="77777777" w:rsidR="006A526E" w:rsidRDefault="00B166DE">
            <w:pPr>
              <w:jc w:val="center"/>
            </w:pPr>
            <w:r>
              <w:rPr>
                <w:caps/>
              </w:rPr>
              <w:t>Texas A&amp;M University College of Medicine</w:t>
            </w:r>
          </w:p>
        </w:tc>
      </w:tr>
      <w:tr w:rsidR="006A526E" w14:paraId="2BB7E1C4" w14:textId="77777777">
        <w:tc>
          <w:tcPr>
            <w:tcW w:w="0" w:type="auto"/>
            <w:tcMar>
              <w:top w:w="15" w:type="dxa"/>
              <w:left w:w="15" w:type="dxa"/>
              <w:bottom w:w="15" w:type="dxa"/>
              <w:right w:w="15" w:type="dxa"/>
            </w:tcMar>
          </w:tcPr>
          <w:p w14:paraId="09F44F64" w14:textId="77777777" w:rsidR="006A526E" w:rsidRDefault="00B166DE">
            <w:pPr>
              <w:jc w:val="center"/>
            </w:pPr>
            <w:r>
              <w:t>2012</w:t>
            </w:r>
          </w:p>
        </w:tc>
        <w:tc>
          <w:tcPr>
            <w:tcW w:w="0" w:type="auto"/>
            <w:tcMar>
              <w:top w:w="15" w:type="dxa"/>
              <w:left w:w="15" w:type="dxa"/>
              <w:bottom w:w="15" w:type="dxa"/>
              <w:right w:w="15" w:type="dxa"/>
            </w:tcMar>
          </w:tcPr>
          <w:p w14:paraId="7C965C95" w14:textId="77777777" w:rsidR="006A526E" w:rsidRDefault="00B166DE">
            <w:r>
              <w:t>Core Principles of Medicine I</w:t>
            </w:r>
          </w:p>
        </w:tc>
        <w:tc>
          <w:tcPr>
            <w:tcW w:w="0" w:type="auto"/>
            <w:tcMar>
              <w:top w:w="15" w:type="dxa"/>
              <w:left w:w="15" w:type="dxa"/>
              <w:bottom w:w="15" w:type="dxa"/>
              <w:right w:w="15" w:type="dxa"/>
            </w:tcMar>
          </w:tcPr>
          <w:p w14:paraId="2F6AB53E" w14:textId="77777777" w:rsidR="006A526E" w:rsidRDefault="00B166DE">
            <w:pPr>
              <w:jc w:val="center"/>
            </w:pPr>
            <w:r>
              <w:t>A</w:t>
            </w:r>
          </w:p>
        </w:tc>
      </w:tr>
      <w:tr w:rsidR="006A526E" w14:paraId="22B698EA" w14:textId="77777777">
        <w:tc>
          <w:tcPr>
            <w:tcW w:w="0" w:type="auto"/>
            <w:tcMar>
              <w:top w:w="15" w:type="dxa"/>
              <w:left w:w="15" w:type="dxa"/>
              <w:bottom w:w="15" w:type="dxa"/>
              <w:right w:w="15" w:type="dxa"/>
            </w:tcMar>
          </w:tcPr>
          <w:p w14:paraId="485CF8AA" w14:textId="77777777" w:rsidR="006A526E" w:rsidRDefault="00B166DE">
            <w:pPr>
              <w:jc w:val="center"/>
            </w:pPr>
            <w:r>
              <w:t>2012</w:t>
            </w:r>
          </w:p>
        </w:tc>
        <w:tc>
          <w:tcPr>
            <w:tcW w:w="0" w:type="auto"/>
            <w:tcMar>
              <w:top w:w="15" w:type="dxa"/>
              <w:left w:w="15" w:type="dxa"/>
              <w:bottom w:w="15" w:type="dxa"/>
              <w:right w:w="15" w:type="dxa"/>
            </w:tcMar>
          </w:tcPr>
          <w:p w14:paraId="31BC7125" w14:textId="77777777" w:rsidR="006A526E" w:rsidRDefault="00B166DE">
            <w:r>
              <w:t>Core Principles of Medicine II</w:t>
            </w:r>
          </w:p>
        </w:tc>
        <w:tc>
          <w:tcPr>
            <w:tcW w:w="0" w:type="auto"/>
            <w:tcMar>
              <w:top w:w="15" w:type="dxa"/>
              <w:left w:w="15" w:type="dxa"/>
              <w:bottom w:w="15" w:type="dxa"/>
              <w:right w:w="15" w:type="dxa"/>
            </w:tcMar>
          </w:tcPr>
          <w:p w14:paraId="254D54B0" w14:textId="77777777" w:rsidR="006A526E" w:rsidRDefault="00B166DE">
            <w:pPr>
              <w:jc w:val="center"/>
            </w:pPr>
            <w:r>
              <w:t>A</w:t>
            </w:r>
          </w:p>
        </w:tc>
      </w:tr>
      <w:tr w:rsidR="006A526E" w14:paraId="0522659F" w14:textId="77777777">
        <w:tc>
          <w:tcPr>
            <w:tcW w:w="0" w:type="auto"/>
            <w:tcMar>
              <w:top w:w="15" w:type="dxa"/>
              <w:left w:w="15" w:type="dxa"/>
              <w:bottom w:w="15" w:type="dxa"/>
              <w:right w:w="15" w:type="dxa"/>
            </w:tcMar>
          </w:tcPr>
          <w:p w14:paraId="52150C98" w14:textId="77777777" w:rsidR="006A526E" w:rsidRDefault="00B166DE">
            <w:pPr>
              <w:jc w:val="center"/>
            </w:pPr>
            <w:r>
              <w:t>2012</w:t>
            </w:r>
          </w:p>
        </w:tc>
        <w:tc>
          <w:tcPr>
            <w:tcW w:w="0" w:type="auto"/>
            <w:tcMar>
              <w:top w:w="15" w:type="dxa"/>
              <w:left w:w="15" w:type="dxa"/>
              <w:bottom w:w="15" w:type="dxa"/>
              <w:right w:w="15" w:type="dxa"/>
            </w:tcMar>
          </w:tcPr>
          <w:p w14:paraId="0C90F6EB" w14:textId="77777777" w:rsidR="006A526E" w:rsidRDefault="00B166DE">
            <w:r>
              <w:t>Introduction to Disease</w:t>
            </w:r>
          </w:p>
        </w:tc>
        <w:tc>
          <w:tcPr>
            <w:tcW w:w="0" w:type="auto"/>
            <w:tcMar>
              <w:top w:w="15" w:type="dxa"/>
              <w:left w:w="15" w:type="dxa"/>
              <w:bottom w:w="15" w:type="dxa"/>
              <w:right w:w="15" w:type="dxa"/>
            </w:tcMar>
          </w:tcPr>
          <w:p w14:paraId="305D44BA" w14:textId="77777777" w:rsidR="006A526E" w:rsidRDefault="00B166DE">
            <w:pPr>
              <w:jc w:val="center"/>
            </w:pPr>
            <w:r>
              <w:t>B</w:t>
            </w:r>
          </w:p>
        </w:tc>
      </w:tr>
      <w:tr w:rsidR="006A526E" w14:paraId="33BD620C" w14:textId="77777777">
        <w:tc>
          <w:tcPr>
            <w:tcW w:w="0" w:type="auto"/>
            <w:tcMar>
              <w:top w:w="15" w:type="dxa"/>
              <w:left w:w="15" w:type="dxa"/>
              <w:bottom w:w="15" w:type="dxa"/>
              <w:right w:w="15" w:type="dxa"/>
            </w:tcMar>
          </w:tcPr>
          <w:p w14:paraId="13A13445" w14:textId="77777777" w:rsidR="006A526E" w:rsidRDefault="00B166DE">
            <w:pPr>
              <w:jc w:val="center"/>
            </w:pPr>
            <w:r>
              <w:t>2012</w:t>
            </w:r>
          </w:p>
        </w:tc>
        <w:tc>
          <w:tcPr>
            <w:tcW w:w="0" w:type="auto"/>
            <w:tcMar>
              <w:top w:w="15" w:type="dxa"/>
              <w:left w:w="15" w:type="dxa"/>
              <w:bottom w:w="15" w:type="dxa"/>
              <w:right w:w="15" w:type="dxa"/>
            </w:tcMar>
          </w:tcPr>
          <w:p w14:paraId="2A5EF4B0" w14:textId="77777777" w:rsidR="006A526E" w:rsidRDefault="00B166DE">
            <w:r>
              <w:t>Neuroscience</w:t>
            </w:r>
          </w:p>
        </w:tc>
        <w:tc>
          <w:tcPr>
            <w:tcW w:w="0" w:type="auto"/>
            <w:tcMar>
              <w:top w:w="15" w:type="dxa"/>
              <w:left w:w="15" w:type="dxa"/>
              <w:bottom w:w="15" w:type="dxa"/>
              <w:right w:w="15" w:type="dxa"/>
            </w:tcMar>
          </w:tcPr>
          <w:p w14:paraId="17DDD191" w14:textId="77777777" w:rsidR="006A526E" w:rsidRDefault="00B166DE">
            <w:pPr>
              <w:jc w:val="center"/>
            </w:pPr>
            <w:r>
              <w:t>B</w:t>
            </w:r>
          </w:p>
        </w:tc>
      </w:tr>
      <w:tr w:rsidR="006A526E" w14:paraId="0FC5D07D" w14:textId="77777777">
        <w:tc>
          <w:tcPr>
            <w:tcW w:w="0" w:type="auto"/>
            <w:tcMar>
              <w:top w:w="15" w:type="dxa"/>
              <w:left w:w="15" w:type="dxa"/>
              <w:bottom w:w="15" w:type="dxa"/>
              <w:right w:w="15" w:type="dxa"/>
            </w:tcMar>
          </w:tcPr>
          <w:p w14:paraId="03672CF2" w14:textId="77777777" w:rsidR="006A526E" w:rsidRDefault="00B166DE">
            <w:pPr>
              <w:jc w:val="center"/>
            </w:pPr>
            <w:r>
              <w:t>2012</w:t>
            </w:r>
          </w:p>
        </w:tc>
        <w:tc>
          <w:tcPr>
            <w:tcW w:w="0" w:type="auto"/>
            <w:tcMar>
              <w:top w:w="15" w:type="dxa"/>
              <w:left w:w="15" w:type="dxa"/>
              <w:bottom w:w="15" w:type="dxa"/>
              <w:right w:w="15" w:type="dxa"/>
            </w:tcMar>
          </w:tcPr>
          <w:p w14:paraId="2833F770" w14:textId="77777777" w:rsidR="006A526E" w:rsidRDefault="00B166DE">
            <w:r>
              <w:t>Systems Based Practice</w:t>
            </w:r>
          </w:p>
        </w:tc>
        <w:tc>
          <w:tcPr>
            <w:tcW w:w="0" w:type="auto"/>
            <w:tcMar>
              <w:top w:w="15" w:type="dxa"/>
              <w:left w:w="15" w:type="dxa"/>
              <w:bottom w:w="15" w:type="dxa"/>
              <w:right w:w="15" w:type="dxa"/>
            </w:tcMar>
          </w:tcPr>
          <w:p w14:paraId="6CA84E04" w14:textId="77777777" w:rsidR="006A526E" w:rsidRDefault="00B166DE">
            <w:pPr>
              <w:jc w:val="center"/>
            </w:pPr>
            <w:r>
              <w:t>A</w:t>
            </w:r>
          </w:p>
        </w:tc>
      </w:tr>
      <w:tr w:rsidR="006A526E" w14:paraId="6B47E58D" w14:textId="77777777">
        <w:tc>
          <w:tcPr>
            <w:tcW w:w="0" w:type="auto"/>
            <w:tcMar>
              <w:top w:w="15" w:type="dxa"/>
              <w:left w:w="15" w:type="dxa"/>
              <w:bottom w:w="15" w:type="dxa"/>
              <w:right w:w="15" w:type="dxa"/>
            </w:tcMar>
          </w:tcPr>
          <w:p w14:paraId="32DC0794" w14:textId="77777777" w:rsidR="006A526E" w:rsidRDefault="00B166DE">
            <w:pPr>
              <w:jc w:val="center"/>
            </w:pPr>
            <w:r>
              <w:t>2012</w:t>
            </w:r>
          </w:p>
        </w:tc>
        <w:tc>
          <w:tcPr>
            <w:tcW w:w="0" w:type="auto"/>
            <w:tcMar>
              <w:top w:w="15" w:type="dxa"/>
              <w:left w:w="15" w:type="dxa"/>
              <w:bottom w:w="15" w:type="dxa"/>
              <w:right w:w="15" w:type="dxa"/>
            </w:tcMar>
          </w:tcPr>
          <w:p w14:paraId="3E1B8D23" w14:textId="77777777" w:rsidR="006A526E" w:rsidRDefault="00B166DE">
            <w:r>
              <w:t>Introduction to Clinical Skills I</w:t>
            </w:r>
          </w:p>
        </w:tc>
        <w:tc>
          <w:tcPr>
            <w:tcW w:w="0" w:type="auto"/>
            <w:tcMar>
              <w:top w:w="15" w:type="dxa"/>
              <w:left w:w="15" w:type="dxa"/>
              <w:bottom w:w="15" w:type="dxa"/>
              <w:right w:w="15" w:type="dxa"/>
            </w:tcMar>
          </w:tcPr>
          <w:p w14:paraId="42023F6C" w14:textId="77777777" w:rsidR="006A526E" w:rsidRDefault="00B166DE">
            <w:pPr>
              <w:jc w:val="center"/>
            </w:pPr>
            <w:r>
              <w:t>B</w:t>
            </w:r>
          </w:p>
        </w:tc>
      </w:tr>
      <w:tr w:rsidR="006A526E" w14:paraId="2784E800" w14:textId="77777777">
        <w:tc>
          <w:tcPr>
            <w:tcW w:w="0" w:type="auto"/>
            <w:tcMar>
              <w:top w:w="15" w:type="dxa"/>
              <w:left w:w="15" w:type="dxa"/>
              <w:bottom w:w="15" w:type="dxa"/>
              <w:right w:w="15" w:type="dxa"/>
            </w:tcMar>
          </w:tcPr>
          <w:p w14:paraId="403E51D3" w14:textId="77777777" w:rsidR="006A526E" w:rsidRDefault="00B166DE">
            <w:pPr>
              <w:jc w:val="center"/>
            </w:pPr>
            <w:r>
              <w:t>2012</w:t>
            </w:r>
          </w:p>
        </w:tc>
        <w:tc>
          <w:tcPr>
            <w:tcW w:w="0" w:type="auto"/>
            <w:tcMar>
              <w:top w:w="15" w:type="dxa"/>
              <w:left w:w="15" w:type="dxa"/>
              <w:bottom w:w="15" w:type="dxa"/>
              <w:right w:w="15" w:type="dxa"/>
            </w:tcMar>
          </w:tcPr>
          <w:p w14:paraId="31D5F261" w14:textId="77777777" w:rsidR="006A526E" w:rsidRDefault="00B166DE">
            <w:r>
              <w:t>Introduction to Clinical Skills</w:t>
            </w:r>
          </w:p>
        </w:tc>
        <w:tc>
          <w:tcPr>
            <w:tcW w:w="0" w:type="auto"/>
            <w:tcMar>
              <w:top w:w="15" w:type="dxa"/>
              <w:left w:w="15" w:type="dxa"/>
              <w:bottom w:w="15" w:type="dxa"/>
              <w:right w:w="15" w:type="dxa"/>
            </w:tcMar>
          </w:tcPr>
          <w:p w14:paraId="77C04E33" w14:textId="77777777" w:rsidR="006A526E" w:rsidRDefault="00B166DE">
            <w:pPr>
              <w:jc w:val="center"/>
            </w:pPr>
            <w:r>
              <w:t>B</w:t>
            </w:r>
          </w:p>
        </w:tc>
      </w:tr>
      <w:tr w:rsidR="006A526E" w14:paraId="2BE03C52" w14:textId="77777777">
        <w:tc>
          <w:tcPr>
            <w:tcW w:w="0" w:type="auto"/>
            <w:tcMar>
              <w:top w:w="15" w:type="dxa"/>
              <w:left w:w="15" w:type="dxa"/>
              <w:bottom w:w="15" w:type="dxa"/>
              <w:right w:w="15" w:type="dxa"/>
            </w:tcMar>
          </w:tcPr>
          <w:p w14:paraId="30C50A03" w14:textId="77777777" w:rsidR="006A526E" w:rsidRDefault="00B166DE">
            <w:pPr>
              <w:jc w:val="center"/>
            </w:pPr>
            <w:r>
              <w:t>2012</w:t>
            </w:r>
          </w:p>
        </w:tc>
        <w:tc>
          <w:tcPr>
            <w:tcW w:w="0" w:type="auto"/>
            <w:tcMar>
              <w:top w:w="15" w:type="dxa"/>
              <w:left w:w="15" w:type="dxa"/>
              <w:bottom w:w="15" w:type="dxa"/>
              <w:right w:w="15" w:type="dxa"/>
            </w:tcMar>
          </w:tcPr>
          <w:p w14:paraId="121DEFE8" w14:textId="77777777" w:rsidR="006A526E" w:rsidRDefault="00B166DE">
            <w:r>
              <w:t>Interprofessional Healthcare Ethics</w:t>
            </w:r>
          </w:p>
        </w:tc>
        <w:tc>
          <w:tcPr>
            <w:tcW w:w="0" w:type="auto"/>
            <w:tcMar>
              <w:top w:w="15" w:type="dxa"/>
              <w:left w:w="15" w:type="dxa"/>
              <w:bottom w:w="15" w:type="dxa"/>
              <w:right w:w="15" w:type="dxa"/>
            </w:tcMar>
          </w:tcPr>
          <w:p w14:paraId="21895074" w14:textId="77777777" w:rsidR="006A526E" w:rsidRDefault="00B166DE">
            <w:pPr>
              <w:jc w:val="center"/>
            </w:pPr>
            <w:r>
              <w:t>A</w:t>
            </w:r>
          </w:p>
        </w:tc>
      </w:tr>
      <w:tr w:rsidR="006A526E" w14:paraId="4C947F92" w14:textId="77777777">
        <w:tc>
          <w:tcPr>
            <w:tcW w:w="0" w:type="auto"/>
            <w:tcMar>
              <w:top w:w="15" w:type="dxa"/>
              <w:left w:w="15" w:type="dxa"/>
              <w:bottom w:w="15" w:type="dxa"/>
              <w:right w:w="15" w:type="dxa"/>
            </w:tcMar>
          </w:tcPr>
          <w:p w14:paraId="5476E8E2" w14:textId="77777777" w:rsidR="006A526E" w:rsidRDefault="00B166DE">
            <w:pPr>
              <w:jc w:val="center"/>
            </w:pPr>
            <w:r>
              <w:t>2013</w:t>
            </w:r>
          </w:p>
        </w:tc>
        <w:tc>
          <w:tcPr>
            <w:tcW w:w="0" w:type="auto"/>
            <w:tcMar>
              <w:top w:w="15" w:type="dxa"/>
              <w:left w:w="15" w:type="dxa"/>
              <w:bottom w:w="15" w:type="dxa"/>
              <w:right w:w="15" w:type="dxa"/>
            </w:tcMar>
          </w:tcPr>
          <w:p w14:paraId="70D110CC" w14:textId="77777777" w:rsidR="006A526E" w:rsidRDefault="00B166DE">
            <w:r>
              <w:t>Cardiovascular</w:t>
            </w:r>
          </w:p>
        </w:tc>
        <w:tc>
          <w:tcPr>
            <w:tcW w:w="0" w:type="auto"/>
            <w:tcMar>
              <w:top w:w="15" w:type="dxa"/>
              <w:left w:w="15" w:type="dxa"/>
              <w:bottom w:w="15" w:type="dxa"/>
              <w:right w:w="15" w:type="dxa"/>
            </w:tcMar>
          </w:tcPr>
          <w:p w14:paraId="1F7E5520" w14:textId="77777777" w:rsidR="006A526E" w:rsidRDefault="00B166DE">
            <w:pPr>
              <w:jc w:val="center"/>
            </w:pPr>
            <w:r>
              <w:t>B</w:t>
            </w:r>
          </w:p>
        </w:tc>
      </w:tr>
      <w:tr w:rsidR="006A526E" w14:paraId="384570C6" w14:textId="77777777">
        <w:tc>
          <w:tcPr>
            <w:tcW w:w="0" w:type="auto"/>
            <w:tcMar>
              <w:top w:w="15" w:type="dxa"/>
              <w:left w:w="15" w:type="dxa"/>
              <w:bottom w:w="15" w:type="dxa"/>
              <w:right w:w="15" w:type="dxa"/>
            </w:tcMar>
          </w:tcPr>
          <w:p w14:paraId="77EEE0CC" w14:textId="77777777" w:rsidR="006A526E" w:rsidRDefault="00B166DE">
            <w:pPr>
              <w:jc w:val="center"/>
            </w:pPr>
            <w:r>
              <w:t>2013</w:t>
            </w:r>
          </w:p>
        </w:tc>
        <w:tc>
          <w:tcPr>
            <w:tcW w:w="0" w:type="auto"/>
            <w:tcMar>
              <w:top w:w="15" w:type="dxa"/>
              <w:left w:w="15" w:type="dxa"/>
              <w:bottom w:w="15" w:type="dxa"/>
              <w:right w:w="15" w:type="dxa"/>
            </w:tcMar>
          </w:tcPr>
          <w:p w14:paraId="2232ED5E" w14:textId="77777777" w:rsidR="006A526E" w:rsidRDefault="00B166DE">
            <w:r>
              <w:t>Becoming a Physician</w:t>
            </w:r>
          </w:p>
        </w:tc>
        <w:tc>
          <w:tcPr>
            <w:tcW w:w="0" w:type="auto"/>
            <w:tcMar>
              <w:top w:w="15" w:type="dxa"/>
              <w:left w:w="15" w:type="dxa"/>
              <w:bottom w:w="15" w:type="dxa"/>
              <w:right w:w="15" w:type="dxa"/>
            </w:tcMar>
          </w:tcPr>
          <w:p w14:paraId="16C90159" w14:textId="77777777" w:rsidR="006A526E" w:rsidRDefault="00B166DE">
            <w:pPr>
              <w:jc w:val="center"/>
            </w:pPr>
            <w:r>
              <w:t>B</w:t>
            </w:r>
          </w:p>
        </w:tc>
      </w:tr>
      <w:tr w:rsidR="006A526E" w14:paraId="184A6AC6" w14:textId="77777777">
        <w:tc>
          <w:tcPr>
            <w:tcW w:w="0" w:type="auto"/>
            <w:tcMar>
              <w:top w:w="15" w:type="dxa"/>
              <w:left w:w="15" w:type="dxa"/>
              <w:bottom w:w="15" w:type="dxa"/>
              <w:right w:w="15" w:type="dxa"/>
            </w:tcMar>
          </w:tcPr>
          <w:p w14:paraId="5B0433AB" w14:textId="77777777" w:rsidR="006A526E" w:rsidRDefault="00B166DE">
            <w:pPr>
              <w:jc w:val="center"/>
            </w:pPr>
            <w:r>
              <w:t>2013</w:t>
            </w:r>
          </w:p>
        </w:tc>
        <w:tc>
          <w:tcPr>
            <w:tcW w:w="0" w:type="auto"/>
            <w:tcMar>
              <w:top w:w="15" w:type="dxa"/>
              <w:left w:w="15" w:type="dxa"/>
              <w:bottom w:w="15" w:type="dxa"/>
              <w:right w:w="15" w:type="dxa"/>
            </w:tcMar>
          </w:tcPr>
          <w:p w14:paraId="4B3F1BDC" w14:textId="77777777" w:rsidR="006A526E" w:rsidRDefault="00B166DE">
            <w:r>
              <w:t>Hematology/Oncology</w:t>
            </w:r>
          </w:p>
        </w:tc>
        <w:tc>
          <w:tcPr>
            <w:tcW w:w="0" w:type="auto"/>
            <w:tcMar>
              <w:top w:w="15" w:type="dxa"/>
              <w:left w:w="15" w:type="dxa"/>
              <w:bottom w:w="15" w:type="dxa"/>
              <w:right w:w="15" w:type="dxa"/>
            </w:tcMar>
          </w:tcPr>
          <w:p w14:paraId="4F1CA09C" w14:textId="77777777" w:rsidR="006A526E" w:rsidRDefault="00B166DE">
            <w:pPr>
              <w:jc w:val="center"/>
            </w:pPr>
            <w:r>
              <w:t>A</w:t>
            </w:r>
          </w:p>
        </w:tc>
      </w:tr>
      <w:tr w:rsidR="006A526E" w14:paraId="57AF3776" w14:textId="77777777">
        <w:tc>
          <w:tcPr>
            <w:tcW w:w="0" w:type="auto"/>
            <w:tcMar>
              <w:top w:w="15" w:type="dxa"/>
              <w:left w:w="15" w:type="dxa"/>
              <w:bottom w:w="15" w:type="dxa"/>
              <w:right w:w="15" w:type="dxa"/>
            </w:tcMar>
          </w:tcPr>
          <w:p w14:paraId="79EEE932" w14:textId="77777777" w:rsidR="006A526E" w:rsidRDefault="00B166DE">
            <w:pPr>
              <w:jc w:val="center"/>
            </w:pPr>
            <w:r>
              <w:t>2013</w:t>
            </w:r>
          </w:p>
        </w:tc>
        <w:tc>
          <w:tcPr>
            <w:tcW w:w="0" w:type="auto"/>
            <w:tcMar>
              <w:top w:w="15" w:type="dxa"/>
              <w:left w:w="15" w:type="dxa"/>
              <w:bottom w:w="15" w:type="dxa"/>
              <w:right w:w="15" w:type="dxa"/>
            </w:tcMar>
          </w:tcPr>
          <w:p w14:paraId="5D751700" w14:textId="77777777" w:rsidR="006A526E" w:rsidRDefault="00B166DE">
            <w:r>
              <w:t>Respiratory</w:t>
            </w:r>
          </w:p>
        </w:tc>
        <w:tc>
          <w:tcPr>
            <w:tcW w:w="0" w:type="auto"/>
            <w:tcMar>
              <w:top w:w="15" w:type="dxa"/>
              <w:left w:w="15" w:type="dxa"/>
              <w:bottom w:w="15" w:type="dxa"/>
              <w:right w:w="15" w:type="dxa"/>
            </w:tcMar>
          </w:tcPr>
          <w:p w14:paraId="7000544E" w14:textId="77777777" w:rsidR="006A526E" w:rsidRDefault="00B166DE">
            <w:pPr>
              <w:jc w:val="center"/>
            </w:pPr>
            <w:r>
              <w:t>B</w:t>
            </w:r>
          </w:p>
        </w:tc>
      </w:tr>
      <w:tr w:rsidR="006A526E" w14:paraId="03E0E8E7" w14:textId="77777777">
        <w:tc>
          <w:tcPr>
            <w:tcW w:w="0" w:type="auto"/>
            <w:tcMar>
              <w:top w:w="15" w:type="dxa"/>
              <w:left w:w="15" w:type="dxa"/>
              <w:bottom w:w="15" w:type="dxa"/>
              <w:right w:w="15" w:type="dxa"/>
            </w:tcMar>
          </w:tcPr>
          <w:p w14:paraId="77EF7EE8" w14:textId="77777777" w:rsidR="006A526E" w:rsidRDefault="00B166DE">
            <w:pPr>
              <w:jc w:val="center"/>
            </w:pPr>
            <w:r>
              <w:t>2013</w:t>
            </w:r>
          </w:p>
        </w:tc>
        <w:tc>
          <w:tcPr>
            <w:tcW w:w="0" w:type="auto"/>
            <w:tcMar>
              <w:top w:w="15" w:type="dxa"/>
              <w:left w:w="15" w:type="dxa"/>
              <w:bottom w:w="15" w:type="dxa"/>
              <w:right w:w="15" w:type="dxa"/>
            </w:tcMar>
          </w:tcPr>
          <w:p w14:paraId="39E490B4" w14:textId="77777777" w:rsidR="006A526E" w:rsidRDefault="00B166DE">
            <w:r>
              <w:t>Renal/Genitourinary</w:t>
            </w:r>
          </w:p>
        </w:tc>
        <w:tc>
          <w:tcPr>
            <w:tcW w:w="0" w:type="auto"/>
            <w:tcMar>
              <w:top w:w="15" w:type="dxa"/>
              <w:left w:w="15" w:type="dxa"/>
              <w:bottom w:w="15" w:type="dxa"/>
              <w:right w:w="15" w:type="dxa"/>
            </w:tcMar>
          </w:tcPr>
          <w:p w14:paraId="10901E23" w14:textId="77777777" w:rsidR="006A526E" w:rsidRDefault="00B166DE">
            <w:pPr>
              <w:jc w:val="center"/>
            </w:pPr>
            <w:r>
              <w:t>A</w:t>
            </w:r>
          </w:p>
        </w:tc>
      </w:tr>
      <w:tr w:rsidR="006A526E" w14:paraId="3E9C20FD" w14:textId="77777777">
        <w:tc>
          <w:tcPr>
            <w:tcW w:w="0" w:type="auto"/>
            <w:tcMar>
              <w:top w:w="15" w:type="dxa"/>
              <w:left w:w="15" w:type="dxa"/>
              <w:bottom w:w="15" w:type="dxa"/>
              <w:right w:w="15" w:type="dxa"/>
            </w:tcMar>
          </w:tcPr>
          <w:p w14:paraId="6653A4A2" w14:textId="77777777" w:rsidR="006A526E" w:rsidRDefault="00B166DE">
            <w:pPr>
              <w:jc w:val="center"/>
            </w:pPr>
            <w:r>
              <w:t>2013</w:t>
            </w:r>
          </w:p>
        </w:tc>
        <w:tc>
          <w:tcPr>
            <w:tcW w:w="0" w:type="auto"/>
            <w:tcMar>
              <w:top w:w="15" w:type="dxa"/>
              <w:left w:w="15" w:type="dxa"/>
              <w:bottom w:w="15" w:type="dxa"/>
              <w:right w:w="15" w:type="dxa"/>
            </w:tcMar>
          </w:tcPr>
          <w:p w14:paraId="31DFB5F7" w14:textId="77777777" w:rsidR="006A526E" w:rsidRDefault="00B166DE">
            <w:r>
              <w:t>Metabolism, GI, Nutrition</w:t>
            </w:r>
          </w:p>
        </w:tc>
        <w:tc>
          <w:tcPr>
            <w:tcW w:w="0" w:type="auto"/>
            <w:tcMar>
              <w:top w:w="15" w:type="dxa"/>
              <w:left w:w="15" w:type="dxa"/>
              <w:bottom w:w="15" w:type="dxa"/>
              <w:right w:w="15" w:type="dxa"/>
            </w:tcMar>
          </w:tcPr>
          <w:p w14:paraId="6E5499C6" w14:textId="77777777" w:rsidR="006A526E" w:rsidRDefault="00B166DE">
            <w:pPr>
              <w:jc w:val="center"/>
            </w:pPr>
            <w:r>
              <w:t>B</w:t>
            </w:r>
          </w:p>
        </w:tc>
      </w:tr>
      <w:tr w:rsidR="006A526E" w14:paraId="6C69E08F" w14:textId="77777777">
        <w:tc>
          <w:tcPr>
            <w:tcW w:w="0" w:type="auto"/>
            <w:tcMar>
              <w:top w:w="15" w:type="dxa"/>
              <w:left w:w="15" w:type="dxa"/>
              <w:bottom w:w="15" w:type="dxa"/>
              <w:right w:w="15" w:type="dxa"/>
            </w:tcMar>
          </w:tcPr>
          <w:p w14:paraId="06AA5EA8" w14:textId="77777777" w:rsidR="006A526E" w:rsidRDefault="00B166DE">
            <w:pPr>
              <w:jc w:val="center"/>
            </w:pPr>
            <w:r>
              <w:t>2013</w:t>
            </w:r>
          </w:p>
        </w:tc>
        <w:tc>
          <w:tcPr>
            <w:tcW w:w="0" w:type="auto"/>
            <w:tcMar>
              <w:top w:w="15" w:type="dxa"/>
              <w:left w:w="15" w:type="dxa"/>
              <w:bottom w:w="15" w:type="dxa"/>
              <w:right w:w="15" w:type="dxa"/>
            </w:tcMar>
          </w:tcPr>
          <w:p w14:paraId="50FE1737" w14:textId="77777777" w:rsidR="006A526E" w:rsidRDefault="00B166DE">
            <w:r>
              <w:t>Endocrine/Reproductive Science, Human Sexuality</w:t>
            </w:r>
          </w:p>
        </w:tc>
        <w:tc>
          <w:tcPr>
            <w:tcW w:w="0" w:type="auto"/>
            <w:tcMar>
              <w:top w:w="15" w:type="dxa"/>
              <w:left w:w="15" w:type="dxa"/>
              <w:bottom w:w="15" w:type="dxa"/>
              <w:right w:w="15" w:type="dxa"/>
            </w:tcMar>
          </w:tcPr>
          <w:p w14:paraId="3ECD7E0F" w14:textId="77777777" w:rsidR="006A526E" w:rsidRDefault="00B166DE">
            <w:pPr>
              <w:jc w:val="center"/>
            </w:pPr>
            <w:r>
              <w:t>B</w:t>
            </w:r>
          </w:p>
        </w:tc>
      </w:tr>
      <w:tr w:rsidR="006A526E" w14:paraId="18CF176E" w14:textId="77777777">
        <w:tc>
          <w:tcPr>
            <w:tcW w:w="0" w:type="auto"/>
            <w:tcMar>
              <w:top w:w="15" w:type="dxa"/>
              <w:left w:w="15" w:type="dxa"/>
              <w:bottom w:w="15" w:type="dxa"/>
              <w:right w:w="15" w:type="dxa"/>
            </w:tcMar>
          </w:tcPr>
          <w:p w14:paraId="34D8C95B" w14:textId="77777777" w:rsidR="006A526E" w:rsidRDefault="00B166DE">
            <w:pPr>
              <w:jc w:val="center"/>
            </w:pPr>
            <w:r>
              <w:t>2013</w:t>
            </w:r>
          </w:p>
        </w:tc>
        <w:tc>
          <w:tcPr>
            <w:tcW w:w="0" w:type="auto"/>
            <w:tcMar>
              <w:top w:w="15" w:type="dxa"/>
              <w:left w:w="15" w:type="dxa"/>
              <w:bottom w:w="15" w:type="dxa"/>
              <w:right w:w="15" w:type="dxa"/>
            </w:tcMar>
          </w:tcPr>
          <w:p w14:paraId="7BB18830" w14:textId="77777777" w:rsidR="006A526E" w:rsidRDefault="00B166DE">
            <w:r>
              <w:t>Integumentary/Musculoskeletal</w:t>
            </w:r>
          </w:p>
        </w:tc>
        <w:tc>
          <w:tcPr>
            <w:tcW w:w="0" w:type="auto"/>
            <w:tcMar>
              <w:top w:w="15" w:type="dxa"/>
              <w:left w:w="15" w:type="dxa"/>
              <w:bottom w:w="15" w:type="dxa"/>
              <w:right w:w="15" w:type="dxa"/>
            </w:tcMar>
          </w:tcPr>
          <w:p w14:paraId="64C29B5C" w14:textId="77777777" w:rsidR="006A526E" w:rsidRDefault="00B166DE">
            <w:pPr>
              <w:jc w:val="center"/>
            </w:pPr>
            <w:r>
              <w:t>B</w:t>
            </w:r>
          </w:p>
        </w:tc>
      </w:tr>
      <w:tr w:rsidR="006A526E" w14:paraId="2E42536C" w14:textId="77777777">
        <w:tc>
          <w:tcPr>
            <w:tcW w:w="0" w:type="auto"/>
            <w:tcMar>
              <w:top w:w="15" w:type="dxa"/>
              <w:left w:w="15" w:type="dxa"/>
              <w:bottom w:w="15" w:type="dxa"/>
              <w:right w:w="15" w:type="dxa"/>
            </w:tcMar>
          </w:tcPr>
          <w:p w14:paraId="5BC285DD" w14:textId="77777777" w:rsidR="006A526E" w:rsidRDefault="00B166DE">
            <w:pPr>
              <w:jc w:val="center"/>
            </w:pPr>
            <w:r>
              <w:t>2014</w:t>
            </w:r>
          </w:p>
        </w:tc>
        <w:tc>
          <w:tcPr>
            <w:tcW w:w="0" w:type="auto"/>
            <w:tcMar>
              <w:top w:w="15" w:type="dxa"/>
              <w:left w:w="15" w:type="dxa"/>
              <w:bottom w:w="15" w:type="dxa"/>
              <w:right w:w="15" w:type="dxa"/>
            </w:tcMar>
          </w:tcPr>
          <w:p w14:paraId="5096643F" w14:textId="77777777" w:rsidR="006A526E" w:rsidRDefault="00B166DE">
            <w:r>
              <w:t>Internal Medicine Clerkship</w:t>
            </w:r>
          </w:p>
        </w:tc>
        <w:tc>
          <w:tcPr>
            <w:tcW w:w="0" w:type="auto"/>
            <w:tcMar>
              <w:top w:w="15" w:type="dxa"/>
              <w:left w:w="15" w:type="dxa"/>
              <w:bottom w:w="15" w:type="dxa"/>
              <w:right w:w="15" w:type="dxa"/>
            </w:tcMar>
          </w:tcPr>
          <w:p w14:paraId="3490B37B" w14:textId="77777777" w:rsidR="006A526E" w:rsidRDefault="00B166DE">
            <w:pPr>
              <w:jc w:val="center"/>
            </w:pPr>
            <w:r>
              <w:t>P</w:t>
            </w:r>
          </w:p>
        </w:tc>
      </w:tr>
      <w:tr w:rsidR="006A526E" w14:paraId="2EE1E449" w14:textId="77777777">
        <w:tc>
          <w:tcPr>
            <w:tcW w:w="0" w:type="auto"/>
            <w:tcMar>
              <w:top w:w="15" w:type="dxa"/>
              <w:left w:w="15" w:type="dxa"/>
              <w:bottom w:w="15" w:type="dxa"/>
              <w:right w:w="15" w:type="dxa"/>
            </w:tcMar>
          </w:tcPr>
          <w:p w14:paraId="418712A0" w14:textId="77777777" w:rsidR="006A526E" w:rsidRDefault="00B166DE">
            <w:pPr>
              <w:jc w:val="center"/>
            </w:pPr>
            <w:r>
              <w:t>2014</w:t>
            </w:r>
          </w:p>
        </w:tc>
        <w:tc>
          <w:tcPr>
            <w:tcW w:w="0" w:type="auto"/>
            <w:tcMar>
              <w:top w:w="15" w:type="dxa"/>
              <w:left w:w="15" w:type="dxa"/>
              <w:bottom w:w="15" w:type="dxa"/>
              <w:right w:w="15" w:type="dxa"/>
            </w:tcMar>
          </w:tcPr>
          <w:p w14:paraId="75E26D65" w14:textId="77777777" w:rsidR="006A526E" w:rsidRDefault="00B166DE">
            <w:r>
              <w:t>Family Medicine Clerkship</w:t>
            </w:r>
          </w:p>
        </w:tc>
        <w:tc>
          <w:tcPr>
            <w:tcW w:w="0" w:type="auto"/>
            <w:tcMar>
              <w:top w:w="15" w:type="dxa"/>
              <w:left w:w="15" w:type="dxa"/>
              <w:bottom w:w="15" w:type="dxa"/>
              <w:right w:w="15" w:type="dxa"/>
            </w:tcMar>
          </w:tcPr>
          <w:p w14:paraId="0A8BC3C4" w14:textId="77777777" w:rsidR="006A526E" w:rsidRDefault="00B166DE">
            <w:pPr>
              <w:jc w:val="center"/>
            </w:pPr>
            <w:r>
              <w:t>P</w:t>
            </w:r>
          </w:p>
        </w:tc>
      </w:tr>
      <w:tr w:rsidR="006A526E" w14:paraId="4B4C852F" w14:textId="77777777">
        <w:tc>
          <w:tcPr>
            <w:tcW w:w="0" w:type="auto"/>
            <w:tcMar>
              <w:top w:w="15" w:type="dxa"/>
              <w:left w:w="15" w:type="dxa"/>
              <w:bottom w:w="15" w:type="dxa"/>
              <w:right w:w="15" w:type="dxa"/>
            </w:tcMar>
          </w:tcPr>
          <w:p w14:paraId="2AFF9332" w14:textId="77777777" w:rsidR="006A526E" w:rsidRDefault="00B166DE">
            <w:pPr>
              <w:jc w:val="center"/>
            </w:pPr>
            <w:r>
              <w:t>2014</w:t>
            </w:r>
          </w:p>
        </w:tc>
        <w:tc>
          <w:tcPr>
            <w:tcW w:w="0" w:type="auto"/>
            <w:tcMar>
              <w:top w:w="15" w:type="dxa"/>
              <w:left w:w="15" w:type="dxa"/>
              <w:bottom w:w="15" w:type="dxa"/>
              <w:right w:w="15" w:type="dxa"/>
            </w:tcMar>
          </w:tcPr>
          <w:p w14:paraId="29BEB45D" w14:textId="77777777" w:rsidR="006A526E" w:rsidRDefault="00B166DE">
            <w:r>
              <w:t>Pediatrics Clerkship</w:t>
            </w:r>
          </w:p>
        </w:tc>
        <w:tc>
          <w:tcPr>
            <w:tcW w:w="0" w:type="auto"/>
            <w:tcMar>
              <w:top w:w="15" w:type="dxa"/>
              <w:left w:w="15" w:type="dxa"/>
              <w:bottom w:w="15" w:type="dxa"/>
              <w:right w:w="15" w:type="dxa"/>
            </w:tcMar>
          </w:tcPr>
          <w:p w14:paraId="141A2D67" w14:textId="77777777" w:rsidR="006A526E" w:rsidRDefault="00B166DE">
            <w:pPr>
              <w:jc w:val="center"/>
            </w:pPr>
            <w:r>
              <w:t>P</w:t>
            </w:r>
          </w:p>
        </w:tc>
      </w:tr>
      <w:tr w:rsidR="006A526E" w14:paraId="7CA6E968" w14:textId="77777777">
        <w:tc>
          <w:tcPr>
            <w:tcW w:w="0" w:type="auto"/>
            <w:tcMar>
              <w:top w:w="15" w:type="dxa"/>
              <w:left w:w="15" w:type="dxa"/>
              <w:bottom w:w="15" w:type="dxa"/>
              <w:right w:w="15" w:type="dxa"/>
            </w:tcMar>
          </w:tcPr>
          <w:p w14:paraId="519E41D3" w14:textId="77777777" w:rsidR="006A526E" w:rsidRDefault="00B166DE">
            <w:pPr>
              <w:jc w:val="center"/>
            </w:pPr>
            <w:r>
              <w:t>2014</w:t>
            </w:r>
          </w:p>
        </w:tc>
        <w:tc>
          <w:tcPr>
            <w:tcW w:w="0" w:type="auto"/>
            <w:tcMar>
              <w:top w:w="15" w:type="dxa"/>
              <w:left w:w="15" w:type="dxa"/>
              <w:bottom w:w="15" w:type="dxa"/>
              <w:right w:w="15" w:type="dxa"/>
            </w:tcMar>
          </w:tcPr>
          <w:p w14:paraId="3F502F1E" w14:textId="77777777" w:rsidR="006A526E" w:rsidRDefault="00B166DE">
            <w:r>
              <w:t>Psychiatric Clerkship</w:t>
            </w:r>
          </w:p>
        </w:tc>
        <w:tc>
          <w:tcPr>
            <w:tcW w:w="0" w:type="auto"/>
            <w:tcMar>
              <w:top w:w="15" w:type="dxa"/>
              <w:left w:w="15" w:type="dxa"/>
              <w:bottom w:w="15" w:type="dxa"/>
              <w:right w:w="15" w:type="dxa"/>
            </w:tcMar>
          </w:tcPr>
          <w:p w14:paraId="022C6838" w14:textId="77777777" w:rsidR="006A526E" w:rsidRDefault="00B166DE">
            <w:pPr>
              <w:jc w:val="center"/>
            </w:pPr>
            <w:r>
              <w:t>P</w:t>
            </w:r>
          </w:p>
        </w:tc>
      </w:tr>
      <w:tr w:rsidR="006A526E" w14:paraId="19019CB4" w14:textId="77777777">
        <w:tc>
          <w:tcPr>
            <w:tcW w:w="0" w:type="auto"/>
            <w:tcMar>
              <w:top w:w="15" w:type="dxa"/>
              <w:left w:w="15" w:type="dxa"/>
              <w:bottom w:w="15" w:type="dxa"/>
              <w:right w:w="15" w:type="dxa"/>
            </w:tcMar>
          </w:tcPr>
          <w:p w14:paraId="2A553C69" w14:textId="77777777" w:rsidR="006A526E" w:rsidRDefault="00B166DE">
            <w:pPr>
              <w:jc w:val="center"/>
            </w:pPr>
            <w:r>
              <w:t>2014</w:t>
            </w:r>
          </w:p>
        </w:tc>
        <w:tc>
          <w:tcPr>
            <w:tcW w:w="0" w:type="auto"/>
            <w:tcMar>
              <w:top w:w="15" w:type="dxa"/>
              <w:left w:w="15" w:type="dxa"/>
              <w:bottom w:w="15" w:type="dxa"/>
              <w:right w:w="15" w:type="dxa"/>
            </w:tcMar>
          </w:tcPr>
          <w:p w14:paraId="22FB5BD7" w14:textId="77777777" w:rsidR="006A526E" w:rsidRDefault="00B166DE">
            <w:r>
              <w:t>Radiology Clerkship</w:t>
            </w:r>
          </w:p>
        </w:tc>
        <w:tc>
          <w:tcPr>
            <w:tcW w:w="0" w:type="auto"/>
            <w:tcMar>
              <w:top w:w="15" w:type="dxa"/>
              <w:left w:w="15" w:type="dxa"/>
              <w:bottom w:w="15" w:type="dxa"/>
              <w:right w:w="15" w:type="dxa"/>
            </w:tcMar>
          </w:tcPr>
          <w:p w14:paraId="1FFF1CD3" w14:textId="77777777" w:rsidR="006A526E" w:rsidRDefault="00B166DE">
            <w:pPr>
              <w:jc w:val="center"/>
            </w:pPr>
            <w:r>
              <w:t>H</w:t>
            </w:r>
          </w:p>
        </w:tc>
      </w:tr>
      <w:tr w:rsidR="006A526E" w14:paraId="2145AD10" w14:textId="77777777">
        <w:tc>
          <w:tcPr>
            <w:tcW w:w="0" w:type="auto"/>
            <w:tcMar>
              <w:top w:w="15" w:type="dxa"/>
              <w:left w:w="15" w:type="dxa"/>
              <w:bottom w:w="15" w:type="dxa"/>
              <w:right w:w="15" w:type="dxa"/>
            </w:tcMar>
          </w:tcPr>
          <w:p w14:paraId="6DE554E5" w14:textId="77777777" w:rsidR="006A526E" w:rsidRDefault="00B166DE">
            <w:pPr>
              <w:jc w:val="center"/>
            </w:pPr>
            <w:r>
              <w:t>2014</w:t>
            </w:r>
          </w:p>
        </w:tc>
        <w:tc>
          <w:tcPr>
            <w:tcW w:w="0" w:type="auto"/>
            <w:tcMar>
              <w:top w:w="15" w:type="dxa"/>
              <w:left w:w="15" w:type="dxa"/>
              <w:bottom w:w="15" w:type="dxa"/>
              <w:right w:w="15" w:type="dxa"/>
            </w:tcMar>
          </w:tcPr>
          <w:p w14:paraId="11F6B52D" w14:textId="77777777" w:rsidR="006A526E" w:rsidRDefault="00B166DE">
            <w:r>
              <w:t>Obstetrics &amp; Gynecology Clerkship</w:t>
            </w:r>
          </w:p>
        </w:tc>
        <w:tc>
          <w:tcPr>
            <w:tcW w:w="0" w:type="auto"/>
            <w:tcMar>
              <w:top w:w="15" w:type="dxa"/>
              <w:left w:w="15" w:type="dxa"/>
              <w:bottom w:w="15" w:type="dxa"/>
              <w:right w:w="15" w:type="dxa"/>
            </w:tcMar>
          </w:tcPr>
          <w:p w14:paraId="40914D0C" w14:textId="77777777" w:rsidR="006A526E" w:rsidRDefault="00B166DE">
            <w:pPr>
              <w:jc w:val="center"/>
            </w:pPr>
            <w:r>
              <w:t>P</w:t>
            </w:r>
          </w:p>
        </w:tc>
      </w:tr>
      <w:tr w:rsidR="006A526E" w14:paraId="5F546F99" w14:textId="77777777">
        <w:tc>
          <w:tcPr>
            <w:tcW w:w="0" w:type="auto"/>
            <w:tcMar>
              <w:top w:w="15" w:type="dxa"/>
              <w:left w:w="15" w:type="dxa"/>
              <w:bottom w:w="15" w:type="dxa"/>
              <w:right w:w="15" w:type="dxa"/>
            </w:tcMar>
          </w:tcPr>
          <w:p w14:paraId="090D0147" w14:textId="77777777" w:rsidR="006A526E" w:rsidRDefault="00B166DE">
            <w:pPr>
              <w:jc w:val="center"/>
            </w:pPr>
            <w:r>
              <w:t>2014</w:t>
            </w:r>
          </w:p>
        </w:tc>
        <w:tc>
          <w:tcPr>
            <w:tcW w:w="0" w:type="auto"/>
            <w:tcMar>
              <w:top w:w="15" w:type="dxa"/>
              <w:left w:w="15" w:type="dxa"/>
              <w:bottom w:w="15" w:type="dxa"/>
              <w:right w:w="15" w:type="dxa"/>
            </w:tcMar>
          </w:tcPr>
          <w:p w14:paraId="52F6B8B0" w14:textId="77777777" w:rsidR="006A526E" w:rsidRDefault="00B166DE">
            <w:r>
              <w:t>Surgery Clerkship</w:t>
            </w:r>
          </w:p>
        </w:tc>
        <w:tc>
          <w:tcPr>
            <w:tcW w:w="0" w:type="auto"/>
            <w:tcMar>
              <w:top w:w="15" w:type="dxa"/>
              <w:left w:w="15" w:type="dxa"/>
              <w:bottom w:w="15" w:type="dxa"/>
              <w:right w:w="15" w:type="dxa"/>
            </w:tcMar>
          </w:tcPr>
          <w:p w14:paraId="5E18251B" w14:textId="77777777" w:rsidR="006A526E" w:rsidRDefault="00B166DE">
            <w:pPr>
              <w:jc w:val="center"/>
            </w:pPr>
            <w:r>
              <w:t>H</w:t>
            </w:r>
          </w:p>
        </w:tc>
      </w:tr>
      <w:tr w:rsidR="006A526E" w14:paraId="3A03FC19" w14:textId="77777777">
        <w:tc>
          <w:tcPr>
            <w:tcW w:w="0" w:type="auto"/>
            <w:tcMar>
              <w:top w:w="15" w:type="dxa"/>
              <w:left w:w="15" w:type="dxa"/>
              <w:bottom w:w="15" w:type="dxa"/>
              <w:right w:w="15" w:type="dxa"/>
            </w:tcMar>
          </w:tcPr>
          <w:p w14:paraId="454A24E9" w14:textId="77777777" w:rsidR="006A526E" w:rsidRDefault="00B166DE">
            <w:pPr>
              <w:jc w:val="center"/>
            </w:pPr>
            <w:r>
              <w:t>2015</w:t>
            </w:r>
          </w:p>
        </w:tc>
        <w:tc>
          <w:tcPr>
            <w:tcW w:w="0" w:type="auto"/>
            <w:tcMar>
              <w:top w:w="15" w:type="dxa"/>
              <w:left w:w="15" w:type="dxa"/>
              <w:bottom w:w="15" w:type="dxa"/>
              <w:right w:w="15" w:type="dxa"/>
            </w:tcMar>
          </w:tcPr>
          <w:p w14:paraId="4876E0CD" w14:textId="77777777" w:rsidR="006A526E" w:rsidRDefault="00B166DE">
            <w:r>
              <w:t>Emergency Medicine</w:t>
            </w:r>
          </w:p>
        </w:tc>
        <w:tc>
          <w:tcPr>
            <w:tcW w:w="0" w:type="auto"/>
            <w:tcMar>
              <w:top w:w="15" w:type="dxa"/>
              <w:left w:w="15" w:type="dxa"/>
              <w:bottom w:w="15" w:type="dxa"/>
              <w:right w:w="15" w:type="dxa"/>
            </w:tcMar>
          </w:tcPr>
          <w:p w14:paraId="139AF05E" w14:textId="77777777" w:rsidR="006A526E" w:rsidRDefault="00B166DE">
            <w:pPr>
              <w:jc w:val="center"/>
            </w:pPr>
            <w:r>
              <w:t>S</w:t>
            </w:r>
          </w:p>
        </w:tc>
      </w:tr>
      <w:tr w:rsidR="006A526E" w14:paraId="67B251E3" w14:textId="77777777">
        <w:tc>
          <w:tcPr>
            <w:tcW w:w="0" w:type="auto"/>
            <w:gridSpan w:val="3"/>
            <w:tcMar>
              <w:top w:w="15" w:type="dxa"/>
              <w:left w:w="15" w:type="dxa"/>
              <w:bottom w:w="15" w:type="dxa"/>
              <w:right w:w="15" w:type="dxa"/>
            </w:tcMar>
          </w:tcPr>
          <w:p w14:paraId="45EB1C87" w14:textId="77777777" w:rsidR="006A526E" w:rsidRDefault="00B166DE">
            <w:pPr>
              <w:jc w:val="center"/>
            </w:pPr>
            <w:r>
              <w:rPr>
                <w:caps/>
              </w:rPr>
              <w:t>Emory University</w:t>
            </w:r>
          </w:p>
        </w:tc>
      </w:tr>
    </w:tbl>
    <w:p w14:paraId="3EFC726B" w14:textId="77777777" w:rsidR="006A526E" w:rsidRDefault="00B166DE">
      <w:pPr>
        <w:spacing w:before="220" w:after="220"/>
        <w:ind w:left="600" w:right="600"/>
      </w:pPr>
      <w:r>
        <w:t>Medical school clerkship grades during M3 year are Pass (P) or High Honors (H). Satisfactory (S) is used for non-core clerkships and electives to document completion.</w:t>
      </w:r>
    </w:p>
    <w:p w14:paraId="75BE3D7F" w14:textId="77777777" w:rsidR="006A526E" w:rsidRDefault="00B166DE">
      <w:pPr>
        <w:pStyle w:val="h3underline"/>
      </w:pPr>
      <w:r>
        <w:rPr>
          <w:rFonts w:ascii="Arial" w:eastAsia="Arial" w:hAnsi="Arial" w:cs="Arial"/>
          <w:sz w:val="26"/>
          <w:szCs w:val="26"/>
        </w:rPr>
        <w:t>Ongoing Research Support</w:t>
      </w:r>
    </w:p>
    <w:p w14:paraId="735431DC" w14:textId="5325AB17" w:rsidR="006A526E" w:rsidRDefault="00B166DE" w:rsidP="00BB4197">
      <w:pPr>
        <w:pStyle w:val="sectionFundingfundDetailsmyncbiAwardawardID"/>
        <w:spacing w:line="300" w:lineRule="atLeast"/>
        <w:ind w:right="150"/>
      </w:pPr>
      <w:r>
        <w:t>TL1TR002382, NIH/NCATS</w:t>
      </w:r>
      <w:r w:rsidR="00B920BB">
        <w:tab/>
      </w:r>
      <w:r w:rsidR="00B920BB">
        <w:tab/>
      </w:r>
      <w:r w:rsidR="00B920BB">
        <w:tab/>
      </w:r>
      <w:r w:rsidR="00B920BB">
        <w:tab/>
      </w:r>
      <w:r>
        <w:t xml:space="preserve">Blumberg (PI) </w:t>
      </w:r>
      <w:r w:rsidR="00B920BB">
        <w:tab/>
      </w:r>
      <w:r w:rsidR="00B920BB">
        <w:tab/>
      </w:r>
      <w:r w:rsidR="00B920BB">
        <w:tab/>
      </w:r>
      <w:r w:rsidR="00B920BB">
        <w:tab/>
      </w:r>
      <w:r>
        <w:t>07/01/19-06/30/20</w:t>
      </w:r>
    </w:p>
    <w:p w14:paraId="0009CB46" w14:textId="77777777" w:rsidR="006A526E" w:rsidRDefault="00B166DE">
      <w:pPr>
        <w:spacing w:line="300" w:lineRule="atLeast"/>
      </w:pPr>
      <w:r>
        <w:t>Georgia Clinical and Translational Science Alliance NSRA (TL1) Training Core</w:t>
      </w:r>
    </w:p>
    <w:p w14:paraId="12C7E3C5" w14:textId="77777777" w:rsidR="006A526E" w:rsidRDefault="00B166DE">
      <w:pPr>
        <w:pStyle w:val="projectDescription"/>
        <w:spacing w:line="300" w:lineRule="atLeast"/>
      </w:pPr>
      <w:r>
        <w:t>This grant provides scholarship and salary support for the completion of the Emory University Master of Science in Clinical Research (MSCR) degree program and a mentored clinical research project in the trainee’s area of clinical interest.</w:t>
      </w:r>
    </w:p>
    <w:p w14:paraId="1979BDE8" w14:textId="77777777" w:rsidR="006A526E" w:rsidRDefault="00B166DE">
      <w:pPr>
        <w:spacing w:after="270" w:line="300" w:lineRule="atLeast"/>
      </w:pPr>
      <w:r>
        <w:t>Role: Post-Doctoral Scholar</w:t>
      </w:r>
    </w:p>
    <w:sectPr w:rsidR="006A526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6E"/>
    <w:rsid w:val="00025E2B"/>
    <w:rsid w:val="001B3A08"/>
    <w:rsid w:val="0020315D"/>
    <w:rsid w:val="00453E1D"/>
    <w:rsid w:val="00456591"/>
    <w:rsid w:val="004F13F0"/>
    <w:rsid w:val="004F58B1"/>
    <w:rsid w:val="0055733A"/>
    <w:rsid w:val="00571C17"/>
    <w:rsid w:val="0063464F"/>
    <w:rsid w:val="00682392"/>
    <w:rsid w:val="006A526E"/>
    <w:rsid w:val="006C60F5"/>
    <w:rsid w:val="00785352"/>
    <w:rsid w:val="00831A07"/>
    <w:rsid w:val="0089135C"/>
    <w:rsid w:val="008A5B1F"/>
    <w:rsid w:val="008D0730"/>
    <w:rsid w:val="00943388"/>
    <w:rsid w:val="00A33693"/>
    <w:rsid w:val="00AB5569"/>
    <w:rsid w:val="00AB774F"/>
    <w:rsid w:val="00B166DE"/>
    <w:rsid w:val="00B366D3"/>
    <w:rsid w:val="00B920BB"/>
    <w:rsid w:val="00BB4197"/>
    <w:rsid w:val="00BE0500"/>
    <w:rsid w:val="00BF0190"/>
    <w:rsid w:val="00C8672E"/>
    <w:rsid w:val="00D1290D"/>
    <w:rsid w:val="00D356A8"/>
    <w:rsid w:val="00DE5281"/>
    <w:rsid w:val="00E9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66AA"/>
  <w15:docId w15:val="{21B48D77-BB16-2947-9EAA-F59314A9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paragraph" w:customStyle="1" w:styleId="h3underline">
    <w:name w:val="h3_underline"/>
    <w:basedOn w:val="Heading3"/>
    <w:rPr>
      <w:u w:val="single"/>
    </w:rPr>
  </w:style>
  <w:style w:type="paragraph" w:customStyle="1" w:styleId="gradesDiv">
    <w:name w:val="gradesDiv"/>
    <w:basedOn w:val="Normal"/>
    <w:pPr>
      <w:pBdr>
        <w:top w:val="nil"/>
        <w:left w:val="nil"/>
        <w:right w:val="nil"/>
      </w:pBdr>
    </w:pPr>
  </w:style>
  <w:style w:type="table" w:customStyle="1" w:styleId="sectionCourseworktable">
    <w:name w:val="sectionCoursework_table"/>
    <w:tblPr>
      <w:tblCellMar>
        <w:top w:w="0" w:type="dxa"/>
        <w:left w:w="0" w:type="dxa"/>
        <w:bottom w:w="0" w:type="dxa"/>
        <w:right w:w="0" w:type="dxa"/>
      </w:tblCellMar>
    </w:tblPr>
  </w:style>
  <w:style w:type="paragraph" w:customStyle="1" w:styleId="FundingListfundDetails">
    <w:name w:val="FundingList_fundDetails"/>
    <w:basedOn w:val="Normal"/>
    <w:pPr>
      <w:spacing w:after="270" w:line="300" w:lineRule="atLeast"/>
    </w:pPr>
  </w:style>
  <w:style w:type="paragraph" w:customStyle="1" w:styleId="sectionFundingfundDetailsfirstLine">
    <w:name w:val="sectionFunding_fundDetails_firstLine"/>
    <w:basedOn w:val="Normal"/>
  </w:style>
  <w:style w:type="paragraph" w:customStyle="1" w:styleId="sectionFundingfundDetailsmyncbiAwardawardID">
    <w:name w:val="sectionFunding_fundDetails_myncbiAward_awardID"/>
    <w:basedOn w:val="Normal"/>
  </w:style>
  <w:style w:type="paragraph" w:customStyle="1" w:styleId="sectionFundingfundDetailsmyncbiAwardpiName">
    <w:name w:val="sectionFunding_fundDetails_myncbiAward_piName"/>
    <w:basedOn w:val="Normal"/>
  </w:style>
  <w:style w:type="paragraph" w:customStyle="1" w:styleId="projectDescription">
    <w:name w:val="projectDescription"/>
    <w:basedOn w:val="Normal"/>
  </w:style>
  <w:style w:type="character" w:styleId="CommentReference">
    <w:name w:val="annotation reference"/>
    <w:basedOn w:val="DefaultParagraphFont"/>
    <w:uiPriority w:val="99"/>
    <w:semiHidden/>
    <w:unhideWhenUsed/>
    <w:rsid w:val="0020315D"/>
    <w:rPr>
      <w:sz w:val="16"/>
      <w:szCs w:val="16"/>
    </w:rPr>
  </w:style>
  <w:style w:type="paragraph" w:styleId="CommentText">
    <w:name w:val="annotation text"/>
    <w:basedOn w:val="Normal"/>
    <w:link w:val="CommentTextChar"/>
    <w:uiPriority w:val="99"/>
    <w:semiHidden/>
    <w:unhideWhenUsed/>
    <w:rsid w:val="0020315D"/>
    <w:rPr>
      <w:sz w:val="20"/>
      <w:szCs w:val="20"/>
    </w:rPr>
  </w:style>
  <w:style w:type="character" w:customStyle="1" w:styleId="CommentTextChar">
    <w:name w:val="Comment Text Char"/>
    <w:basedOn w:val="DefaultParagraphFont"/>
    <w:link w:val="CommentText"/>
    <w:uiPriority w:val="99"/>
    <w:semiHidden/>
    <w:rsid w:val="0020315D"/>
    <w:rPr>
      <w:rFonts w:ascii="Arial" w:eastAsia="Arial" w:hAnsi="Arial" w:cs="Arial"/>
      <w:bdr w:val="nil"/>
    </w:rPr>
  </w:style>
  <w:style w:type="paragraph" w:styleId="BalloonText">
    <w:name w:val="Balloon Text"/>
    <w:basedOn w:val="Normal"/>
    <w:link w:val="BalloonTextChar"/>
    <w:uiPriority w:val="99"/>
    <w:semiHidden/>
    <w:unhideWhenUsed/>
    <w:rsid w:val="002031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15D"/>
    <w:rPr>
      <w:rFonts w:eastAsia="Arial"/>
      <w:sz w:val="18"/>
      <w:szCs w:val="18"/>
      <w:bdr w:val="nil"/>
    </w:rPr>
  </w:style>
  <w:style w:type="paragraph" w:styleId="CommentSubject">
    <w:name w:val="annotation subject"/>
    <w:basedOn w:val="CommentText"/>
    <w:next w:val="CommentText"/>
    <w:link w:val="CommentSubjectChar"/>
    <w:uiPriority w:val="99"/>
    <w:semiHidden/>
    <w:unhideWhenUsed/>
    <w:rsid w:val="0055733A"/>
    <w:rPr>
      <w:b/>
      <w:bCs/>
    </w:rPr>
  </w:style>
  <w:style w:type="character" w:customStyle="1" w:styleId="CommentSubjectChar">
    <w:name w:val="Comment Subject Char"/>
    <w:basedOn w:val="CommentTextChar"/>
    <w:link w:val="CommentSubject"/>
    <w:uiPriority w:val="99"/>
    <w:semiHidden/>
    <w:rsid w:val="0055733A"/>
    <w:rPr>
      <w:rFonts w:ascii="Arial" w:eastAsia="Arial" w:hAnsi="Arial" w:cs="Arial"/>
      <w:b/>
      <w:bCs/>
      <w:bdr w:val="nil"/>
    </w:rPr>
  </w:style>
  <w:style w:type="paragraph" w:styleId="ListParagraph">
    <w:name w:val="List Paragraph"/>
    <w:basedOn w:val="Normal"/>
    <w:uiPriority w:val="34"/>
    <w:qFormat/>
    <w:rsid w:val="001B3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8C754-5569-4B6B-AF5E-87653927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Anish Shah</dc:creator>
  <cp:lastModifiedBy>Anish Shah</cp:lastModifiedBy>
  <cp:revision>4</cp:revision>
  <dcterms:created xsi:type="dcterms:W3CDTF">2019-12-02T21:12:00Z</dcterms:created>
  <dcterms:modified xsi:type="dcterms:W3CDTF">2019-12-06T17:40:00Z</dcterms:modified>
</cp:coreProperties>
</file>