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708EA4F5" w:rsidR="007B2C4A" w:rsidRPr="00460EC5" w:rsidRDefault="005209AF" w:rsidP="007B2C4A">
      <w:pPr>
        <w:pStyle w:val="Heading1"/>
      </w:pPr>
      <w:bookmarkStart w:id="0" w:name="_GoBack"/>
      <w:r>
        <w:t xml:space="preserve">C. </w:t>
      </w:r>
      <w:r w:rsidR="007B2C4A" w:rsidRPr="00460EC5">
        <w:t>SPECIFIC AIMS</w:t>
      </w:r>
    </w:p>
    <w:p w14:paraId="3825484F" w14:textId="77777777" w:rsidR="00A57DF5" w:rsidRPr="00BA2D67" w:rsidRDefault="00A57DF5" w:rsidP="007A5240">
      <w:pPr>
        <w:rPr>
          <w:sz w:val="8"/>
          <w:szCs w:val="8"/>
        </w:rPr>
      </w:pPr>
    </w:p>
    <w:p w14:paraId="037CBB99" w14:textId="6CEC9105" w:rsidR="00EF44E5" w:rsidRPr="007B7D99" w:rsidRDefault="00EF44E5" w:rsidP="00EF44E5">
      <w:r>
        <w:t>There is a key knowledge gap in the understanding of the mechanisms underlying depression and coronary artery disease (CAD)</w:t>
      </w:r>
      <w:r w:rsidRPr="3D011291">
        <w:t>.</w:t>
      </w:r>
      <w:r>
        <w:fldChar w:fldCharType="begin" w:fldLock="1"/>
      </w:r>
      <w: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lt;/sup&gt;","plainTextFormattedCitation":"1","previouslyFormattedCitation":"&lt;sup&gt;1&lt;/sup&gt;"},"properties":{"noteIndex":0},"schema":"https://github.com/citation-style-language/schema/raw/master/csl-citation.json"}</w:instrText>
      </w:r>
      <w:r>
        <w:fldChar w:fldCharType="separate"/>
      </w:r>
      <w:r w:rsidRPr="00272BF9">
        <w:rPr>
          <w:noProof/>
          <w:vertAlign w:val="superscript"/>
        </w:rPr>
        <w:t>1</w:t>
      </w:r>
      <w:r>
        <w:fldChar w:fldCharType="end"/>
      </w:r>
      <w:r>
        <w:t xml:space="preserve"> This is a major public health issue, considering that depression is the leading cause of disability in the world,</w:t>
      </w:r>
      <w:r>
        <w:fldChar w:fldCharType="begin" w:fldLock="1"/>
      </w:r>
      <w:r>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2&lt;/sup&gt;","plainTextFormattedCitation":"2","previouslyFormattedCitation":"&lt;sup&gt;2&lt;/sup&gt;"},"properties":{"noteIndex":0},"schema":"https://github.com/citation-style-language/schema/raw/master/csl-citation.json"}</w:instrText>
      </w:r>
      <w:r>
        <w:fldChar w:fldCharType="separate"/>
      </w:r>
      <w:r w:rsidRPr="00274948">
        <w:rPr>
          <w:noProof/>
          <w:vertAlign w:val="superscript"/>
        </w:rPr>
        <w:t>2</w:t>
      </w:r>
      <w:r>
        <w:fldChar w:fldCharType="end"/>
      </w:r>
      <w:r>
        <w:t xml:space="preserve"> and CAD is the leading cause of death.</w:t>
      </w:r>
      <w:r>
        <w:fldChar w:fldCharType="begin" w:fldLock="1"/>
      </w:r>
      <w:r>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3&lt;/sup&gt;","plainTextFormattedCitation":"3","previouslyFormattedCitation":"&lt;sup&gt;3&lt;/sup&gt;"},"properties":{"noteIndex":0},"schema":"https://github.com/citation-style-language/schema/raw/master/csl-citation.json"}</w:instrText>
      </w:r>
      <w:r>
        <w:fldChar w:fldCharType="separate"/>
      </w:r>
      <w:r w:rsidRPr="00274948">
        <w:rPr>
          <w:noProof/>
          <w:vertAlign w:val="superscript"/>
        </w:rPr>
        <w:t>3</w:t>
      </w:r>
      <w:r>
        <w:fldChar w:fldCharType="end"/>
      </w:r>
      <w:r>
        <w:t xml:space="preserve"> They are also comorbid and likely share common mechanisms: d</w:t>
      </w:r>
      <w:r w:rsidRPr="00460EC5">
        <w:t xml:space="preserve">epression affects </w:t>
      </w:r>
      <w:r>
        <w:t xml:space="preserve">up to </w:t>
      </w:r>
      <w:r w:rsidRPr="00460EC5">
        <w:t xml:space="preserve">20% of patients with </w:t>
      </w:r>
      <w:r>
        <w:t xml:space="preserve">coronary artery disease (CAD) </w:t>
      </w:r>
      <w:r w:rsidRPr="00460EC5">
        <w:t xml:space="preserve">and </w:t>
      </w:r>
      <w:r>
        <w:t>is associated with</w:t>
      </w:r>
      <w:r w:rsidRPr="00460EC5">
        <w:t xml:space="preserve"> a 3-fold increase in cardiovascular mortality</w:t>
      </w:r>
      <w:r w:rsidRPr="3D011291">
        <w:t>.</w:t>
      </w:r>
      <w:r w:rsidRPr="00460EC5">
        <w:fldChar w:fldCharType="begin" w:fldLock="1"/>
      </w:r>
      <w:r>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4–6&lt;/sup&gt;","plainTextFormattedCitation":"4–6","previouslyFormattedCitation":"&lt;sup&gt;4–6&lt;/sup&gt;"},"properties":{"noteIndex":0},"schema":"https://github.com/citation-style-language/schema/raw/master/csl-citation.json"}</w:instrText>
      </w:r>
      <w:r w:rsidRPr="00460EC5">
        <w:fldChar w:fldCharType="separate"/>
      </w:r>
      <w:r w:rsidRPr="00274948">
        <w:rPr>
          <w:noProof/>
          <w:vertAlign w:val="superscript"/>
        </w:rPr>
        <w:t>4–6</w:t>
      </w:r>
      <w:r w:rsidRPr="00460EC5">
        <w:fldChar w:fldCharType="end"/>
      </w:r>
      <w:r w:rsidRPr="3D011291">
        <w:t xml:space="preserve"> </w:t>
      </w:r>
      <w:r>
        <w:t>Despite these associations,</w:t>
      </w:r>
      <w:r w:rsidRPr="3D011291">
        <w:t xml:space="preserve"> </w:t>
      </w:r>
      <w:r>
        <w:t>treatments for depression in CAD patients have only modest effects in reducing depressive symptoms</w:t>
      </w:r>
      <w:r w:rsidRPr="3D011291">
        <w:t xml:space="preserve">, </w:t>
      </w:r>
      <w:r>
        <w:t>and furthermore have no impact on CAD outcomes</w:t>
      </w:r>
      <w:r w:rsidRPr="3D011291">
        <w:t>.</w:t>
      </w:r>
      <w:r>
        <w:fldChar w:fldCharType="begin" w:fldLock="1"/>
      </w:r>
      <w:r>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Trial","type":"article-journal","volume":"289"},"uris":["http://www.mendeley.com/documents/?uuid=f85f9a8f-d19b-335b-8cde-a7e783424af2"]},{"id":"ITEM-2","itemData":{"DOI":"10.1001/jamainternmed.2019.4518","ISSN":"21686106","abstract":"Importance: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Medicine","id":"ITEM-2","issued":{"date-parts":[["2019"]]},"publisher":"American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7,8&lt;/sup&gt;","plainTextFormattedCitation":"7,8","previouslyFormattedCitation":"&lt;sup&gt;7,8&lt;/sup&gt;"},"properties":{"noteIndex":0},"schema":"https://github.com/citation-style-language/schema/raw/master/csl-citation.json"}</w:instrText>
      </w:r>
      <w:r>
        <w:fldChar w:fldCharType="separate"/>
      </w:r>
      <w:r w:rsidRPr="00274948">
        <w:rPr>
          <w:noProof/>
          <w:vertAlign w:val="superscript"/>
        </w:rPr>
        <w:t>7,8</w:t>
      </w:r>
      <w:r>
        <w:fldChar w:fldCharType="end"/>
      </w:r>
      <w:r w:rsidRPr="3D011291">
        <w:t xml:space="preserve"> </w:t>
      </w:r>
      <w:r w:rsidRPr="00BA2D67">
        <w:rPr>
          <w:i/>
          <w:iCs/>
        </w:rPr>
        <w:t>Therefore, more research is needed to develop more effective interventions that address shared mechanisms</w:t>
      </w:r>
      <w:r>
        <w:t>. A common mechanistic pathway for depression and CAD is dysfunction of the autonomic nervous system (ANS). Although current treatment strategies do not specifically target the ANS, research into such therapies may be promising, given the strong biological relationships that exist</w:t>
      </w:r>
      <w:r w:rsidRPr="3D011291">
        <w:t>.</w:t>
      </w:r>
      <w:r>
        <w:fldChar w:fldCharType="begin" w:fldLock="1"/>
      </w:r>
      <w:r>
        <w:instrText>ADDIN CSL_CITATION {"citationItems":[{"id":"ITEM-1","itemData":{"DOI":"10.1001/archinte.165.13.1486","ISBN":"0003-9926 (Print)\\r0003-9926","ISSN":"00039926","PMID":"16009863","abstract":"BACKGROUND: Depression is associated with an increased risk for mortality after acute myocardial infarction (MI). The purpose of this study was to determine whether low heart rate variability (HRV) mediates the effect of depression on mortality. METHODS: Twenty-four-hour ambulatory electrocardiograms were obtained from 311 depressed patients with a recent acute MI who were enrolled in the Enhancing Recovery in Coronary Heart Disease (ENRICHD) clinical trial and from 367 nondepressed patients who met the ENRICHD medical inclusion criteria. Standard HRV indexes were extracted from the recordings. RESULTS: The log of very low-frequency (LnVLF) power, an index of HRV derived from power spectral analysis of the electrocardiogram signal (0.0033-0.04 Hz [in milliseconds squared]), was lower in the depressed than in the nondepressed patients (P&lt;.001). There were 47 deaths (6.1%) during a 30-month follow-up. After adjusting for potential confounders, the depressed patients remained at higher risk for all-cause mortality compared with the nondepressed patients (hazard ratio, 2.8; 95% confidence interval [CI], 1.4-5.4; P&lt;.003). When LnVLF power was entered into the model, the hazard ratio for depression dropped to 2.1 (95% CI, 1.1-4.2; P = .03). The proportion of the risk for depression attributable to LnVLF power was 0.27 (95% CI, 0.23-0.31; P&lt;.001). CONCLUSIONS: Low HRV partially mediates the effect of depression on survival after acute MI. This finding helps to clarify the physiological mechanisms underlying depression's role as a risk factor for mortality in patients with coronary heart disease. It also raises the possibility that treatments that improve both depression and HRV might also improve survival in these patients.","author":[{"dropping-particle":"","family":"Carney","given":"Robert M.","non-dropping-particle":"","parse-names":false,"suffix":""},{"dropping-particle":"","family":"Blumenthal","given":"James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K.","non-dropping-particle":"","parse-names":false,"suffix":""},{"dropping-particle":"","family":"Howells","given":"William B.","non-dropping-particle":"","parse-names":false,"suffix":""},{"dropping-particle":"","family":"Berkman","given":"Lisa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M.","non-dropping-particle":"","parse-names":false,"suffix":""},{"dropping-particle":"","family":"Hayano","given":"Junichiro","non-dropping-particle":"","parse-names":false,"suffix":""},{"dropping-particle":"","family":"Domitrovich","given":"Peter P.","non-dropping-particle":"","parse-names":false,"suffix":""},{"dropping-particle":"","family":"Jaffe","given":"Allan S.","non-dropping-particle":"","parse-names":false,"suffix":""}],"container-title":"Archives of Internal Medicine","id":"ITEM-1","issue":"13","issued":{"date-parts":[["2005"]]},"number-of-pages":"1486-1491","title":"Low heart rate variability and the effect of depression on post-myocardial infarction mortality","type":"report","volume":"165"},"uris":["http://www.mendeley.com/documents/?uuid=ca1bfee8-d125-44dc-8c38-c595b758aadc"]},{"id":"ITEM-2","itemData":{"DOI":"10.1016/j.neubiorev.2016.07.003","ISSN":"18737528","abstract":"Depression's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Reviews","id":"ITEM-2","issued":{"date-parts":[["2017"]]},"page":"277-286","title":"Depression and cardiovascular disease: Epidemiological evidence on their linking mechanisms","type":"article","volume":"74"},"uris":["http://www.mendeley.com/documents/?uuid=7cc341e0-9b7f-424c-9990-2eeadf216aff"]}],"mendeley":{"formattedCitation":"&lt;sup&gt;9,10&lt;/sup&gt;","plainTextFormattedCitation":"9,10","previouslyFormattedCitation":"&lt;sup&gt;9,10&lt;/sup&gt;"},"properties":{"noteIndex":0},"schema":"https://github.com/citation-style-language/schema/raw/master/csl-citation.json"}</w:instrText>
      </w:r>
      <w:r>
        <w:fldChar w:fldCharType="separate"/>
      </w:r>
      <w:r w:rsidRPr="00274948">
        <w:rPr>
          <w:noProof/>
          <w:vertAlign w:val="superscript"/>
        </w:rPr>
        <w:t>9,10</w:t>
      </w:r>
      <w:r>
        <w:fldChar w:fldCharType="end"/>
      </w:r>
      <w:r>
        <w:t xml:space="preserve"> Vagal nerve stimulation, for example, may be effective in treatment-resistant depression</w:t>
      </w:r>
      <w:r w:rsidRPr="3D011291">
        <w:t>,</w:t>
      </w:r>
      <w:r>
        <w:fldChar w:fldCharType="begin" w:fldLock="1"/>
      </w:r>
      <w:r>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11&lt;/sup&gt;","plainTextFormattedCitation":"11","previouslyFormattedCitation":"&lt;sup&gt;11&lt;/sup&gt;"},"properties":{"noteIndex":0},"schema":"https://github.com/citation-style-language/schema/raw/master/csl-citation.json"}</w:instrText>
      </w:r>
      <w:r>
        <w:fldChar w:fldCharType="separate"/>
      </w:r>
      <w:r w:rsidRPr="00274948">
        <w:rPr>
          <w:noProof/>
          <w:vertAlign w:val="superscript"/>
        </w:rPr>
        <w:t>11</w:t>
      </w:r>
      <w:r>
        <w:fldChar w:fldCharType="end"/>
      </w:r>
      <w:r w:rsidRPr="3D011291">
        <w:t xml:space="preserve"> </w:t>
      </w:r>
      <w:r>
        <w:t>angina pectoris,</w:t>
      </w:r>
      <w:r>
        <w:fldChar w:fldCharType="begin" w:fldLock="1"/>
      </w:r>
      <w:r>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mendeley":{"formattedCitation":"&lt;sup&gt;12&lt;/sup&gt;","plainTextFormattedCitation":"12","previouslyFormattedCitation":"&lt;sup&gt;12&lt;/sup&gt;"},"properties":{"noteIndex":0},"schema":"https://github.com/citation-style-language/schema/raw/master/csl-citation.json"}</w:instrText>
      </w:r>
      <w:r>
        <w:fldChar w:fldCharType="separate"/>
      </w:r>
      <w:r w:rsidRPr="00274948">
        <w:rPr>
          <w:noProof/>
          <w:vertAlign w:val="superscript"/>
        </w:rPr>
        <w:t>12</w:t>
      </w:r>
      <w:r>
        <w:fldChar w:fldCharType="end"/>
      </w:r>
      <w:r w:rsidRPr="3D011291">
        <w:t xml:space="preserve"> </w:t>
      </w:r>
      <w:r>
        <w:t>and cardiac arrhythmias.</w:t>
      </w:r>
      <w:r>
        <w:fldChar w:fldCharType="begin" w:fldLock="1"/>
      </w:r>
      <w:r>
        <w:instrText>ADDIN CSL_CITATION {"citationItems":[{"id":"ITEM-1","itemData":{"DOI":"10.1007/s10741-010-9178-2","ISSN":"13824147","abstract":"Enhancing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Reviews","id":"ITEM-1","issue":"2","issued":{"date-parts":[["2011","3"]]},"page":"147-161","title":"Arrhythmias and vagus nerve stimulation","type":"article-journal","volume":"16"},"uris":["http://www.mendeley.com/documents/?uuid=335d96e3-8f45-3407-9bb7-e04f773ea331"]}],"mendeley":{"formattedCitation":"&lt;sup&gt;13&lt;/sup&gt;","plainTextFormattedCitation":"13","previouslyFormattedCitation":"&lt;sup&gt;13&lt;/sup&gt;"},"properties":{"noteIndex":0},"schema":"https://github.com/citation-style-language/schema/raw/master/csl-citation.json"}</w:instrText>
      </w:r>
      <w:r>
        <w:fldChar w:fldCharType="separate"/>
      </w:r>
      <w:r w:rsidRPr="00274948">
        <w:rPr>
          <w:noProof/>
          <w:vertAlign w:val="superscript"/>
        </w:rPr>
        <w:t>13</w:t>
      </w:r>
      <w:r>
        <w:fldChar w:fldCharType="end"/>
      </w:r>
      <w:r>
        <w:t xml:space="preserve"> We seek to discover </w:t>
      </w:r>
      <w:r>
        <w:rPr>
          <w:u w:val="single"/>
        </w:rPr>
        <w:t>potential ANS biomarkers that can help elucidate heart-brain relationships and help develop effective therapies for both</w:t>
      </w:r>
      <w:r w:rsidRPr="3D011291">
        <w:t xml:space="preserve">. </w:t>
      </w:r>
    </w:p>
    <w:p w14:paraId="533360FA" w14:textId="77777777" w:rsidR="007A5240" w:rsidRPr="00BA2D67" w:rsidRDefault="007A5240" w:rsidP="007A5240">
      <w:pPr>
        <w:rPr>
          <w:sz w:val="8"/>
          <w:szCs w:val="8"/>
        </w:rPr>
      </w:pPr>
    </w:p>
    <w:p w14:paraId="280631C9" w14:textId="43737D5C" w:rsidR="00EF44E5" w:rsidRDefault="00EF44E5" w:rsidP="00EF44E5">
      <w:r>
        <w:t>We have recently investigated a novel electrocardiographic (ECG) biomarker of ANS dysfunction</w:t>
      </w:r>
      <w:r w:rsidRPr="1D1F162B">
        <w:t xml:space="preserve">, </w:t>
      </w:r>
      <w:r w:rsidRPr="00BA2D67">
        <w:rPr>
          <w:i/>
          <w:iCs/>
        </w:rPr>
        <w:t>Dyx</w:t>
      </w:r>
      <w:r w:rsidRPr="1D1F162B">
        <w:t>,</w:t>
      </w:r>
      <w:r>
        <w:t xml:space="preserve"> that was predictive of abnormal myocardial perfusion and coronary flow reserve,</w:t>
      </w:r>
      <w:r w:rsidRPr="00460EC5">
        <w:fldChar w:fldCharType="begin" w:fldLock="1"/>
      </w:r>
      <w:r>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14&lt;/sup&gt;","plainTextFormattedCitation":"14","previouslyFormattedCitation":"&lt;sup&gt;14&lt;/sup&gt;"},"properties":{"noteIndex":0},"schema":"https://github.com/citation-style-language/schema/raw/master/csl-citation.json"}</w:instrText>
      </w:r>
      <w:r w:rsidRPr="00460EC5">
        <w:fldChar w:fldCharType="separate"/>
      </w:r>
      <w:r w:rsidRPr="00274948">
        <w:rPr>
          <w:noProof/>
          <w:vertAlign w:val="superscript"/>
        </w:rPr>
        <w:t>14</w:t>
      </w:r>
      <w:r w:rsidRPr="00460EC5">
        <w:fldChar w:fldCharType="end"/>
      </w:r>
      <w:r w:rsidRPr="1D1F162B">
        <w:t xml:space="preserve"> </w:t>
      </w:r>
      <w:r>
        <w:t>as well as depressive symptoms (preliminary analysis)</w:t>
      </w:r>
      <w:r w:rsidRPr="1D1F162B">
        <w:t xml:space="preserve">. </w:t>
      </w:r>
      <w:r>
        <w:t>Encouraged by these findings, we seek to further explore its potential as a means of investigating dysfunction in both central neurological processes (depression) as well as peripheral cardiovascular reflexes as they relate to obstructive CAD. Both mechanisms can influence the adaptability/flexibility of the ANS, which can be measured by heart rate variability (HRV).</w:t>
      </w:r>
      <w:r w:rsidRPr="00460EC5">
        <w:fldChar w:fldCharType="begin" w:fldLock="1"/>
      </w:r>
      <w:r>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Pr="00460EC5">
        <w:fldChar w:fldCharType="separate"/>
      </w:r>
      <w:r w:rsidRPr="00274948">
        <w:rPr>
          <w:noProof/>
          <w:vertAlign w:val="superscript"/>
        </w:rPr>
        <w:t>15,16</w:t>
      </w:r>
      <w:r w:rsidRPr="00460EC5">
        <w:fldChar w:fldCharType="end"/>
      </w:r>
      <w:r>
        <w:t xml:space="preserve"> We have found that</w:t>
      </w:r>
      <w:r w:rsidRPr="1D1F162B">
        <w:t xml:space="preserve"> </w:t>
      </w:r>
      <w:r w:rsidRPr="00BA2D67">
        <w:rPr>
          <w:i/>
          <w:iCs/>
        </w:rPr>
        <w:t>Dyx</w:t>
      </w:r>
      <w:r>
        <w:t xml:space="preserve"> is a particularly  promising HRV metric, which can be measured in a low cost/burden manner with ambulatory ECG</w:t>
      </w:r>
      <w:r w:rsidRPr="1D1F162B">
        <w:t xml:space="preserve">. </w:t>
      </w:r>
      <w:r w:rsidRPr="00BA2D67">
        <w:rPr>
          <w:i/>
          <w:iCs/>
        </w:rPr>
        <w:t>Dyx</w:t>
      </w:r>
      <w:r w:rsidRPr="1D1F162B">
        <w:t xml:space="preserve"> </w:t>
      </w:r>
      <w:r>
        <w:t>is derived from an algorithm of the heart rate time series that measures the unpredictability and variability of the heart rhythm</w:t>
      </w:r>
      <w:r w:rsidRPr="1D1F162B">
        <w:t>.</w:t>
      </w:r>
      <w:r>
        <w:fldChar w:fldCharType="begin" w:fldLock="1"/>
      </w:r>
      <w:r>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17&lt;/sup&gt;","plainTextFormattedCitation":"17","previouslyFormattedCitation":"&lt;sup&gt;17&lt;/sup&gt;"},"properties":{"noteIndex":0},"schema":"https://github.com/citation-style-language/schema/raw/master/csl-citation.json"}</w:instrText>
      </w:r>
      <w:r>
        <w:fldChar w:fldCharType="separate"/>
      </w:r>
      <w:r w:rsidRPr="00274948">
        <w:rPr>
          <w:noProof/>
          <w:vertAlign w:val="superscript"/>
        </w:rPr>
        <w:t>17</w:t>
      </w:r>
      <w:r>
        <w:fldChar w:fldCharType="end"/>
      </w:r>
      <w:r w:rsidRPr="1D1F162B">
        <w:t xml:space="preserve"> </w:t>
      </w:r>
      <w:r>
        <w:t xml:space="preserve">Other studies have also found low </w:t>
      </w:r>
      <w:r w:rsidRPr="00BA2D67">
        <w:rPr>
          <w:i/>
          <w:iCs/>
        </w:rPr>
        <w:t>Dyx</w:t>
      </w:r>
      <w:r>
        <w:t xml:space="preserve"> to predict ventricular dysrhythmia and cardiovascular mortality</w:t>
      </w:r>
      <w:r w:rsidRPr="1D1F162B">
        <w:t>;</w:t>
      </w:r>
      <w:r w:rsidRPr="00460EC5">
        <w:fldChar w:fldCharType="begin" w:fldLock="1"/>
      </w:r>
      <w:r>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18,19&lt;/sup&gt;","plainTextFormattedCitation":"18,19","previouslyFormattedCitation":"&lt;sup&gt;18,19&lt;/sup&gt;"},"properties":{"noteIndex":0},"schema":"https://github.com/citation-style-language/schema/raw/master/csl-citation.json"}</w:instrText>
      </w:r>
      <w:r w:rsidRPr="00460EC5">
        <w:fldChar w:fldCharType="separate"/>
      </w:r>
      <w:r w:rsidRPr="00274948">
        <w:rPr>
          <w:noProof/>
          <w:vertAlign w:val="superscript"/>
        </w:rPr>
        <w:t>18,19</w:t>
      </w:r>
      <w:r w:rsidRPr="00460EC5">
        <w:fldChar w:fldCharType="end"/>
      </w:r>
      <w:r w:rsidRPr="1D1F162B">
        <w:t xml:space="preserve"> </w:t>
      </w:r>
      <w:r>
        <w:t xml:space="preserve">in addition, individuals with chest pain who had low </w:t>
      </w:r>
      <w:r w:rsidRPr="00BA2D67">
        <w:rPr>
          <w:i/>
          <w:iCs/>
        </w:rPr>
        <w:t>Dyx</w:t>
      </w:r>
      <w:r>
        <w:t xml:space="preserve"> values were found to have an odds ratio of 8 for having positive stress test results</w:t>
      </w:r>
      <w:r w:rsidRPr="1D1F162B">
        <w:t>.</w:t>
      </w:r>
      <w:r>
        <w:fldChar w:fldCharType="begin" w:fldLock="1"/>
      </w:r>
      <w:r>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20,21&lt;/sup&gt;","plainTextFormattedCitation":"20,21","previouslyFormattedCitation":"&lt;sup&gt;20,21&lt;/sup&gt;"},"properties":{"noteIndex":0},"schema":"https://github.com/citation-style-language/schema/raw/master/csl-citation.json"}</w:instrText>
      </w:r>
      <w:r>
        <w:fldChar w:fldCharType="separate"/>
      </w:r>
      <w:r w:rsidRPr="00274948">
        <w:rPr>
          <w:noProof/>
          <w:vertAlign w:val="superscript"/>
        </w:rPr>
        <w:t>20,21</w:t>
      </w:r>
      <w:r>
        <w:fldChar w:fldCharType="end"/>
      </w:r>
      <w:r w:rsidRPr="1D1F162B">
        <w:t xml:space="preserve"> </w:t>
      </w:r>
      <w:r w:rsidRPr="00BA2D67">
        <w:rPr>
          <w:i/>
          <w:iCs/>
        </w:rPr>
        <w:t>Dyx</w:t>
      </w:r>
      <w:r>
        <w:t xml:space="preserve"> may serve as an important clinical biomarker</w:t>
      </w:r>
      <w:r w:rsidRPr="1D1F162B">
        <w:t>,</w:t>
      </w:r>
      <w:r>
        <w:t xml:space="preserve"> but more studies are needed before it can be translated into clinical practice</w:t>
      </w:r>
      <w:r w:rsidRPr="1D1F162B">
        <w:t>.</w:t>
      </w:r>
    </w:p>
    <w:p w14:paraId="3EC48761" w14:textId="77777777" w:rsidR="00BA2D67" w:rsidRPr="00BA2D67" w:rsidRDefault="00BA2D67" w:rsidP="00BA2D67">
      <w:pPr>
        <w:rPr>
          <w:sz w:val="8"/>
          <w:szCs w:val="8"/>
        </w:rPr>
      </w:pPr>
    </w:p>
    <w:p w14:paraId="1BE91546" w14:textId="19E882D9" w:rsidR="00EF44E5" w:rsidRDefault="00EF44E5" w:rsidP="00EF44E5">
      <w:r>
        <w:t xml:space="preserve">To best study these ANS pathways, we would test HRV metrics in a target a population that has both depression and CAD, either disease, or neither. To do so, we will leverage the Emory Cardiovascular Biobank (Dr. </w:t>
      </w:r>
      <w:proofErr w:type="spellStart"/>
      <w:r>
        <w:t>Arshed</w:t>
      </w:r>
      <w:proofErr w:type="spellEnd"/>
      <w:r w:rsidRPr="36532362">
        <w:t xml:space="preserve"> </w:t>
      </w:r>
      <w:proofErr w:type="spellStart"/>
      <w:r>
        <w:t>Quyyumi</w:t>
      </w:r>
      <w:proofErr w:type="spellEnd"/>
      <w:r>
        <w:t>, PI (advisor),</w:t>
      </w:r>
      <w:r>
        <w:fldChar w:fldCharType="begin" w:fldLock="1"/>
      </w:r>
      <w:r>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22,23&lt;/sup&gt;","plainTextFormattedCitation":"22,23","previouslyFormattedCitation":"&lt;sup&gt;22,25&lt;/sup&gt;"},"properties":{"noteIndex":0},"schema":"https://github.com/citation-style-language/schema/raw/master/csl-citation.json"}</w:instrText>
      </w:r>
      <w:r>
        <w:fldChar w:fldCharType="separate"/>
      </w:r>
      <w:r w:rsidRPr="00F0442F">
        <w:rPr>
          <w:noProof/>
          <w:vertAlign w:val="superscript"/>
        </w:rPr>
        <w:t>22,23</w:t>
      </w:r>
      <w:r>
        <w:fldChar w:fldCharType="end"/>
      </w:r>
      <w:r>
        <w:t xml:space="preserve"> a prospective, well-characterized cohort including thousands of patients referred for coronary angiography. We will examine depressive symptoms</w:t>
      </w:r>
      <w:r w:rsidRPr="36532362">
        <w:t xml:space="preserve"> </w:t>
      </w:r>
      <w:r>
        <w:t xml:space="preserve">(using the </w:t>
      </w:r>
      <w:r w:rsidRPr="00460EC5">
        <w:t>Patient Health Questionnaire-9</w:t>
      </w:r>
      <w:r>
        <w:t xml:space="preserve"> or PHQ-9)</w:t>
      </w:r>
      <w:r w:rsidRPr="00460EC5">
        <w:fldChar w:fldCharType="begin" w:fldLock="1"/>
      </w:r>
      <w:r>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24&lt;/sup&gt;","plainTextFormattedCitation":"24","previouslyFormattedCitation":"&lt;sup&gt;26&lt;/sup&gt;"},"properties":{"noteIndex":0},"schema":"https://github.com/citation-style-language/schema/raw/master/csl-citation.json"}</w:instrText>
      </w:r>
      <w:r w:rsidRPr="00460EC5">
        <w:fldChar w:fldCharType="separate"/>
      </w:r>
      <w:r w:rsidRPr="00F0442F">
        <w:rPr>
          <w:noProof/>
          <w:vertAlign w:val="superscript"/>
        </w:rPr>
        <w:t>24</w:t>
      </w:r>
      <w:r w:rsidRPr="00460EC5">
        <w:fldChar w:fldCharType="end"/>
      </w:r>
      <w:r>
        <w:rPr>
          <w:b/>
          <w:bCs/>
        </w:rPr>
        <w:t xml:space="preserve"> </w:t>
      </w:r>
      <w:r>
        <w:t>and HRV using a newly developed ECG patch</w:t>
      </w:r>
      <w:r w:rsidRPr="36532362">
        <w:t xml:space="preserve"> </w:t>
      </w:r>
      <w:r>
        <w:t>in</w:t>
      </w:r>
      <w:r w:rsidRPr="36532362">
        <w:t xml:space="preserve"> </w:t>
      </w:r>
      <w:r>
        <w:t>200 patients</w:t>
      </w:r>
      <w:r w:rsidR="00A20411">
        <w:t xml:space="preserve"> selected for having angina but without known CAD</w:t>
      </w:r>
      <w:r>
        <w:t xml:space="preserve"> prior to catheterization</w:t>
      </w:r>
      <w:r w:rsidRPr="36532362">
        <w:t>,</w:t>
      </w:r>
      <w:r w:rsidRPr="00460EC5">
        <w:fldChar w:fldCharType="begin" w:fldLock="1"/>
      </w:r>
      <w:r>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25&lt;/sup&gt;","plainTextFormattedCitation":"25","previouslyFormattedCitation":"&lt;sup&gt;27&lt;/sup&gt;"},"properties":{"noteIndex":0},"schema":"https://github.com/citation-style-language/schema/raw/master/csl-citation.json"}</w:instrText>
      </w:r>
      <w:r w:rsidRPr="00460EC5">
        <w:fldChar w:fldCharType="separate"/>
      </w:r>
      <w:r w:rsidRPr="00F0442F">
        <w:rPr>
          <w:noProof/>
          <w:vertAlign w:val="superscript"/>
        </w:rPr>
        <w:t>25</w:t>
      </w:r>
      <w:r w:rsidRPr="00460EC5">
        <w:fldChar w:fldCharType="end"/>
      </w:r>
      <w:r>
        <w:t xml:space="preserve"> and</w:t>
      </w:r>
      <w:r w:rsidRPr="36532362">
        <w:t xml:space="preserve"> </w:t>
      </w:r>
      <w:r>
        <w:t xml:space="preserve">examine the shared ANS mechanism between depression and CAD. </w:t>
      </w:r>
      <w:r w:rsidRPr="00E959DE">
        <w:rPr>
          <w:u w:val="single"/>
        </w:rPr>
        <w:t>Our preliminary analysis suggests a strong relationship with abnormal HRV and both CAD and depression</w:t>
      </w:r>
      <w:r>
        <w:t>.</w:t>
      </w:r>
      <w:r w:rsidRPr="36532362">
        <w:t xml:space="preserve"> </w:t>
      </w:r>
      <w:r>
        <w:t xml:space="preserve"> Furthermore, </w:t>
      </w:r>
      <w:r>
        <w:rPr>
          <w:u w:val="single"/>
        </w:rPr>
        <w:t>t</w:t>
      </w:r>
      <w:r w:rsidRPr="00E911A8">
        <w:rPr>
          <w:u w:val="single"/>
        </w:rPr>
        <w:t xml:space="preserve">he autonomic pathways that underlie depression and CAD </w:t>
      </w:r>
      <w:r>
        <w:rPr>
          <w:u w:val="single"/>
        </w:rPr>
        <w:t>are heavily influenced by age and sex</w:t>
      </w:r>
      <w:r>
        <w:t>. My mentors, Drs. Shah and Vaccarino, have found that depressive symptoms and CAD are most strongly associated in women less than 60 years of age;</w:t>
      </w:r>
      <w:r>
        <w:fldChar w:fldCharType="begin" w:fldLock="1"/>
      </w:r>
      <w: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lt;/sup&gt;","plainTextFormattedCitation":"22","previouslyFormattedCitation":"&lt;sup&gt;22&lt;/sup&gt;"},"properties":{"noteIndex":0},"schema":"https://github.com/citation-style-language/schema/raw/master/csl-citation.json"}</w:instrText>
      </w:r>
      <w:r>
        <w:fldChar w:fldCharType="separate"/>
      </w:r>
      <w:r w:rsidRPr="00E911A8">
        <w:rPr>
          <w:noProof/>
          <w:vertAlign w:val="superscript"/>
        </w:rPr>
        <w:t>22</w:t>
      </w:r>
      <w:r>
        <w:fldChar w:fldCharType="end"/>
      </w:r>
      <w:r>
        <w:t xml:space="preserve"> </w:t>
      </w:r>
      <w:r w:rsidR="00A20411">
        <w:t>in addition</w:t>
      </w:r>
      <w:r>
        <w:t>, young women are twice as likely to have depression and myocardial ischemia with mental stress.</w:t>
      </w:r>
      <w:r>
        <w:fldChar w:fldCharType="begin" w:fldLock="1"/>
      </w:r>
      <w:r>
        <w:instrText>ADDIN CSL_CITATION {"citationItems":[{"id":"ITEM-1","itemData":{"DOI":"10.1161/JAHA.116.003630","ISSN":"20479980","PMID":"27559072","abstract":"BACKGROUND Emerging data suggest that young women with coronary heart disease (CHD) are disproportionally vulnerable to the adverse cardiovascular effects of psychological stress. We hypothesized that younger, but not older, women with stable CHD are more likely than their male peers to develop mental stress-induced myocardial ischemia (MSIMI). METHODS AND RESULTS We studied 686 patients (191 women) with stable coronary heart disease (CHD). Patients underwent (99m)Tc-sestamibi myocardial perfusion imaging at rest and with both mental (speech task) and conventional (exercise/pharmacological) stress testing. We compared quantitative (by automated software) and visual parameters of inducible ischemia between women and men and assessed age as an effect modifier. Women had a more-adverse psychosocial profile than men whereas there were few differences in medical history and CHD risk factors. Both quantitative and visual indicators of ischemia with mental stress were disproportionally larger in younger women. For each 10 years of decreasing age, the total reversibility severity score with mental stress was 9.6 incremental points higher (interaction, P&lt;0.001) and the incidence of MSIMI was 82.6% higher (interaction, P=0.004) in women than in men. Incidence of MSIMI in women ≤50 years was almost 4-fold higher than in men of similar age and older patients. These results persisted when adjusting for sociodemographic and medical risk factors, psychosocial factors, and medications. There were no significant sex differences in inducible ischemia with conventional stress. CONCLUSIONS Young women with stable CHD are susceptible to MSIMI, which could play a role in the prognosis of this group.","author":[{"dropping-particle":"","family":"Vaccarino","given":"Viola","non-dropping-particle":"","parse-names":false,"suffix":""},{"dropping-particle":"","family":"Wilmot","given":"Kobina","non-dropping-particle":"","parse-names":false,"suffix":""},{"dropping-particle":"Al","family":"Mheid","given":"Ibhar","non-dropping-particle":"","parse-names":false,"suffix":""},{"dropping-particle":"","family":"Ramadan","given":"Ronnie","non-dropping-particle":"","parse-names":false,"suffix":""},{"dropping-particle":"","family":"Pimple","given":"Pratik","non-dropping-particle":"","parse-names":false,"suffix":""},{"dropping-particle":"","family":"Shah","given":"Amit J","non-dropping-particle":"","parse-names":false,"suffix":""},{"dropping-particle":"V","family":"Garcia","given":"Ernest","non-dropping-particle":"","parse-names":false,"suffix":""},{"dropping-particle":"","family":"Nye","given":"Jonathon","non-dropping-particle":"","parse-names":false,"suffix":""},{"dropping-particle":"","family":"Ward","given":"Laura","non-dropping-particle":"","parse-names":false,"suffix":""},{"dropping-particle":"","family":"Hammadah","given":"Muhammad","non-dropping-particle":"","parse-names":false,"suffix":""},{"dropping-particle":"","family":"Kutner","given":"Michael","non-dropping-particle":"","parse-names":false,"suffix":""},{"dropping-particle":"","family":"Long","given":"Qi","non-dropping-particle":"","parse-names":false,"suffix":""},{"dropping-particle":"","family":"Douglas Bremner","given":"J.","non-dropping-particle":"","parse-names":false,"suffix":""},{"dropping-particle":"","family":"Esteves","given":"Fabio","non-dropping-particle":"","parse-names":false,"suffix":""},{"dropping-particle":"","family":"Raggi","given":"Paolo","non-dropping-particle":"","parse-names":false,"suffix":""},{"dropping-particle":"","family":"Quyyumi","given":"Arshed A","non-dropping-particle":"","parse-names":false,"suffix":""}],"container-title":"Journal of the American Heart Association","id":"ITEM-1","issue":"9","issued":{"date-parts":[["2016"]]},"title":"Sex differences in mental stress-induced myocardial ischemia in patients with coronary heart disease","type":"article-journal","volume":"5"},"uris":["http://www.mendeley.com/documents/?uuid=10a94d88-ff25-4c86-b299-dc6b3c623390"]}],"mendeley":{"formattedCitation":"&lt;sup&gt;26&lt;/sup&gt;","plainTextFormattedCitation":"26","previouslyFormattedCitation":"&lt;sup&gt;22&lt;/sup&gt;"},"properties":{"noteIndex":0},"schema":"https://github.com/citation-style-language/schema/raw/master/csl-citation.json"}</w:instrText>
      </w:r>
      <w:r>
        <w:fldChar w:fldCharType="separate"/>
      </w:r>
      <w:r w:rsidRPr="00F0442F">
        <w:rPr>
          <w:noProof/>
          <w:vertAlign w:val="superscript"/>
        </w:rPr>
        <w:t>26</w:t>
      </w:r>
      <w:r>
        <w:fldChar w:fldCharType="end"/>
      </w:r>
      <w:r>
        <w:t xml:space="preserve"> HRV is strongly affected by both age and sex,</w:t>
      </w:r>
      <w:r>
        <w:fldChar w:fldCharType="begin" w:fldLock="1"/>
      </w:r>
      <w:r>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mendeley":{"formattedCitation":"&lt;sup&gt;27&lt;/sup&gt;","plainTextFormattedCitation":"27","previouslyFormattedCitation":"&lt;sup&gt;23&lt;/sup&gt;"},"properties":{"noteIndex":0},"schema":"https://github.com/citation-style-language/schema/raw/master/csl-citation.json"}</w:instrText>
      </w:r>
      <w:r>
        <w:fldChar w:fldCharType="separate"/>
      </w:r>
      <w:r w:rsidRPr="00F0442F">
        <w:rPr>
          <w:noProof/>
          <w:vertAlign w:val="superscript"/>
        </w:rPr>
        <w:t>27</w:t>
      </w:r>
      <w:r>
        <w:fldChar w:fldCharType="end"/>
      </w:r>
      <w:r>
        <w:t xml:space="preserve"> and in preliminary work we found that abnormal HRV was most associated with depressive symptoms in younger women. By studying how </w:t>
      </w:r>
      <w:r w:rsidRPr="00BA2D67">
        <w:rPr>
          <w:i/>
          <w:iCs/>
        </w:rPr>
        <w:t xml:space="preserve">Dyx </w:t>
      </w:r>
      <w:r>
        <w:t>and its relationships with depression and CAD may differ by age and sex, we can better understand mechanisms that may be potentially specific to a</w:t>
      </w:r>
      <w:r w:rsidRPr="36532362">
        <w:t xml:space="preserve"> </w:t>
      </w:r>
      <w:r>
        <w:t>high-risk group.</w:t>
      </w:r>
      <w:r>
        <w:fldChar w:fldCharType="begin" w:fldLock="1"/>
      </w:r>
      <w:r>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28&lt;/sup&gt;","plainTextFormattedCitation":"28","previouslyFormattedCitation":"&lt;sup&gt;24&lt;/sup&gt;"},"properties":{"noteIndex":0},"schema":"https://github.com/citation-style-language/schema/raw/master/csl-citation.json"}</w:instrText>
      </w:r>
      <w:r>
        <w:fldChar w:fldCharType="separate"/>
      </w:r>
      <w:r w:rsidRPr="00F0442F">
        <w:rPr>
          <w:noProof/>
          <w:vertAlign w:val="superscript"/>
        </w:rPr>
        <w:t>28</w:t>
      </w:r>
      <w:r>
        <w:fldChar w:fldCharType="end"/>
      </w:r>
    </w:p>
    <w:p w14:paraId="506ED9B8" w14:textId="77777777" w:rsidR="00E911A8" w:rsidRPr="00E911A8" w:rsidRDefault="00E911A8" w:rsidP="005024B1">
      <w:pPr>
        <w:rPr>
          <w:b/>
          <w:bCs/>
          <w:sz w:val="8"/>
          <w:szCs w:val="8"/>
        </w:rPr>
      </w:pPr>
    </w:p>
    <w:p w14:paraId="1EA3EDCE" w14:textId="77777777" w:rsidR="00A20411" w:rsidRPr="00BA2D67" w:rsidRDefault="00A20411" w:rsidP="00A20411">
      <w:pPr>
        <w:rPr>
          <w:i/>
          <w:iCs/>
        </w:rPr>
      </w:pPr>
      <w:r>
        <w:rPr>
          <w:b/>
          <w:bCs/>
        </w:rPr>
        <w:t>Aim 1. Quantify</w:t>
      </w:r>
      <w:r w:rsidRPr="00544424">
        <w:rPr>
          <w:b/>
          <w:bCs/>
        </w:rPr>
        <w:t xml:space="preserve"> the relationship between </w:t>
      </w:r>
      <w:r>
        <w:rPr>
          <w:b/>
          <w:bCs/>
        </w:rPr>
        <w:t>depressive symptoms</w:t>
      </w:r>
      <w:r w:rsidRPr="00CE3A08">
        <w:rPr>
          <w:b/>
          <w:bCs/>
        </w:rPr>
        <w:t xml:space="preserve"> and</w:t>
      </w:r>
      <w:r>
        <w:rPr>
          <w:b/>
          <w:bCs/>
        </w:rPr>
        <w:t xml:space="preserve"> ANS dysfunction.</w:t>
      </w:r>
      <w:r w:rsidRPr="00BA2D67">
        <w:t xml:space="preserve"> </w:t>
      </w:r>
      <w:r w:rsidRPr="00BA2D67">
        <w:rPr>
          <w:i/>
          <w:iCs/>
        </w:rPr>
        <w:t xml:space="preserve">We hypothesize </w:t>
      </w:r>
      <w:r>
        <w:rPr>
          <w:i/>
          <w:iCs/>
        </w:rPr>
        <w:t xml:space="preserve">that </w:t>
      </w:r>
      <w:r w:rsidRPr="00BA2D67">
        <w:rPr>
          <w:i/>
          <w:iCs/>
        </w:rPr>
        <w:t xml:space="preserve">A) elevated PHQ-9 scores will associate with low Dyx, and B) this association will be stronger in women and in younger participants (age </w:t>
      </w:r>
      <w:r w:rsidRPr="00BA2D67">
        <w:rPr>
          <w:i/>
          <w:iCs/>
          <w:u w:val="single"/>
        </w:rPr>
        <w:t>&lt;</w:t>
      </w:r>
      <w:r w:rsidRPr="00BA2D67">
        <w:rPr>
          <w:i/>
          <w:iCs/>
        </w:rPr>
        <w:t xml:space="preserve"> 65 years) than men and older participants of age &gt; 65 years. </w:t>
      </w:r>
    </w:p>
    <w:p w14:paraId="1830F051" w14:textId="77777777" w:rsidR="005024B1" w:rsidRPr="005024B1" w:rsidRDefault="005024B1" w:rsidP="005024B1">
      <w:pPr>
        <w:rPr>
          <w:i/>
          <w:sz w:val="8"/>
          <w:szCs w:val="8"/>
        </w:rPr>
      </w:pPr>
    </w:p>
    <w:p w14:paraId="0DB2536F" w14:textId="77777777" w:rsidR="00A20411" w:rsidRDefault="00A20411" w:rsidP="00A20411">
      <w:pPr>
        <w:rPr>
          <w:i/>
          <w:iCs/>
        </w:rPr>
      </w:pPr>
      <w:r>
        <w:rPr>
          <w:b/>
          <w:bCs/>
        </w:rPr>
        <w:t xml:space="preserve">Aim 2. </w:t>
      </w:r>
      <w:r w:rsidRPr="00544424">
        <w:rPr>
          <w:b/>
          <w:bCs/>
        </w:rPr>
        <w:t xml:space="preserve">Examine the </w:t>
      </w:r>
      <w:r>
        <w:rPr>
          <w:b/>
          <w:bCs/>
        </w:rPr>
        <w:t>relationship</w:t>
      </w:r>
      <w:r w:rsidRPr="00544424">
        <w:rPr>
          <w:b/>
          <w:bCs/>
        </w:rPr>
        <w:t xml:space="preserve"> of obstructive CAD </w:t>
      </w:r>
      <w:r>
        <w:rPr>
          <w:b/>
          <w:bCs/>
        </w:rPr>
        <w:t>with</w:t>
      </w:r>
      <w:r w:rsidRPr="00544424">
        <w:rPr>
          <w:b/>
          <w:bCs/>
        </w:rPr>
        <w:t xml:space="preserve"> ANS dysfunction</w:t>
      </w:r>
      <w:r>
        <w:rPr>
          <w:b/>
          <w:bCs/>
        </w:rPr>
        <w:t xml:space="preserve"> and its potential dose-response relationship.</w:t>
      </w:r>
      <w:r w:rsidRPr="00460EC5">
        <w:t xml:space="preserve"> </w:t>
      </w:r>
      <w:r w:rsidRPr="3232B342">
        <w:rPr>
          <w:i/>
          <w:iCs/>
        </w:rPr>
        <w:t xml:space="preserve">We hypothesize that A) low Dyx will associate with obstructive CAD (stenosis </w:t>
      </w:r>
      <w:r w:rsidRPr="3232B342">
        <w:rPr>
          <w:i/>
          <w:iCs/>
          <w:u w:val="single"/>
        </w:rPr>
        <w:t>&gt;</w:t>
      </w:r>
      <w:r w:rsidRPr="3232B342">
        <w:rPr>
          <w:i/>
          <w:iCs/>
        </w:rPr>
        <w:t xml:space="preserve"> 70%), B) lower Dyx will associate with a greater number of obstructed vessels in a dose-response manner,</w:t>
      </w:r>
      <w:r w:rsidRPr="00BA2D67">
        <w:fldChar w:fldCharType="begin" w:fldLock="1"/>
      </w:r>
      <w:r>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28&lt;/sup&gt;"},"properties":{"noteIndex":0},"schema":"https://github.com/citation-style-language/schema/raw/master/csl-citation.json"}</w:instrText>
      </w:r>
      <w:r w:rsidRPr="00BA2D67">
        <w:rPr>
          <w:i/>
          <w:iCs/>
        </w:rPr>
        <w:fldChar w:fldCharType="separate"/>
      </w:r>
      <w:r w:rsidRPr="00BA2D67">
        <w:rPr>
          <w:noProof/>
          <w:vertAlign w:val="superscript"/>
        </w:rPr>
        <w:t>29</w:t>
      </w:r>
      <w:r w:rsidRPr="00BA2D67">
        <w:fldChar w:fldCharType="end"/>
      </w:r>
      <w:r w:rsidRPr="3232B342">
        <w:rPr>
          <w:i/>
          <w:iCs/>
        </w:rPr>
        <w:t xml:space="preserve"> and C) the association </w:t>
      </w:r>
      <w:r>
        <w:rPr>
          <w:i/>
          <w:iCs/>
        </w:rPr>
        <w:t>between</w:t>
      </w:r>
      <w:r w:rsidRPr="3232B342">
        <w:rPr>
          <w:i/>
          <w:iCs/>
        </w:rPr>
        <w:t xml:space="preserve"> Dyx and CAD will be stronger </w:t>
      </w:r>
      <w:r w:rsidRPr="00BA2D67">
        <w:rPr>
          <w:i/>
          <w:iCs/>
        </w:rPr>
        <w:t xml:space="preserve">in women and in younger participants (age </w:t>
      </w:r>
      <w:r w:rsidRPr="00BA2D67">
        <w:rPr>
          <w:i/>
          <w:iCs/>
          <w:u w:val="single"/>
        </w:rPr>
        <w:t>&lt;</w:t>
      </w:r>
      <w:r w:rsidRPr="00BA2D67">
        <w:rPr>
          <w:i/>
          <w:iCs/>
        </w:rPr>
        <w:t xml:space="preserve"> 65 years) than men and older participants of age &gt; 65 years.</w:t>
      </w:r>
    </w:p>
    <w:p w14:paraId="7D8A19C2" w14:textId="77777777" w:rsidR="00BA2D67" w:rsidRPr="00BA2D67" w:rsidRDefault="00BA2D67" w:rsidP="005024B1">
      <w:pPr>
        <w:rPr>
          <w:sz w:val="8"/>
          <w:szCs w:val="8"/>
        </w:rPr>
      </w:pPr>
    </w:p>
    <w:p w14:paraId="1FC53A63" w14:textId="22003F3E" w:rsidR="00A83AB7" w:rsidRPr="00123504" w:rsidRDefault="00A20411" w:rsidP="002F73B9">
      <w:r>
        <w:t>This project will allow me to expand on my TL1 award to work with experts in mental health and cardiovascular pathophysiology (Drs. Viola Vaccarino, Amit Shah) and cardiovascular epidemiology (Dr. Alvaro Alonso), and prepare me for an early career development award that also includes examination of long-term cardiovascular outcomes. This multidisciplinary, collaborative team has shown evidence of effective collaborations as well.</w:t>
      </w:r>
      <w:r>
        <w:fldChar w:fldCharType="begin" w:fldLock="1"/>
      </w:r>
      <w:r>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1,30–32&lt;/sup&gt;","plainTextFormattedCitation":"1,30–32","previouslyFormattedCitation":"&lt;sup&gt;1,29–31&lt;/sup&gt;"},"properties":{"noteIndex":0},"schema":"https://github.com/citation-style-language/schema/raw/master/csl-citation.json"}</w:instrText>
      </w:r>
      <w:r>
        <w:fldChar w:fldCharType="separate"/>
      </w:r>
      <w:r w:rsidRPr="00F0442F">
        <w:rPr>
          <w:noProof/>
          <w:vertAlign w:val="superscript"/>
        </w:rPr>
        <w:t>1,30–32</w:t>
      </w:r>
      <w:r>
        <w:fldChar w:fldCharType="end"/>
      </w:r>
      <w:r w:rsidRPr="00460EC5">
        <w:t xml:space="preserve"> </w:t>
      </w:r>
      <w:r>
        <w:t xml:space="preserve">Collectively, our work can help lay the groundwork for future clinical trials on ANS therapies such as </w:t>
      </w:r>
      <w:r w:rsidRPr="00C6079E">
        <w:t>vagal nerve stimulation</w:t>
      </w:r>
      <w:r>
        <w:t>, and also help bridge the gap in sex-related disparities in both depression and CAD</w:t>
      </w:r>
      <w:r w:rsidRPr="00C6079E">
        <w:t>.</w:t>
      </w:r>
      <w:r>
        <w:fldChar w:fldCharType="begin" w:fldLock="1"/>
      </w:r>
      <w:r>
        <w:instrText>ADDIN CSL_CITATION {"citationItems":[{"id":"ITEM-1","itemData":{"DOI":"10.2147/JIR.S163248","ISSN":"11787031","abstract":"In this review, we provide an overview of the US Food and Drug Administration (FDA)- approved clinical uses of vagus nerve stimulation (VNS) as well as information about the ongoing studies and preclinical research to expand the use of VNS to additional applications. VNS is currently FDA approved for therapeutic use in patients aged &gt;12 years with drug-resistant epilepsy and depression. Recent studies of VNS in in vivo systems have shown that it has anti-inflammatory properties which has led to more preclinical research aimed at expanding VNS treatment across a wider range of inflammatory disorders. Although the signaling pathway and mechanism by which VNS affects inflammation remain unknown, VNS has shown promising results in treating chronic inflammatory disorders such as sepsis, lung injury, rheumatoid arthritis (RA), and diabetes. It is also being used to control pain in fibromyalgia and migraines. This new preclinical research shows that VNS bears the promise of being applied to a wider range of therapeutic applications.","author":[{"dropping-particle":"","family":"Johnson","given":"Rhaya L.","non-dropping-particle":"","parse-names":false,"suffix":""},{"dropping-particle":"","family":"Wilson","given":"Christopher G.","non-dropping-particle":"","parse-names":false,"suffix":""}],"container-title":"Journal of Inflammation Research","id":"ITEM-1","issued":{"date-parts":[["2018","5","16"]]},"page":"203-213","publisher":"Dove Medical Press Ltd","title":"A review of vagus nerve stimulation as a therapeutic intervention","type":"article","volume":"11"},"uris":["http://www.mendeley.com/documents/?uuid=4a141b2e-368f-3cdb-a015-d23efa212cea"]}],"mendeley":{"formattedCitation":"&lt;sup&gt;33&lt;/sup&gt;","plainTextFormattedCitation":"33","previouslyFormattedCitation":"&lt;sup&gt;32&lt;/sup&gt;"},"properties":{"noteIndex":0},"schema":"https://github.com/citation-style-language/schema/raw/master/csl-citation.json"}</w:instrText>
      </w:r>
      <w:r>
        <w:fldChar w:fldCharType="separate"/>
      </w:r>
      <w:r w:rsidRPr="00F0442F">
        <w:rPr>
          <w:noProof/>
          <w:vertAlign w:val="superscript"/>
        </w:rPr>
        <w:t>33</w:t>
      </w:r>
      <w:r>
        <w:fldChar w:fldCharType="end"/>
      </w:r>
      <w:r w:rsidRPr="00C6079E">
        <w:t xml:space="preserve"> </w:t>
      </w:r>
      <w:r w:rsidR="002F73B9" w:rsidRPr="00123504">
        <w:t xml:space="preserve"> </w:t>
      </w:r>
      <w:bookmarkEnd w:id="0"/>
    </w:p>
    <w:sectPr w:rsidR="00A83AB7" w:rsidRPr="00123504" w:rsidSect="00BA2D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E277A" w14:textId="77777777" w:rsidR="00D3755D" w:rsidRDefault="00D3755D" w:rsidP="000B7340">
      <w:r>
        <w:separator/>
      </w:r>
    </w:p>
  </w:endnote>
  <w:endnote w:type="continuationSeparator" w:id="0">
    <w:p w14:paraId="39AD13E4" w14:textId="77777777" w:rsidR="00D3755D" w:rsidRDefault="00D3755D"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88ADD" w14:textId="77777777" w:rsidR="00D3755D" w:rsidRDefault="00D3755D" w:rsidP="000B7340">
      <w:r>
        <w:separator/>
      </w:r>
    </w:p>
  </w:footnote>
  <w:footnote w:type="continuationSeparator" w:id="0">
    <w:p w14:paraId="59D2F237" w14:textId="77777777" w:rsidR="00D3755D" w:rsidRDefault="00D3755D"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1"/>
  </w:num>
  <w:num w:numId="8">
    <w:abstractNumId w:val="6"/>
  </w:num>
  <w:num w:numId="9">
    <w:abstractNumId w:val="2"/>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E3FA2"/>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7C56"/>
    <w:rsid w:val="002D6256"/>
    <w:rsid w:val="002E24A7"/>
    <w:rsid w:val="002E48F5"/>
    <w:rsid w:val="002E7DD8"/>
    <w:rsid w:val="002F35DF"/>
    <w:rsid w:val="002F73B9"/>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E79B0"/>
    <w:rsid w:val="004F212B"/>
    <w:rsid w:val="005024B1"/>
    <w:rsid w:val="00504ABC"/>
    <w:rsid w:val="0050585E"/>
    <w:rsid w:val="00507C18"/>
    <w:rsid w:val="0051245C"/>
    <w:rsid w:val="00517CA7"/>
    <w:rsid w:val="005209AF"/>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38D"/>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4901"/>
    <w:rsid w:val="00745B00"/>
    <w:rsid w:val="007519DD"/>
    <w:rsid w:val="0075257B"/>
    <w:rsid w:val="00755EA6"/>
    <w:rsid w:val="0075687E"/>
    <w:rsid w:val="0077202D"/>
    <w:rsid w:val="0079544F"/>
    <w:rsid w:val="007A119C"/>
    <w:rsid w:val="007A1F7D"/>
    <w:rsid w:val="007A5240"/>
    <w:rsid w:val="007A5D8A"/>
    <w:rsid w:val="007B16B2"/>
    <w:rsid w:val="007B2C4A"/>
    <w:rsid w:val="007B6718"/>
    <w:rsid w:val="007B7BE0"/>
    <w:rsid w:val="007B7D99"/>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800FB"/>
    <w:rsid w:val="00982503"/>
    <w:rsid w:val="00984A86"/>
    <w:rsid w:val="00984F92"/>
    <w:rsid w:val="00986D29"/>
    <w:rsid w:val="0098746E"/>
    <w:rsid w:val="00996E0B"/>
    <w:rsid w:val="009A3CB9"/>
    <w:rsid w:val="009A7284"/>
    <w:rsid w:val="009B0CBA"/>
    <w:rsid w:val="009C754F"/>
    <w:rsid w:val="009C7679"/>
    <w:rsid w:val="009D0093"/>
    <w:rsid w:val="009D09F9"/>
    <w:rsid w:val="009D4B56"/>
    <w:rsid w:val="009D59F4"/>
    <w:rsid w:val="009E4100"/>
    <w:rsid w:val="009E57B0"/>
    <w:rsid w:val="009E6A5F"/>
    <w:rsid w:val="009F68C7"/>
    <w:rsid w:val="00A0761A"/>
    <w:rsid w:val="00A13F39"/>
    <w:rsid w:val="00A20411"/>
    <w:rsid w:val="00A22CA5"/>
    <w:rsid w:val="00A2558F"/>
    <w:rsid w:val="00A277D2"/>
    <w:rsid w:val="00A307AB"/>
    <w:rsid w:val="00A32C00"/>
    <w:rsid w:val="00A35073"/>
    <w:rsid w:val="00A37983"/>
    <w:rsid w:val="00A47654"/>
    <w:rsid w:val="00A50B11"/>
    <w:rsid w:val="00A53A93"/>
    <w:rsid w:val="00A57DF5"/>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07F42"/>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2D67"/>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45ABE"/>
    <w:rsid w:val="00C52C8A"/>
    <w:rsid w:val="00C6079E"/>
    <w:rsid w:val="00C7732D"/>
    <w:rsid w:val="00C857E9"/>
    <w:rsid w:val="00C8595C"/>
    <w:rsid w:val="00C92DE1"/>
    <w:rsid w:val="00CA100F"/>
    <w:rsid w:val="00CA3766"/>
    <w:rsid w:val="00CA5FEF"/>
    <w:rsid w:val="00CB1C7E"/>
    <w:rsid w:val="00CB775D"/>
    <w:rsid w:val="00CC3913"/>
    <w:rsid w:val="00CD18C2"/>
    <w:rsid w:val="00CD3EAB"/>
    <w:rsid w:val="00CE3A08"/>
    <w:rsid w:val="00CE5364"/>
    <w:rsid w:val="00CF36AC"/>
    <w:rsid w:val="00D00882"/>
    <w:rsid w:val="00D1055F"/>
    <w:rsid w:val="00D14E1E"/>
    <w:rsid w:val="00D26856"/>
    <w:rsid w:val="00D3755D"/>
    <w:rsid w:val="00D4008B"/>
    <w:rsid w:val="00D520DB"/>
    <w:rsid w:val="00D53ED7"/>
    <w:rsid w:val="00D54F35"/>
    <w:rsid w:val="00D602DB"/>
    <w:rsid w:val="00D659BF"/>
    <w:rsid w:val="00D76CC0"/>
    <w:rsid w:val="00D770D3"/>
    <w:rsid w:val="00D85A04"/>
    <w:rsid w:val="00D91A9D"/>
    <w:rsid w:val="00D953C0"/>
    <w:rsid w:val="00D96905"/>
    <w:rsid w:val="00DA7F34"/>
    <w:rsid w:val="00DB156C"/>
    <w:rsid w:val="00DB67E3"/>
    <w:rsid w:val="00DC491B"/>
    <w:rsid w:val="00DC67A8"/>
    <w:rsid w:val="00DD13FC"/>
    <w:rsid w:val="00DD21D7"/>
    <w:rsid w:val="00DE30CE"/>
    <w:rsid w:val="00DF1947"/>
    <w:rsid w:val="00DF5D4B"/>
    <w:rsid w:val="00E3040B"/>
    <w:rsid w:val="00E30C01"/>
    <w:rsid w:val="00E31B9F"/>
    <w:rsid w:val="00E32171"/>
    <w:rsid w:val="00E51BC6"/>
    <w:rsid w:val="00E56370"/>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EF44E5"/>
    <w:rsid w:val="00F006B8"/>
    <w:rsid w:val="00F0442F"/>
    <w:rsid w:val="00F10CBC"/>
    <w:rsid w:val="00F1315D"/>
    <w:rsid w:val="00F1609C"/>
    <w:rsid w:val="00F205E4"/>
    <w:rsid w:val="00F51D8C"/>
    <w:rsid w:val="00F52CD5"/>
    <w:rsid w:val="00F52D35"/>
    <w:rsid w:val="00F6390E"/>
    <w:rsid w:val="00F64395"/>
    <w:rsid w:val="00F72F4B"/>
    <w:rsid w:val="00F741BC"/>
    <w:rsid w:val="00F82E1B"/>
    <w:rsid w:val="00F84826"/>
    <w:rsid w:val="00F85654"/>
    <w:rsid w:val="00F85C2B"/>
    <w:rsid w:val="00F87594"/>
    <w:rsid w:val="00F92298"/>
    <w:rsid w:val="00FB00D3"/>
    <w:rsid w:val="00FB7440"/>
    <w:rsid w:val="00FC4749"/>
    <w:rsid w:val="00FC5B34"/>
    <w:rsid w:val="00FD02F3"/>
    <w:rsid w:val="00FE2D60"/>
    <w:rsid w:val="00FE617C"/>
    <w:rsid w:val="00FF3227"/>
    <w:rsid w:val="00FF57EC"/>
    <w:rsid w:val="00FF6484"/>
    <w:rsid w:val="1D1F162B"/>
    <w:rsid w:val="205232D3"/>
    <w:rsid w:val="264248FC"/>
    <w:rsid w:val="30B4CC3B"/>
    <w:rsid w:val="3232B342"/>
    <w:rsid w:val="36532362"/>
    <w:rsid w:val="3D011291"/>
    <w:rsid w:val="457A99AC"/>
    <w:rsid w:val="5AAC306C"/>
    <w:rsid w:val="6E6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1AD64-B74E-41CE-8F77-B9F6C6FD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15407</Words>
  <Characters>87824</Characters>
  <Application>Microsoft Office Word</Application>
  <DocSecurity>0</DocSecurity>
  <Lines>731</Lines>
  <Paragraphs>206</Paragraphs>
  <ScaleCrop>false</ScaleCrop>
  <Company/>
  <LinksUpToDate>false</LinksUpToDate>
  <CharactersWithSpaces>103025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Anish Shah</cp:lastModifiedBy>
  <cp:revision>64</cp:revision>
  <dcterms:created xsi:type="dcterms:W3CDTF">2019-10-31T01:04:00Z</dcterms:created>
  <dcterms:modified xsi:type="dcterms:W3CDTF">2019-12-02T02:08:00Z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