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4E5905" w14:textId="04543F95" w:rsidR="003569EA" w:rsidRPr="003569EA" w:rsidRDefault="003569EA" w:rsidP="003569EA">
      <w:pPr>
        <w:pStyle w:val="Heading1"/>
      </w:pPr>
      <w:r w:rsidRPr="003569EA">
        <w:t>M. REFERENCES</w:t>
      </w:r>
    </w:p>
    <w:p w14:paraId="48B8EBFD" w14:textId="24C21D81" w:rsidR="003569EA" w:rsidRDefault="003569EA"/>
    <w:p w14:paraId="046827AD" w14:textId="6C7A2D76" w:rsidR="00B27DB8" w:rsidRPr="00B27DB8" w:rsidRDefault="00594B44" w:rsidP="00B27DB8">
      <w:pPr>
        <w:widowControl w:val="0"/>
        <w:autoSpaceDE w:val="0"/>
        <w:autoSpaceDN w:val="0"/>
        <w:adjustRightInd w:val="0"/>
        <w:ind w:left="640" w:hanging="640"/>
        <w:rPr>
          <w:noProof/>
          <w:szCs w:val="24"/>
        </w:rPr>
      </w:pPr>
      <w:r>
        <w:fldChar w:fldCharType="begin" w:fldLock="1"/>
      </w:r>
      <w:r>
        <w:instrText xml:space="preserve">ADDIN Mendeley Bibliography CSL_BIBLIOGRAPHY </w:instrText>
      </w:r>
      <w:r>
        <w:fldChar w:fldCharType="separate"/>
      </w:r>
      <w:r w:rsidR="00B27DB8" w:rsidRPr="00B27DB8">
        <w:rPr>
          <w:noProof/>
          <w:szCs w:val="24"/>
        </w:rPr>
        <w:t xml:space="preserve">1. </w:t>
      </w:r>
      <w:r w:rsidR="00B27DB8" w:rsidRPr="00B27DB8">
        <w:rPr>
          <w:noProof/>
          <w:szCs w:val="24"/>
        </w:rPr>
        <w:tab/>
        <w:t xml:space="preserve">Carney RM, Freedland KE. Depression and coronary heart disease. </w:t>
      </w:r>
      <w:r w:rsidR="00B27DB8" w:rsidRPr="00B27DB8">
        <w:rPr>
          <w:i/>
          <w:iCs/>
          <w:noProof/>
          <w:szCs w:val="24"/>
        </w:rPr>
        <w:t>Nat Rev Cardiol</w:t>
      </w:r>
      <w:r w:rsidR="00B27DB8" w:rsidRPr="00B27DB8">
        <w:rPr>
          <w:noProof/>
          <w:szCs w:val="24"/>
        </w:rPr>
        <w:t>. 2017;14(3):145-155. doi:10.1038/nrcardio.2016.181</w:t>
      </w:r>
    </w:p>
    <w:p w14:paraId="2AC6B825" w14:textId="77777777" w:rsidR="00B27DB8" w:rsidRPr="00B27DB8" w:rsidRDefault="00B27DB8" w:rsidP="00B27DB8">
      <w:pPr>
        <w:widowControl w:val="0"/>
        <w:autoSpaceDE w:val="0"/>
        <w:autoSpaceDN w:val="0"/>
        <w:adjustRightInd w:val="0"/>
        <w:ind w:left="640" w:hanging="640"/>
        <w:rPr>
          <w:noProof/>
          <w:szCs w:val="24"/>
        </w:rPr>
      </w:pPr>
      <w:r w:rsidRPr="00B27DB8">
        <w:rPr>
          <w:noProof/>
          <w:szCs w:val="24"/>
        </w:rPr>
        <w:t xml:space="preserve">2. </w:t>
      </w:r>
      <w:r w:rsidRPr="00B27DB8">
        <w:rPr>
          <w:noProof/>
          <w:szCs w:val="24"/>
        </w:rPr>
        <w:tab/>
        <w:t xml:space="preserve">Friedrich MJ. Depression Is the Leading Cause of Disability Around the World. </w:t>
      </w:r>
      <w:r w:rsidRPr="00B27DB8">
        <w:rPr>
          <w:i/>
          <w:iCs/>
          <w:noProof/>
          <w:szCs w:val="24"/>
        </w:rPr>
        <w:t>JAMA</w:t>
      </w:r>
      <w:r w:rsidRPr="00B27DB8">
        <w:rPr>
          <w:noProof/>
          <w:szCs w:val="24"/>
        </w:rPr>
        <w:t>. 2017;317(15):1517. doi:10.1001/jama.2017.3826</w:t>
      </w:r>
    </w:p>
    <w:p w14:paraId="249321EF" w14:textId="77777777" w:rsidR="00B27DB8" w:rsidRPr="00B27DB8" w:rsidRDefault="00B27DB8" w:rsidP="00B27DB8">
      <w:pPr>
        <w:widowControl w:val="0"/>
        <w:autoSpaceDE w:val="0"/>
        <w:autoSpaceDN w:val="0"/>
        <w:adjustRightInd w:val="0"/>
        <w:ind w:left="640" w:hanging="640"/>
        <w:rPr>
          <w:noProof/>
          <w:szCs w:val="24"/>
        </w:rPr>
      </w:pPr>
      <w:r w:rsidRPr="00B27DB8">
        <w:rPr>
          <w:noProof/>
          <w:szCs w:val="24"/>
        </w:rPr>
        <w:t xml:space="preserve">3. </w:t>
      </w:r>
      <w:r w:rsidRPr="00B27DB8">
        <w:rPr>
          <w:noProof/>
          <w:szCs w:val="24"/>
        </w:rPr>
        <w:tab/>
        <w:t xml:space="preserve">McAloon CJ, Boylan LM, Hamborg T, Stallard N, Osman F, Lim PB, Hayat SA. The changing face of cardiovascular disease 2000–2012: An analysis of the world health organisation global health estimates data. </w:t>
      </w:r>
      <w:r w:rsidRPr="00B27DB8">
        <w:rPr>
          <w:i/>
          <w:iCs/>
          <w:noProof/>
          <w:szCs w:val="24"/>
        </w:rPr>
        <w:t>Int J Cardiol</w:t>
      </w:r>
      <w:r w:rsidRPr="00B27DB8">
        <w:rPr>
          <w:noProof/>
          <w:szCs w:val="24"/>
        </w:rPr>
        <w:t>. 2016;224:256-264. doi:10.1016/j.ijcard.2016.09.026</w:t>
      </w:r>
    </w:p>
    <w:p w14:paraId="3B899408" w14:textId="77777777" w:rsidR="00B27DB8" w:rsidRPr="00B27DB8" w:rsidRDefault="00B27DB8" w:rsidP="00B27DB8">
      <w:pPr>
        <w:widowControl w:val="0"/>
        <w:autoSpaceDE w:val="0"/>
        <w:autoSpaceDN w:val="0"/>
        <w:adjustRightInd w:val="0"/>
        <w:ind w:left="640" w:hanging="640"/>
        <w:rPr>
          <w:noProof/>
          <w:szCs w:val="24"/>
        </w:rPr>
      </w:pPr>
      <w:r w:rsidRPr="00B27DB8">
        <w:rPr>
          <w:noProof/>
          <w:szCs w:val="24"/>
        </w:rPr>
        <w:t xml:space="preserve">4. </w:t>
      </w:r>
      <w:r w:rsidRPr="00B27DB8">
        <w:rPr>
          <w:noProof/>
          <w:szCs w:val="24"/>
        </w:rPr>
        <w:tab/>
        <w:t xml:space="preserve">Jha MK, Qamar A, Vaduganathan M, Charney DS, Murrough JW. Screening and Management of Depression in Patients With Cardiovascular Disease: JACC State-of-the-Art Review. </w:t>
      </w:r>
      <w:r w:rsidRPr="00B27DB8">
        <w:rPr>
          <w:i/>
          <w:iCs/>
          <w:noProof/>
          <w:szCs w:val="24"/>
        </w:rPr>
        <w:t>J Am Coll Cardiol</w:t>
      </w:r>
      <w:r w:rsidRPr="00B27DB8">
        <w:rPr>
          <w:noProof/>
          <w:szCs w:val="24"/>
        </w:rPr>
        <w:t>. 2019;73(14):1827-1845. doi:10.1016/j.jacc.2019.01.041</w:t>
      </w:r>
    </w:p>
    <w:p w14:paraId="2800D851" w14:textId="0F9299E6" w:rsidR="00B27DB8" w:rsidRPr="00B27DB8" w:rsidRDefault="00B27DB8" w:rsidP="00B27DB8">
      <w:pPr>
        <w:widowControl w:val="0"/>
        <w:autoSpaceDE w:val="0"/>
        <w:autoSpaceDN w:val="0"/>
        <w:adjustRightInd w:val="0"/>
        <w:ind w:left="640" w:hanging="640"/>
        <w:rPr>
          <w:noProof/>
          <w:szCs w:val="24"/>
        </w:rPr>
      </w:pPr>
      <w:r w:rsidRPr="00B27DB8">
        <w:rPr>
          <w:noProof/>
          <w:szCs w:val="24"/>
        </w:rPr>
        <w:t xml:space="preserve">5. </w:t>
      </w:r>
      <w:r w:rsidRPr="00B27DB8">
        <w:rPr>
          <w:noProof/>
          <w:szCs w:val="24"/>
        </w:rPr>
        <w:tab/>
        <w:t xml:space="preserve">Lichtman JH, Froelicher ES, Blumenthal JA, Carney RM, Doering L V., Frasure-Smith N, Freedland KE, Jaffe AS, Leifheit-Limson EC, Sheps DS, Vaccarino V, Wulsin L. Depression as a risk factor for poor prognosis among patients with acute coronary syndrome: Systematic review and recommendations: A scientific statement from the american heart association. </w:t>
      </w:r>
      <w:r w:rsidRPr="00B27DB8">
        <w:rPr>
          <w:i/>
          <w:iCs/>
          <w:noProof/>
          <w:szCs w:val="24"/>
        </w:rPr>
        <w:t>Circulation</w:t>
      </w:r>
      <w:r w:rsidRPr="00B27DB8">
        <w:rPr>
          <w:noProof/>
          <w:szCs w:val="24"/>
        </w:rPr>
        <w:t>. 2014;129(12):1350-1369. doi:10.1161/CIR.0000000000000019</w:t>
      </w:r>
      <w:r w:rsidR="008E570D">
        <w:rPr>
          <w:noProof/>
          <w:szCs w:val="24"/>
        </w:rPr>
        <w:t xml:space="preserve">. </w:t>
      </w:r>
      <w:r w:rsidR="008E570D" w:rsidRPr="008E570D">
        <w:rPr>
          <w:noProof/>
          <w:szCs w:val="24"/>
        </w:rPr>
        <w:t>PMID: 24566200</w:t>
      </w:r>
    </w:p>
    <w:p w14:paraId="437753FF" w14:textId="77777777" w:rsidR="00B27DB8" w:rsidRPr="00B27DB8" w:rsidRDefault="00B27DB8" w:rsidP="00B27DB8">
      <w:pPr>
        <w:widowControl w:val="0"/>
        <w:autoSpaceDE w:val="0"/>
        <w:autoSpaceDN w:val="0"/>
        <w:adjustRightInd w:val="0"/>
        <w:ind w:left="640" w:hanging="640"/>
        <w:rPr>
          <w:noProof/>
          <w:szCs w:val="24"/>
        </w:rPr>
      </w:pPr>
      <w:r w:rsidRPr="00B27DB8">
        <w:rPr>
          <w:noProof/>
          <w:szCs w:val="24"/>
        </w:rPr>
        <w:t xml:space="preserve">6. </w:t>
      </w:r>
      <w:r w:rsidRPr="00B27DB8">
        <w:rPr>
          <w:noProof/>
          <w:szCs w:val="24"/>
        </w:rPr>
        <w:tab/>
        <w:t xml:space="preserve">Meijer A, Conradi HJ, Bos EH, Thombs BD, van Melle JP, de Jonge P. Prognostic association of depression following myocardial infarction with mortality and cardiovascular events: A meta-analysis of 25 years of research. </w:t>
      </w:r>
      <w:r w:rsidRPr="00B27DB8">
        <w:rPr>
          <w:i/>
          <w:iCs/>
          <w:noProof/>
          <w:szCs w:val="24"/>
        </w:rPr>
        <w:t>Gen Hosp Psychiatry</w:t>
      </w:r>
      <w:r w:rsidRPr="00B27DB8">
        <w:rPr>
          <w:noProof/>
          <w:szCs w:val="24"/>
        </w:rPr>
        <w:t>. 2011;33(3):203-216. doi:10.1016/j.genhosppsych.2011.02.007</w:t>
      </w:r>
    </w:p>
    <w:p w14:paraId="53DE3CCB" w14:textId="77777777" w:rsidR="00B27DB8" w:rsidRPr="00B27DB8" w:rsidRDefault="00B27DB8" w:rsidP="00B27DB8">
      <w:pPr>
        <w:widowControl w:val="0"/>
        <w:autoSpaceDE w:val="0"/>
        <w:autoSpaceDN w:val="0"/>
        <w:adjustRightInd w:val="0"/>
        <w:ind w:left="640" w:hanging="640"/>
        <w:rPr>
          <w:noProof/>
          <w:szCs w:val="24"/>
        </w:rPr>
      </w:pPr>
      <w:r w:rsidRPr="00B27DB8">
        <w:rPr>
          <w:noProof/>
          <w:szCs w:val="24"/>
        </w:rPr>
        <w:t xml:space="preserve">7. </w:t>
      </w:r>
      <w:r w:rsidRPr="00B27DB8">
        <w:rPr>
          <w:noProof/>
          <w:szCs w:val="24"/>
        </w:rPr>
        <w:tab/>
        <w:t xml:space="preserve">Berkman LF, Blumenthal J, Burg M, Carney RM, Catellier D, Cowan MJ, Czajkowski SM, De Busk R, Hosking J, Jaffe A, Kaufmann PG, Mitchell P, Norman J, Powell LH, Raczynski JM, Schneiderman N, Raczynski. Effects of Treating Depression and Low Perceived Social Support on Clinical Events after Myocardial Infarction: The Enhancing Recovery in Coronary Heart Disease Patients (ENRICHD) Randomized Trial. </w:t>
      </w:r>
      <w:r w:rsidRPr="00B27DB8">
        <w:rPr>
          <w:i/>
          <w:iCs/>
          <w:noProof/>
          <w:szCs w:val="24"/>
        </w:rPr>
        <w:t>J Am Med Assoc</w:t>
      </w:r>
      <w:r w:rsidRPr="00B27DB8">
        <w:rPr>
          <w:noProof/>
          <w:szCs w:val="24"/>
        </w:rPr>
        <w:t>. 2003;289(23):3106-3116. doi:10.1001/jama.289.23.3106</w:t>
      </w:r>
    </w:p>
    <w:p w14:paraId="0FCF2BD0" w14:textId="77777777" w:rsidR="00B27DB8" w:rsidRPr="00B27DB8" w:rsidRDefault="00B27DB8" w:rsidP="00B27DB8">
      <w:pPr>
        <w:widowControl w:val="0"/>
        <w:autoSpaceDE w:val="0"/>
        <w:autoSpaceDN w:val="0"/>
        <w:adjustRightInd w:val="0"/>
        <w:ind w:left="640" w:hanging="640"/>
        <w:rPr>
          <w:noProof/>
          <w:szCs w:val="24"/>
        </w:rPr>
      </w:pPr>
      <w:r w:rsidRPr="00B27DB8">
        <w:rPr>
          <w:noProof/>
          <w:szCs w:val="24"/>
        </w:rPr>
        <w:t xml:space="preserve">8. </w:t>
      </w:r>
      <w:r w:rsidRPr="00B27DB8">
        <w:rPr>
          <w:noProof/>
          <w:szCs w:val="24"/>
        </w:rPr>
        <w:tab/>
        <w:t xml:space="preserve">Kronish IM, Moise N, Cheung YK, Clarke GN, Dolor RJ, Duer-Hefele J, Margolis KL, St Onge T, Parsons F, Retuerto J, Thanataveerat A, Davidson KW. Effect of Depression Screening after Acute Coronary Syndromes on Quality of Life: The CODIACS-QoL Randomized Clinical Trial. </w:t>
      </w:r>
      <w:r w:rsidRPr="00B27DB8">
        <w:rPr>
          <w:i/>
          <w:iCs/>
          <w:noProof/>
          <w:szCs w:val="24"/>
        </w:rPr>
        <w:t>JAMA Intern Med</w:t>
      </w:r>
      <w:r w:rsidRPr="00B27DB8">
        <w:rPr>
          <w:noProof/>
          <w:szCs w:val="24"/>
        </w:rPr>
        <w:t>. 2019. doi:10.1001/jamainternmed.2019.4518</w:t>
      </w:r>
    </w:p>
    <w:p w14:paraId="19D08BE7" w14:textId="77777777" w:rsidR="00B27DB8" w:rsidRPr="00B27DB8" w:rsidRDefault="00B27DB8" w:rsidP="00B27DB8">
      <w:pPr>
        <w:widowControl w:val="0"/>
        <w:autoSpaceDE w:val="0"/>
        <w:autoSpaceDN w:val="0"/>
        <w:adjustRightInd w:val="0"/>
        <w:ind w:left="640" w:hanging="640"/>
        <w:rPr>
          <w:noProof/>
          <w:szCs w:val="24"/>
        </w:rPr>
      </w:pPr>
      <w:r w:rsidRPr="00B27DB8">
        <w:rPr>
          <w:noProof/>
          <w:szCs w:val="24"/>
        </w:rPr>
        <w:t xml:space="preserve">9. </w:t>
      </w:r>
      <w:r w:rsidRPr="00B27DB8">
        <w:rPr>
          <w:noProof/>
          <w:szCs w:val="24"/>
        </w:rPr>
        <w:tab/>
        <w:t xml:space="preserve">Carney RM, Blumenthal JA, Freedland KE, Stein PK, Howells WB, Berkman LF, Watkins LL, Czajkowski SM, Hayano J, Domitrovich PP, Jaffe AS. </w:t>
      </w:r>
      <w:r w:rsidRPr="00B27DB8">
        <w:rPr>
          <w:i/>
          <w:iCs/>
          <w:noProof/>
          <w:szCs w:val="24"/>
        </w:rPr>
        <w:t>Low Heart Rate Variability and the Effect of Depression on Post-Myocardial Infarction Mortality</w:t>
      </w:r>
      <w:r w:rsidRPr="00B27DB8">
        <w:rPr>
          <w:noProof/>
          <w:szCs w:val="24"/>
        </w:rPr>
        <w:t>. Vol 165.; 2005. doi:10.1001/archinte.165.13.1486</w:t>
      </w:r>
    </w:p>
    <w:p w14:paraId="7093DF60" w14:textId="77777777" w:rsidR="00B27DB8" w:rsidRPr="00B27DB8" w:rsidRDefault="00B27DB8" w:rsidP="00B27DB8">
      <w:pPr>
        <w:widowControl w:val="0"/>
        <w:autoSpaceDE w:val="0"/>
        <w:autoSpaceDN w:val="0"/>
        <w:adjustRightInd w:val="0"/>
        <w:ind w:left="640" w:hanging="640"/>
        <w:rPr>
          <w:noProof/>
          <w:szCs w:val="24"/>
        </w:rPr>
      </w:pPr>
      <w:r w:rsidRPr="00B27DB8">
        <w:rPr>
          <w:noProof/>
          <w:szCs w:val="24"/>
        </w:rPr>
        <w:t xml:space="preserve">10. </w:t>
      </w:r>
      <w:r w:rsidRPr="00B27DB8">
        <w:rPr>
          <w:noProof/>
          <w:szCs w:val="24"/>
        </w:rPr>
        <w:tab/>
        <w:t xml:space="preserve">Penninx BWJH. Depression and cardiovascular disease: Epidemiological evidence on their linking mechanisms. </w:t>
      </w:r>
      <w:r w:rsidRPr="00B27DB8">
        <w:rPr>
          <w:i/>
          <w:iCs/>
          <w:noProof/>
          <w:szCs w:val="24"/>
        </w:rPr>
        <w:t>Neurosci Biobehav Rev</w:t>
      </w:r>
      <w:r w:rsidRPr="00B27DB8">
        <w:rPr>
          <w:noProof/>
          <w:szCs w:val="24"/>
        </w:rPr>
        <w:t>. 2017;74:277-286. doi:10.1016/j.neubiorev.2016.07.003</w:t>
      </w:r>
    </w:p>
    <w:p w14:paraId="73ED6A7F" w14:textId="77777777" w:rsidR="00B27DB8" w:rsidRPr="00B27DB8" w:rsidRDefault="00B27DB8" w:rsidP="00B27DB8">
      <w:pPr>
        <w:widowControl w:val="0"/>
        <w:autoSpaceDE w:val="0"/>
        <w:autoSpaceDN w:val="0"/>
        <w:adjustRightInd w:val="0"/>
        <w:ind w:left="640" w:hanging="640"/>
        <w:rPr>
          <w:noProof/>
          <w:szCs w:val="24"/>
        </w:rPr>
      </w:pPr>
      <w:r w:rsidRPr="00B27DB8">
        <w:rPr>
          <w:noProof/>
          <w:szCs w:val="24"/>
        </w:rPr>
        <w:t xml:space="preserve">11. </w:t>
      </w:r>
      <w:r w:rsidRPr="00B27DB8">
        <w:rPr>
          <w:noProof/>
          <w:szCs w:val="24"/>
        </w:rPr>
        <w:tab/>
        <w:t xml:space="preserve">Carreno FR, Frazer A. Vagal Nerve Stimulation for Treatment-Resistant Depression. </w:t>
      </w:r>
      <w:r w:rsidRPr="00B27DB8">
        <w:rPr>
          <w:i/>
          <w:iCs/>
          <w:noProof/>
          <w:szCs w:val="24"/>
        </w:rPr>
        <w:t>Neurotherapeutics</w:t>
      </w:r>
      <w:r w:rsidRPr="00B27DB8">
        <w:rPr>
          <w:noProof/>
          <w:szCs w:val="24"/>
        </w:rPr>
        <w:t>. 2017;14(3):716-727. doi:10.1007/s13311-017-0537-8</w:t>
      </w:r>
    </w:p>
    <w:p w14:paraId="761B7774" w14:textId="77777777" w:rsidR="00B27DB8" w:rsidRPr="00B27DB8" w:rsidRDefault="00B27DB8" w:rsidP="00B27DB8">
      <w:pPr>
        <w:widowControl w:val="0"/>
        <w:autoSpaceDE w:val="0"/>
        <w:autoSpaceDN w:val="0"/>
        <w:adjustRightInd w:val="0"/>
        <w:ind w:left="640" w:hanging="640"/>
        <w:rPr>
          <w:noProof/>
          <w:szCs w:val="24"/>
        </w:rPr>
      </w:pPr>
      <w:r w:rsidRPr="00B27DB8">
        <w:rPr>
          <w:noProof/>
          <w:szCs w:val="24"/>
        </w:rPr>
        <w:t xml:space="preserve">12. </w:t>
      </w:r>
      <w:r w:rsidRPr="00B27DB8">
        <w:rPr>
          <w:noProof/>
          <w:szCs w:val="24"/>
        </w:rPr>
        <w:tab/>
        <w:t xml:space="preserve">Zamotrinsky A V., Kondratiev B, De Jong JW. Vagal neurostimulation in patients with coronary artery disease. </w:t>
      </w:r>
      <w:r w:rsidRPr="00B27DB8">
        <w:rPr>
          <w:i/>
          <w:iCs/>
          <w:noProof/>
          <w:szCs w:val="24"/>
        </w:rPr>
        <w:t>Auton Neurosci Basic Clin</w:t>
      </w:r>
      <w:r w:rsidRPr="00B27DB8">
        <w:rPr>
          <w:noProof/>
          <w:szCs w:val="24"/>
        </w:rPr>
        <w:t>. 2001;88(1-2):109-116. doi:10.1016/S1566-0702(01)00227-2</w:t>
      </w:r>
    </w:p>
    <w:p w14:paraId="16C29DF2" w14:textId="77777777" w:rsidR="00B27DB8" w:rsidRPr="00B27DB8" w:rsidRDefault="00B27DB8" w:rsidP="00B27DB8">
      <w:pPr>
        <w:widowControl w:val="0"/>
        <w:autoSpaceDE w:val="0"/>
        <w:autoSpaceDN w:val="0"/>
        <w:adjustRightInd w:val="0"/>
        <w:ind w:left="640" w:hanging="640"/>
        <w:rPr>
          <w:noProof/>
          <w:szCs w:val="24"/>
        </w:rPr>
      </w:pPr>
      <w:r w:rsidRPr="00B27DB8">
        <w:rPr>
          <w:noProof/>
          <w:szCs w:val="24"/>
        </w:rPr>
        <w:t xml:space="preserve">13. </w:t>
      </w:r>
      <w:r w:rsidRPr="00B27DB8">
        <w:rPr>
          <w:noProof/>
          <w:szCs w:val="24"/>
        </w:rPr>
        <w:tab/>
        <w:t xml:space="preserve">Zhang Y, Mazgalev TN. Arrhythmias and vagus nerve stimulation. </w:t>
      </w:r>
      <w:r w:rsidRPr="00B27DB8">
        <w:rPr>
          <w:i/>
          <w:iCs/>
          <w:noProof/>
          <w:szCs w:val="24"/>
        </w:rPr>
        <w:t>Heart Fail Rev</w:t>
      </w:r>
      <w:r w:rsidRPr="00B27DB8">
        <w:rPr>
          <w:noProof/>
          <w:szCs w:val="24"/>
        </w:rPr>
        <w:t>. 2011;16(2):147-161. doi:10.1007/s10741-010-9178-2</w:t>
      </w:r>
    </w:p>
    <w:p w14:paraId="433209AE" w14:textId="1A060909" w:rsidR="00B27DB8" w:rsidRPr="00B27DB8" w:rsidRDefault="00B27DB8" w:rsidP="00B27DB8">
      <w:pPr>
        <w:widowControl w:val="0"/>
        <w:autoSpaceDE w:val="0"/>
        <w:autoSpaceDN w:val="0"/>
        <w:adjustRightInd w:val="0"/>
        <w:ind w:left="640" w:hanging="640"/>
        <w:rPr>
          <w:noProof/>
          <w:szCs w:val="24"/>
        </w:rPr>
      </w:pPr>
      <w:r w:rsidRPr="00B27DB8">
        <w:rPr>
          <w:noProof/>
          <w:szCs w:val="24"/>
        </w:rPr>
        <w:t xml:space="preserve">14. </w:t>
      </w:r>
      <w:r w:rsidRPr="00B27DB8">
        <w:rPr>
          <w:noProof/>
          <w:szCs w:val="24"/>
        </w:rPr>
        <w:tab/>
        <w:t>Shah A</w:t>
      </w:r>
      <w:r w:rsidR="008E570D">
        <w:rPr>
          <w:noProof/>
          <w:szCs w:val="24"/>
        </w:rPr>
        <w:t>S</w:t>
      </w:r>
      <w:r w:rsidRPr="00B27DB8">
        <w:rPr>
          <w:noProof/>
          <w:szCs w:val="24"/>
        </w:rPr>
        <w:t>, Lampert R, Goldberg J, Bremner JD, Vaccarino V, Shah A</w:t>
      </w:r>
      <w:r w:rsidR="008E570D">
        <w:rPr>
          <w:noProof/>
          <w:szCs w:val="24"/>
        </w:rPr>
        <w:t>J</w:t>
      </w:r>
      <w:r w:rsidRPr="00B27DB8">
        <w:rPr>
          <w:noProof/>
          <w:szCs w:val="24"/>
        </w:rPr>
        <w:t xml:space="preserve">. Abstract 15216: Circadian Autonomic Inflexibility: A Marker of Ischemic Heart Disease. </w:t>
      </w:r>
      <w:r w:rsidRPr="00B27DB8">
        <w:rPr>
          <w:i/>
          <w:iCs/>
          <w:noProof/>
          <w:szCs w:val="24"/>
        </w:rPr>
        <w:t>Circulation</w:t>
      </w:r>
      <w:r w:rsidRPr="00B27DB8">
        <w:rPr>
          <w:noProof/>
          <w:szCs w:val="24"/>
        </w:rPr>
        <w:t>. 2018;138(Suppl_1):A15216-A15216. doi:10.1161/circ.138.suppl_1.15216</w:t>
      </w:r>
    </w:p>
    <w:p w14:paraId="71AA3DF6" w14:textId="77777777" w:rsidR="00B27DB8" w:rsidRPr="00B27DB8" w:rsidRDefault="00B27DB8" w:rsidP="00B27DB8">
      <w:pPr>
        <w:widowControl w:val="0"/>
        <w:autoSpaceDE w:val="0"/>
        <w:autoSpaceDN w:val="0"/>
        <w:adjustRightInd w:val="0"/>
        <w:ind w:left="640" w:hanging="640"/>
        <w:rPr>
          <w:noProof/>
          <w:szCs w:val="24"/>
        </w:rPr>
      </w:pPr>
      <w:r w:rsidRPr="00B27DB8">
        <w:rPr>
          <w:noProof/>
          <w:szCs w:val="24"/>
        </w:rPr>
        <w:t xml:space="preserve">15. </w:t>
      </w:r>
      <w:r w:rsidRPr="00B27DB8">
        <w:rPr>
          <w:noProof/>
          <w:szCs w:val="24"/>
        </w:rPr>
        <w:tab/>
        <w:t xml:space="preserve">Task Force of the ESC and NAS. Heart Rate Variability. </w:t>
      </w:r>
      <w:r w:rsidRPr="00B27DB8">
        <w:rPr>
          <w:i/>
          <w:iCs/>
          <w:noProof/>
          <w:szCs w:val="24"/>
        </w:rPr>
        <w:t>Eur Heart J</w:t>
      </w:r>
      <w:r w:rsidRPr="00B27DB8">
        <w:rPr>
          <w:noProof/>
          <w:szCs w:val="24"/>
        </w:rPr>
        <w:t>. 1996;17(5):354-381. doi:10.1161/01.CIR.93.5.1043</w:t>
      </w:r>
    </w:p>
    <w:p w14:paraId="2B17F9D5" w14:textId="77777777" w:rsidR="00B27DB8" w:rsidRPr="00B27DB8" w:rsidRDefault="00B27DB8" w:rsidP="00B27DB8">
      <w:pPr>
        <w:widowControl w:val="0"/>
        <w:autoSpaceDE w:val="0"/>
        <w:autoSpaceDN w:val="0"/>
        <w:adjustRightInd w:val="0"/>
        <w:ind w:left="640" w:hanging="640"/>
        <w:rPr>
          <w:noProof/>
          <w:szCs w:val="24"/>
        </w:rPr>
      </w:pPr>
      <w:r w:rsidRPr="00B27DB8">
        <w:rPr>
          <w:noProof/>
          <w:szCs w:val="24"/>
        </w:rPr>
        <w:t xml:space="preserve">16. </w:t>
      </w:r>
      <w:r w:rsidRPr="00B27DB8">
        <w:rPr>
          <w:noProof/>
          <w:szCs w:val="24"/>
        </w:rPr>
        <w:tab/>
        <w:t xml:space="preserve">Saul J. Beat-To-Beat Variations of Heart Rate Reflect Modulation of Cardiac Autonomic Outflow. </w:t>
      </w:r>
      <w:r w:rsidRPr="00B27DB8">
        <w:rPr>
          <w:i/>
          <w:iCs/>
          <w:noProof/>
          <w:szCs w:val="24"/>
        </w:rPr>
        <w:t>Physiology</w:t>
      </w:r>
      <w:r w:rsidRPr="00B27DB8">
        <w:rPr>
          <w:noProof/>
          <w:szCs w:val="24"/>
        </w:rPr>
        <w:t>. 1990;5(1):32-37. doi:10.1152/physiologyonline.1990.5.1.32</w:t>
      </w:r>
    </w:p>
    <w:p w14:paraId="51D836C5" w14:textId="77777777" w:rsidR="00B27DB8" w:rsidRPr="00B27DB8" w:rsidRDefault="00B27DB8" w:rsidP="00B27DB8">
      <w:pPr>
        <w:widowControl w:val="0"/>
        <w:autoSpaceDE w:val="0"/>
        <w:autoSpaceDN w:val="0"/>
        <w:adjustRightInd w:val="0"/>
        <w:ind w:left="640" w:hanging="640"/>
        <w:rPr>
          <w:noProof/>
          <w:szCs w:val="24"/>
        </w:rPr>
      </w:pPr>
      <w:r w:rsidRPr="00B27DB8">
        <w:rPr>
          <w:noProof/>
          <w:szCs w:val="24"/>
        </w:rPr>
        <w:t xml:space="preserve">17. </w:t>
      </w:r>
      <w:r w:rsidRPr="00B27DB8">
        <w:rPr>
          <w:noProof/>
          <w:szCs w:val="24"/>
        </w:rPr>
        <w:tab/>
        <w:t xml:space="preserve">Lewkowicz M, Levitan J, Puzanov N, Shnerb N, Saermark K. Description of complex time series by multipoles. </w:t>
      </w:r>
      <w:r w:rsidRPr="00B27DB8">
        <w:rPr>
          <w:i/>
          <w:iCs/>
          <w:noProof/>
          <w:szCs w:val="24"/>
        </w:rPr>
        <w:t>Phys A Stat Mech its Appl</w:t>
      </w:r>
      <w:r w:rsidRPr="00B27DB8">
        <w:rPr>
          <w:noProof/>
          <w:szCs w:val="24"/>
        </w:rPr>
        <w:t>. 2002;311(1-2):260-274. doi:10.1016/S0378-4371(02)00831-2</w:t>
      </w:r>
    </w:p>
    <w:p w14:paraId="6EBA0DF6" w14:textId="77777777" w:rsidR="00B27DB8" w:rsidRPr="00B27DB8" w:rsidRDefault="00B27DB8" w:rsidP="00B27DB8">
      <w:pPr>
        <w:widowControl w:val="0"/>
        <w:autoSpaceDE w:val="0"/>
        <w:autoSpaceDN w:val="0"/>
        <w:adjustRightInd w:val="0"/>
        <w:ind w:left="640" w:hanging="640"/>
        <w:rPr>
          <w:noProof/>
          <w:szCs w:val="24"/>
        </w:rPr>
      </w:pPr>
      <w:r w:rsidRPr="00B27DB8">
        <w:rPr>
          <w:noProof/>
          <w:szCs w:val="24"/>
        </w:rPr>
        <w:t xml:space="preserve">18. </w:t>
      </w:r>
      <w:r w:rsidRPr="00B27DB8">
        <w:rPr>
          <w:noProof/>
          <w:szCs w:val="24"/>
        </w:rPr>
        <w:tab/>
        <w:t xml:space="preserve">Olesen RM, Bloch Thomsen PE, Saermark K, Glikson M, Feldman S, Lewkowicz M, Levitan J. Statistical analysis of the DIAMOND MI study by the multipole method. </w:t>
      </w:r>
      <w:r w:rsidRPr="00B27DB8">
        <w:rPr>
          <w:i/>
          <w:iCs/>
          <w:noProof/>
          <w:szCs w:val="24"/>
        </w:rPr>
        <w:t>Physiol Meas</w:t>
      </w:r>
      <w:r w:rsidRPr="00B27DB8">
        <w:rPr>
          <w:noProof/>
          <w:szCs w:val="24"/>
        </w:rPr>
        <w:t>. 2005;26(5):591-598. doi:10.1088/0967-3334/26/5/002</w:t>
      </w:r>
    </w:p>
    <w:p w14:paraId="72B693DF" w14:textId="77777777" w:rsidR="00B27DB8" w:rsidRPr="00B27DB8" w:rsidRDefault="00B27DB8" w:rsidP="00B27DB8">
      <w:pPr>
        <w:widowControl w:val="0"/>
        <w:autoSpaceDE w:val="0"/>
        <w:autoSpaceDN w:val="0"/>
        <w:adjustRightInd w:val="0"/>
        <w:ind w:left="640" w:hanging="640"/>
        <w:rPr>
          <w:noProof/>
          <w:szCs w:val="24"/>
        </w:rPr>
      </w:pPr>
      <w:r w:rsidRPr="00B27DB8">
        <w:rPr>
          <w:noProof/>
          <w:szCs w:val="24"/>
        </w:rPr>
        <w:t xml:space="preserve">19. </w:t>
      </w:r>
      <w:r w:rsidRPr="00B27DB8">
        <w:rPr>
          <w:noProof/>
          <w:szCs w:val="24"/>
        </w:rPr>
        <w:tab/>
        <w:t xml:space="preserve">Jørgensen RM, Abildstrøm SZ, Levitan J, Kobo R, Puzanov N, Lewkowicz M, Huikuri H, Peltola M, Haarbo J, Thomsen PEB, Group NICD pilot study. Heart Rate Variability Density Analysis (Dyx) and Prediction of Long-Term Mortality after Acute Myocardial Infarction. </w:t>
      </w:r>
      <w:r w:rsidRPr="00B27DB8">
        <w:rPr>
          <w:i/>
          <w:iCs/>
          <w:noProof/>
          <w:szCs w:val="24"/>
        </w:rPr>
        <w:t>Ann Noninvasive Electrocardiol</w:t>
      </w:r>
      <w:r w:rsidRPr="00B27DB8">
        <w:rPr>
          <w:noProof/>
          <w:szCs w:val="24"/>
        </w:rPr>
        <w:t xml:space="preserve">. </w:t>
      </w:r>
      <w:r w:rsidRPr="00B27DB8">
        <w:rPr>
          <w:noProof/>
          <w:szCs w:val="24"/>
        </w:rPr>
        <w:lastRenderedPageBreak/>
        <w:t>2016;21(1):60-68. doi:10.1111/anec.12297</w:t>
      </w:r>
    </w:p>
    <w:p w14:paraId="6153B571" w14:textId="77777777" w:rsidR="00B27DB8" w:rsidRPr="00B27DB8" w:rsidRDefault="00B27DB8" w:rsidP="00B27DB8">
      <w:pPr>
        <w:widowControl w:val="0"/>
        <w:autoSpaceDE w:val="0"/>
        <w:autoSpaceDN w:val="0"/>
        <w:adjustRightInd w:val="0"/>
        <w:ind w:left="640" w:hanging="640"/>
        <w:rPr>
          <w:noProof/>
          <w:szCs w:val="24"/>
        </w:rPr>
      </w:pPr>
      <w:r w:rsidRPr="00B27DB8">
        <w:rPr>
          <w:noProof/>
          <w:szCs w:val="24"/>
        </w:rPr>
        <w:t xml:space="preserve">20. </w:t>
      </w:r>
      <w:r w:rsidRPr="00B27DB8">
        <w:rPr>
          <w:noProof/>
          <w:szCs w:val="24"/>
        </w:rPr>
        <w:tab/>
        <w:t xml:space="preserve">Goldkorn R, Naimushin A, Shlomo N, Dan A, Oieru D, Moalem I, Rozen E, Gur I, Levitan J, Rosenmann D, Mogilewsky Y, Klempfner R, Goldenberg I. Comparison of the usefulness of heart rate variability versus exercise stress testing for the detection of myocardial ischemia in patients without known coronary artery disease. </w:t>
      </w:r>
      <w:r w:rsidRPr="00B27DB8">
        <w:rPr>
          <w:i/>
          <w:iCs/>
          <w:noProof/>
          <w:szCs w:val="24"/>
        </w:rPr>
        <w:t>Am J Cardiol</w:t>
      </w:r>
      <w:r w:rsidRPr="00B27DB8">
        <w:rPr>
          <w:noProof/>
          <w:szCs w:val="24"/>
        </w:rPr>
        <w:t>. 2015;115(11):1518-1522. doi:10.1016/j.amjcard.2015.02.054</w:t>
      </w:r>
    </w:p>
    <w:p w14:paraId="63648B63" w14:textId="77777777" w:rsidR="00B27DB8" w:rsidRPr="00B27DB8" w:rsidRDefault="00B27DB8" w:rsidP="00B27DB8">
      <w:pPr>
        <w:widowControl w:val="0"/>
        <w:autoSpaceDE w:val="0"/>
        <w:autoSpaceDN w:val="0"/>
        <w:adjustRightInd w:val="0"/>
        <w:ind w:left="640" w:hanging="640"/>
        <w:rPr>
          <w:noProof/>
          <w:szCs w:val="24"/>
        </w:rPr>
      </w:pPr>
      <w:r w:rsidRPr="00B27DB8">
        <w:rPr>
          <w:noProof/>
          <w:szCs w:val="24"/>
        </w:rPr>
        <w:t xml:space="preserve">21. </w:t>
      </w:r>
      <w:r w:rsidRPr="00B27DB8">
        <w:rPr>
          <w:noProof/>
          <w:szCs w:val="24"/>
        </w:rPr>
        <w:tab/>
        <w:t xml:space="preserve">Oieru D, Moalem I, Rozen E, Naimushin A, Klempfner R, Goldenberg I, Goldkorn R. A novel heart rate variability algorithm for the detection of myocardial ischemia: pilot data from a prospective clinical trial. </w:t>
      </w:r>
      <w:r w:rsidRPr="00B27DB8">
        <w:rPr>
          <w:i/>
          <w:iCs/>
          <w:noProof/>
          <w:szCs w:val="24"/>
        </w:rPr>
        <w:t>Isr Med Assoc J</w:t>
      </w:r>
      <w:r w:rsidRPr="00B27DB8">
        <w:rPr>
          <w:noProof/>
          <w:szCs w:val="24"/>
        </w:rPr>
        <w:t>. 2015;17(3):161-165. http://www.ncbi.nlm.nih.gov/pubmed/25946767.</w:t>
      </w:r>
    </w:p>
    <w:p w14:paraId="23443EEA" w14:textId="77777777" w:rsidR="00B27DB8" w:rsidRPr="00B27DB8" w:rsidRDefault="00B27DB8" w:rsidP="00B27DB8">
      <w:pPr>
        <w:widowControl w:val="0"/>
        <w:autoSpaceDE w:val="0"/>
        <w:autoSpaceDN w:val="0"/>
        <w:adjustRightInd w:val="0"/>
        <w:ind w:left="640" w:hanging="640"/>
        <w:rPr>
          <w:noProof/>
          <w:szCs w:val="24"/>
        </w:rPr>
      </w:pPr>
      <w:r w:rsidRPr="00B27DB8">
        <w:rPr>
          <w:noProof/>
          <w:szCs w:val="24"/>
        </w:rPr>
        <w:t xml:space="preserve">22. </w:t>
      </w:r>
      <w:r w:rsidRPr="00B27DB8">
        <w:rPr>
          <w:noProof/>
          <w:szCs w:val="24"/>
        </w:rPr>
        <w:tab/>
        <w:t xml:space="preserve">Ko YA, Hayek S, Sandesara P, Samman Tahhan A, Quyyumi A. Cohort profile: The Emory Cardiovascular Biobank (EmCAB). </w:t>
      </w:r>
      <w:r w:rsidRPr="00B27DB8">
        <w:rPr>
          <w:i/>
          <w:iCs/>
          <w:noProof/>
          <w:szCs w:val="24"/>
        </w:rPr>
        <w:t>BMJ Open</w:t>
      </w:r>
      <w:r w:rsidRPr="00B27DB8">
        <w:rPr>
          <w:noProof/>
          <w:szCs w:val="24"/>
        </w:rPr>
        <w:t>. 2017;7(12):e018753. doi:10.1136/bmjopen-2017-018753</w:t>
      </w:r>
    </w:p>
    <w:p w14:paraId="0C2E6AB5" w14:textId="1C4E4203" w:rsidR="00B27DB8" w:rsidRPr="00B27DB8" w:rsidRDefault="00B27DB8" w:rsidP="00B27DB8">
      <w:pPr>
        <w:widowControl w:val="0"/>
        <w:autoSpaceDE w:val="0"/>
        <w:autoSpaceDN w:val="0"/>
        <w:adjustRightInd w:val="0"/>
        <w:ind w:left="640" w:hanging="640"/>
        <w:rPr>
          <w:noProof/>
          <w:szCs w:val="24"/>
        </w:rPr>
      </w:pPr>
      <w:r w:rsidRPr="00B27DB8">
        <w:rPr>
          <w:noProof/>
          <w:szCs w:val="24"/>
        </w:rPr>
        <w:t xml:space="preserve">23. </w:t>
      </w:r>
      <w:r w:rsidRPr="00B27DB8">
        <w:rPr>
          <w:noProof/>
          <w:szCs w:val="24"/>
        </w:rPr>
        <w:tab/>
        <w:t xml:space="preserve">Shah AJ, Ghasemzadeh N, Zaragoza-Macias E, Patel R, Eapen DJ, Neeland IJ, Pimple PM, Zafari AM, Quyyumi AA, Vaccarino V. Sex and age differences in the association of depression with obstructive coronary artery disease and adverse cardiovascular events. </w:t>
      </w:r>
      <w:r w:rsidRPr="00B27DB8">
        <w:rPr>
          <w:i/>
          <w:iCs/>
          <w:noProof/>
          <w:szCs w:val="24"/>
        </w:rPr>
        <w:t>J Am Heart Assoc</w:t>
      </w:r>
      <w:r w:rsidRPr="00B27DB8">
        <w:rPr>
          <w:noProof/>
          <w:szCs w:val="24"/>
        </w:rPr>
        <w:t>. 2014;3(3):e000741. doi:10.1161/JAHA.113.000741</w:t>
      </w:r>
      <w:r w:rsidR="008E570D">
        <w:rPr>
          <w:noProof/>
          <w:szCs w:val="24"/>
        </w:rPr>
        <w:t xml:space="preserve">. </w:t>
      </w:r>
      <w:r w:rsidR="008E570D">
        <w:rPr>
          <w:rStyle w:val="fm-citation-ids-label"/>
          <w:color w:val="000000"/>
          <w:sz w:val="20"/>
          <w:szCs w:val="20"/>
          <w:shd w:val="clear" w:color="auto" w:fill="FFFFFF"/>
        </w:rPr>
        <w:t>PMCID: </w:t>
      </w:r>
      <w:r w:rsidR="008E570D">
        <w:rPr>
          <w:color w:val="000000"/>
          <w:sz w:val="20"/>
          <w:szCs w:val="20"/>
          <w:shd w:val="clear" w:color="auto" w:fill="FFFFFF"/>
        </w:rPr>
        <w:t>PMC4309058</w:t>
      </w:r>
    </w:p>
    <w:p w14:paraId="6BC0511B" w14:textId="77777777" w:rsidR="00B27DB8" w:rsidRPr="00B27DB8" w:rsidRDefault="00B27DB8" w:rsidP="00B27DB8">
      <w:pPr>
        <w:widowControl w:val="0"/>
        <w:autoSpaceDE w:val="0"/>
        <w:autoSpaceDN w:val="0"/>
        <w:adjustRightInd w:val="0"/>
        <w:ind w:left="640" w:hanging="640"/>
        <w:rPr>
          <w:noProof/>
          <w:szCs w:val="24"/>
        </w:rPr>
      </w:pPr>
      <w:r w:rsidRPr="00B27DB8">
        <w:rPr>
          <w:noProof/>
          <w:szCs w:val="24"/>
        </w:rPr>
        <w:t xml:space="preserve">24. </w:t>
      </w:r>
      <w:r w:rsidRPr="00B27DB8">
        <w:rPr>
          <w:noProof/>
          <w:szCs w:val="24"/>
        </w:rPr>
        <w:tab/>
        <w:t xml:space="preserve">Kroenke K, Spitzer RL, Williams JB. The PHQ-9: validity of a brief depression severity measure. </w:t>
      </w:r>
      <w:r w:rsidRPr="00B27DB8">
        <w:rPr>
          <w:i/>
          <w:iCs/>
          <w:noProof/>
          <w:szCs w:val="24"/>
        </w:rPr>
        <w:t>J Gen Intern Med</w:t>
      </w:r>
      <w:r w:rsidRPr="00B27DB8">
        <w:rPr>
          <w:noProof/>
          <w:szCs w:val="24"/>
        </w:rPr>
        <w:t>. 2001;16(9):606-613. http://www.ncbi.nlm.nih.gov/pubmed/11556941. Accessed March 3, 2019.</w:t>
      </w:r>
    </w:p>
    <w:p w14:paraId="4BF47138" w14:textId="1F3BA509" w:rsidR="00B27DB8" w:rsidRPr="00B27DB8" w:rsidRDefault="00B27DB8" w:rsidP="00B27DB8">
      <w:pPr>
        <w:widowControl w:val="0"/>
        <w:autoSpaceDE w:val="0"/>
        <w:autoSpaceDN w:val="0"/>
        <w:adjustRightInd w:val="0"/>
        <w:ind w:left="640" w:hanging="640"/>
        <w:rPr>
          <w:noProof/>
          <w:szCs w:val="24"/>
        </w:rPr>
      </w:pPr>
      <w:r w:rsidRPr="00B27DB8">
        <w:rPr>
          <w:noProof/>
          <w:szCs w:val="24"/>
        </w:rPr>
        <w:t xml:space="preserve">25. </w:t>
      </w:r>
      <w:r w:rsidRPr="00B27DB8">
        <w:rPr>
          <w:noProof/>
          <w:szCs w:val="24"/>
        </w:rPr>
        <w:tab/>
        <w:t xml:space="preserve">Vest AN, Da Poian G, Li Q, Liu C, Nemati S, Shah AJ, Clifford GD. An open source benchmarked toolbox for cardiovascular waveform and interval analysis. </w:t>
      </w:r>
      <w:r w:rsidRPr="00B27DB8">
        <w:rPr>
          <w:i/>
          <w:iCs/>
          <w:noProof/>
          <w:szCs w:val="24"/>
        </w:rPr>
        <w:t>Physiol Meas</w:t>
      </w:r>
      <w:r w:rsidRPr="00B27DB8">
        <w:rPr>
          <w:noProof/>
          <w:szCs w:val="24"/>
        </w:rPr>
        <w:t>. 2018;39(10):105004. doi:10.1088/1361-6579/aae021</w:t>
      </w:r>
      <w:r w:rsidR="00394C02">
        <w:rPr>
          <w:noProof/>
          <w:szCs w:val="24"/>
        </w:rPr>
        <w:t xml:space="preserve">. </w:t>
      </w:r>
      <w:r w:rsidR="00394C02" w:rsidRPr="00394C02">
        <w:rPr>
          <w:noProof/>
          <w:szCs w:val="24"/>
        </w:rPr>
        <w:t>PMCID: PMC6442742</w:t>
      </w:r>
    </w:p>
    <w:p w14:paraId="7BA84748" w14:textId="6C6F785C" w:rsidR="00B27DB8" w:rsidRPr="00B27DB8" w:rsidRDefault="00B27DB8" w:rsidP="00B27DB8">
      <w:pPr>
        <w:widowControl w:val="0"/>
        <w:autoSpaceDE w:val="0"/>
        <w:autoSpaceDN w:val="0"/>
        <w:adjustRightInd w:val="0"/>
        <w:ind w:left="640" w:hanging="640"/>
        <w:rPr>
          <w:noProof/>
          <w:szCs w:val="24"/>
        </w:rPr>
      </w:pPr>
      <w:r w:rsidRPr="00B27DB8">
        <w:rPr>
          <w:noProof/>
          <w:szCs w:val="24"/>
        </w:rPr>
        <w:t xml:space="preserve">26. </w:t>
      </w:r>
      <w:r w:rsidRPr="00B27DB8">
        <w:rPr>
          <w:noProof/>
          <w:szCs w:val="24"/>
        </w:rPr>
        <w:tab/>
        <w:t xml:space="preserve">Vaccarino V, Wilmot K, Mheid I Al, Ramadan R, Pimple P, Shah AJ, Garcia E V, Nye J, Ward L, Hammadah M, Kutner M, Long Q, Douglas Bremner J, Esteves F, Raggi P, Quyyumi AA. Sex differences in mental stress-induced myocardial ischemia in patients with coronary heart disease. </w:t>
      </w:r>
      <w:r w:rsidRPr="00B27DB8">
        <w:rPr>
          <w:i/>
          <w:iCs/>
          <w:noProof/>
          <w:szCs w:val="24"/>
        </w:rPr>
        <w:t>J Am Heart Assoc</w:t>
      </w:r>
      <w:r w:rsidRPr="00B27DB8">
        <w:rPr>
          <w:noProof/>
          <w:szCs w:val="24"/>
        </w:rPr>
        <w:t>. 2016;5(9). doi:10.1161/JAHA.116.003630</w:t>
      </w:r>
      <w:r w:rsidR="008E570D">
        <w:rPr>
          <w:noProof/>
          <w:szCs w:val="24"/>
        </w:rPr>
        <w:t xml:space="preserve">. </w:t>
      </w:r>
      <w:r w:rsidR="008E570D" w:rsidRPr="008E570D">
        <w:rPr>
          <w:noProof/>
          <w:szCs w:val="24"/>
        </w:rPr>
        <w:t>PMCID: PMC5079026</w:t>
      </w:r>
    </w:p>
    <w:p w14:paraId="01C3A27A" w14:textId="77777777" w:rsidR="00B27DB8" w:rsidRPr="00B27DB8" w:rsidRDefault="00B27DB8" w:rsidP="00B27DB8">
      <w:pPr>
        <w:widowControl w:val="0"/>
        <w:autoSpaceDE w:val="0"/>
        <w:autoSpaceDN w:val="0"/>
        <w:adjustRightInd w:val="0"/>
        <w:ind w:left="640" w:hanging="640"/>
        <w:rPr>
          <w:noProof/>
          <w:szCs w:val="24"/>
        </w:rPr>
      </w:pPr>
      <w:r w:rsidRPr="00B27DB8">
        <w:rPr>
          <w:noProof/>
          <w:szCs w:val="24"/>
        </w:rPr>
        <w:t xml:space="preserve">27. </w:t>
      </w:r>
      <w:r w:rsidRPr="00B27DB8">
        <w:rPr>
          <w:noProof/>
          <w:szCs w:val="24"/>
        </w:rPr>
        <w:tab/>
        <w:t xml:space="preserve">Sacha J, Barabach S, Statkiewicz-Barabach G, Sacha K, Müller A, Piskorski J, Barthel P, Schmidt G. Gender differences in the interaction between heart rate and its variability - How to use it to improve the prognostic power of heart rate variability. </w:t>
      </w:r>
      <w:r w:rsidRPr="00B27DB8">
        <w:rPr>
          <w:i/>
          <w:iCs/>
          <w:noProof/>
          <w:szCs w:val="24"/>
        </w:rPr>
        <w:t>Int J Cardiol</w:t>
      </w:r>
      <w:r w:rsidRPr="00B27DB8">
        <w:rPr>
          <w:noProof/>
          <w:szCs w:val="24"/>
        </w:rPr>
        <w:t>. 2014;171(2):42-45. doi:10.1016/j.ijcard.2013.11.116</w:t>
      </w:r>
    </w:p>
    <w:p w14:paraId="493CC59C" w14:textId="52D564DB" w:rsidR="00B27DB8" w:rsidRPr="00B27DB8" w:rsidRDefault="00B27DB8" w:rsidP="00B27DB8">
      <w:pPr>
        <w:widowControl w:val="0"/>
        <w:autoSpaceDE w:val="0"/>
        <w:autoSpaceDN w:val="0"/>
        <w:adjustRightInd w:val="0"/>
        <w:ind w:left="640" w:hanging="640"/>
        <w:rPr>
          <w:noProof/>
          <w:szCs w:val="24"/>
        </w:rPr>
      </w:pPr>
      <w:r w:rsidRPr="00B27DB8">
        <w:rPr>
          <w:noProof/>
          <w:szCs w:val="24"/>
        </w:rPr>
        <w:t xml:space="preserve">28. </w:t>
      </w:r>
      <w:r w:rsidRPr="00B27DB8">
        <w:rPr>
          <w:noProof/>
          <w:szCs w:val="24"/>
        </w:rPr>
        <w:tab/>
        <w:t xml:space="preserve">Vaccarino V, Sullivan S, Hammadah M, Wilmot K, Al Mheid I, Ramadan R, Elon L, Pimple PM, Garcia E V., Nye J, Shah AJ, Alkhoder A, Levantsevych O, Gay H, Obideen M, Huang M, Lewis TT, Bremner JD, Quyyumi AA, Raggi P. Mental stress-induced-myocardial ischemia in young patients with recent myocardial infarction: Sex differences and mechanisms. </w:t>
      </w:r>
      <w:r w:rsidRPr="00B27DB8">
        <w:rPr>
          <w:i/>
          <w:iCs/>
          <w:noProof/>
          <w:szCs w:val="24"/>
        </w:rPr>
        <w:t>Circulation</w:t>
      </w:r>
      <w:r w:rsidRPr="00B27DB8">
        <w:rPr>
          <w:noProof/>
          <w:szCs w:val="24"/>
        </w:rPr>
        <w:t>. 2018;137(8):794-805. doi:10.1161/CIRCULATIONAHA.117.030849</w:t>
      </w:r>
      <w:r w:rsidR="008E570D">
        <w:rPr>
          <w:noProof/>
          <w:szCs w:val="24"/>
        </w:rPr>
        <w:t xml:space="preserve">. </w:t>
      </w:r>
      <w:r w:rsidR="008E570D" w:rsidRPr="008E570D">
        <w:rPr>
          <w:noProof/>
          <w:szCs w:val="24"/>
        </w:rPr>
        <w:t>PMCID: PMC5822741</w:t>
      </w:r>
    </w:p>
    <w:p w14:paraId="3B75E0B8" w14:textId="77777777" w:rsidR="00B27DB8" w:rsidRPr="00B27DB8" w:rsidRDefault="00B27DB8" w:rsidP="00B27DB8">
      <w:pPr>
        <w:widowControl w:val="0"/>
        <w:autoSpaceDE w:val="0"/>
        <w:autoSpaceDN w:val="0"/>
        <w:adjustRightInd w:val="0"/>
        <w:ind w:left="640" w:hanging="640"/>
        <w:rPr>
          <w:noProof/>
          <w:szCs w:val="24"/>
        </w:rPr>
      </w:pPr>
      <w:r w:rsidRPr="00B27DB8">
        <w:rPr>
          <w:noProof/>
          <w:szCs w:val="24"/>
        </w:rPr>
        <w:t xml:space="preserve">29. </w:t>
      </w:r>
      <w:r w:rsidRPr="00B27DB8">
        <w:rPr>
          <w:noProof/>
          <w:szCs w:val="24"/>
        </w:rPr>
        <w:tab/>
        <w:t xml:space="preserve">Gensini GG. A more meaningful scoring system for determining the severity of coronary heart disease. </w:t>
      </w:r>
      <w:r w:rsidRPr="00B27DB8">
        <w:rPr>
          <w:i/>
          <w:iCs/>
          <w:noProof/>
          <w:szCs w:val="24"/>
        </w:rPr>
        <w:t>Am J Cardiol</w:t>
      </w:r>
      <w:r w:rsidRPr="00B27DB8">
        <w:rPr>
          <w:noProof/>
          <w:szCs w:val="24"/>
        </w:rPr>
        <w:t>. 1983;51(3):606. doi:10.1016/S0002-9149(83)80105-2</w:t>
      </w:r>
    </w:p>
    <w:p w14:paraId="343AC4AB" w14:textId="77777777" w:rsidR="00B27DB8" w:rsidRPr="00B27DB8" w:rsidRDefault="00B27DB8" w:rsidP="00B27DB8">
      <w:pPr>
        <w:widowControl w:val="0"/>
        <w:autoSpaceDE w:val="0"/>
        <w:autoSpaceDN w:val="0"/>
        <w:adjustRightInd w:val="0"/>
        <w:ind w:left="640" w:hanging="640"/>
        <w:rPr>
          <w:noProof/>
          <w:szCs w:val="24"/>
        </w:rPr>
      </w:pPr>
      <w:r w:rsidRPr="00B27DB8">
        <w:rPr>
          <w:noProof/>
          <w:szCs w:val="24"/>
        </w:rPr>
        <w:t xml:space="preserve">30. </w:t>
      </w:r>
      <w:r w:rsidRPr="00B27DB8">
        <w:rPr>
          <w:noProof/>
          <w:szCs w:val="24"/>
        </w:rPr>
        <w:tab/>
        <w:t xml:space="preserve">Thayer JF, Lane RD. A model of neurovisceral integration in emotion regulation and dysregulation. </w:t>
      </w:r>
      <w:r w:rsidRPr="00B27DB8">
        <w:rPr>
          <w:i/>
          <w:iCs/>
          <w:noProof/>
          <w:szCs w:val="24"/>
        </w:rPr>
        <w:t>J Affect Disord</w:t>
      </w:r>
      <w:r w:rsidRPr="00B27DB8">
        <w:rPr>
          <w:noProof/>
          <w:szCs w:val="24"/>
        </w:rPr>
        <w:t>. 2000;61(3):201-216. doi:10.1016/S0165-0327(00)00338-4</w:t>
      </w:r>
    </w:p>
    <w:p w14:paraId="4D979515" w14:textId="77777777" w:rsidR="00B27DB8" w:rsidRPr="00B27DB8" w:rsidRDefault="00B27DB8" w:rsidP="00B27DB8">
      <w:pPr>
        <w:widowControl w:val="0"/>
        <w:autoSpaceDE w:val="0"/>
        <w:autoSpaceDN w:val="0"/>
        <w:adjustRightInd w:val="0"/>
        <w:ind w:left="640" w:hanging="640"/>
        <w:rPr>
          <w:noProof/>
          <w:szCs w:val="24"/>
        </w:rPr>
      </w:pPr>
      <w:r w:rsidRPr="00B27DB8">
        <w:rPr>
          <w:noProof/>
          <w:szCs w:val="24"/>
        </w:rPr>
        <w:t xml:space="preserve">31. </w:t>
      </w:r>
      <w:r w:rsidRPr="00B27DB8">
        <w:rPr>
          <w:noProof/>
          <w:szCs w:val="24"/>
        </w:rPr>
        <w:tab/>
        <w:t xml:space="preserve">Richard Jennings J, Allen B, Gianaros PJ, Thayer JF, Manuck SB. Focusing neurovisceral integration: Cognition, heart rate variability, and cerebral blood flow. </w:t>
      </w:r>
      <w:r w:rsidRPr="00B27DB8">
        <w:rPr>
          <w:i/>
          <w:iCs/>
          <w:noProof/>
          <w:szCs w:val="24"/>
        </w:rPr>
        <w:t>Psychophysiology</w:t>
      </w:r>
      <w:r w:rsidRPr="00B27DB8">
        <w:rPr>
          <w:noProof/>
          <w:szCs w:val="24"/>
        </w:rPr>
        <w:t>. 2015;52(2):214-224. doi:10.1111/psyp.12319</w:t>
      </w:r>
    </w:p>
    <w:p w14:paraId="4B3F32FA" w14:textId="77777777" w:rsidR="00B27DB8" w:rsidRPr="00B27DB8" w:rsidRDefault="00B27DB8" w:rsidP="00B27DB8">
      <w:pPr>
        <w:widowControl w:val="0"/>
        <w:autoSpaceDE w:val="0"/>
        <w:autoSpaceDN w:val="0"/>
        <w:adjustRightInd w:val="0"/>
        <w:ind w:left="640" w:hanging="640"/>
        <w:rPr>
          <w:noProof/>
          <w:szCs w:val="24"/>
        </w:rPr>
      </w:pPr>
      <w:r w:rsidRPr="00B27DB8">
        <w:rPr>
          <w:noProof/>
          <w:szCs w:val="24"/>
        </w:rPr>
        <w:t xml:space="preserve">32. </w:t>
      </w:r>
      <w:r w:rsidRPr="00B27DB8">
        <w:rPr>
          <w:noProof/>
          <w:szCs w:val="24"/>
        </w:rPr>
        <w:tab/>
        <w:t xml:space="preserve">Armour JA. Myocardial ischaemia and the cardiac nervous system. </w:t>
      </w:r>
      <w:r w:rsidRPr="00B27DB8">
        <w:rPr>
          <w:i/>
          <w:iCs/>
          <w:noProof/>
          <w:szCs w:val="24"/>
        </w:rPr>
        <w:t>Eur Heart J</w:t>
      </w:r>
      <w:r w:rsidRPr="00B27DB8">
        <w:rPr>
          <w:noProof/>
          <w:szCs w:val="24"/>
        </w:rPr>
        <w:t>. 1999;16(12):1751-1752. https://academic.oup.com/cardiovascres/article-abstract/41/1/41/317013. Accessed September 27, 2018.</w:t>
      </w:r>
    </w:p>
    <w:p w14:paraId="52936D52" w14:textId="77777777" w:rsidR="00B27DB8" w:rsidRPr="00B27DB8" w:rsidRDefault="00B27DB8" w:rsidP="00B27DB8">
      <w:pPr>
        <w:widowControl w:val="0"/>
        <w:autoSpaceDE w:val="0"/>
        <w:autoSpaceDN w:val="0"/>
        <w:adjustRightInd w:val="0"/>
        <w:ind w:left="640" w:hanging="640"/>
        <w:rPr>
          <w:noProof/>
          <w:szCs w:val="24"/>
        </w:rPr>
      </w:pPr>
      <w:r w:rsidRPr="00B27DB8">
        <w:rPr>
          <w:noProof/>
          <w:szCs w:val="24"/>
        </w:rPr>
        <w:t xml:space="preserve">33. </w:t>
      </w:r>
      <w:r w:rsidRPr="00B27DB8">
        <w:rPr>
          <w:noProof/>
          <w:szCs w:val="24"/>
        </w:rPr>
        <w:tab/>
        <w:t xml:space="preserve">Johnson RL, Wilson CG. A review of vagus nerve stimulation as a therapeutic intervention. </w:t>
      </w:r>
      <w:r w:rsidRPr="00B27DB8">
        <w:rPr>
          <w:i/>
          <w:iCs/>
          <w:noProof/>
          <w:szCs w:val="24"/>
        </w:rPr>
        <w:t>J Inflamm Res</w:t>
      </w:r>
      <w:r w:rsidRPr="00B27DB8">
        <w:rPr>
          <w:noProof/>
          <w:szCs w:val="24"/>
        </w:rPr>
        <w:t>. 2018;11:203-213. doi:10.2147/JIR.S163248</w:t>
      </w:r>
    </w:p>
    <w:p w14:paraId="7CD5CE15" w14:textId="77777777" w:rsidR="00B27DB8" w:rsidRPr="00B27DB8" w:rsidRDefault="00B27DB8" w:rsidP="00B27DB8">
      <w:pPr>
        <w:widowControl w:val="0"/>
        <w:autoSpaceDE w:val="0"/>
        <w:autoSpaceDN w:val="0"/>
        <w:adjustRightInd w:val="0"/>
        <w:ind w:left="640" w:hanging="640"/>
        <w:rPr>
          <w:noProof/>
          <w:szCs w:val="24"/>
        </w:rPr>
      </w:pPr>
      <w:r w:rsidRPr="00B27DB8">
        <w:rPr>
          <w:noProof/>
          <w:szCs w:val="24"/>
        </w:rPr>
        <w:t xml:space="preserve">34. </w:t>
      </w:r>
      <w:r w:rsidRPr="00B27DB8">
        <w:rPr>
          <w:noProof/>
          <w:szCs w:val="24"/>
        </w:rPr>
        <w:tab/>
        <w:t xml:space="preserve">Benjamin EJ, Virani SS, Callaway CW, Chamberlain AM, Chang AR, Cheng S, Chiuve SE, Cushman M, Delling FN, Deo R, De Ferranti SD, Ferguson JF, Fornage M, Gillespie C, Isasi CR, Jiménez MC, Jordan LC, Judd SE, Lackland D, Lichtman JH, Lisabeth L, Liu S, Longenecker CT, Lutsey PL, MacKey JS, Matchar DB, Matsushita K, Mussolino ME, Nasir K, O’Flaherty M, Palaniappan LP, Pandey A, Pandey DK, Reeves MJ, Ritchey MD, Rodriguez CJ, Roth GA, Rosamond WD, Sampson UKA, Satou GM, Shah SH, Spartano NL, Tirschwell DL, Tsao CW, Voeks JH, Willey JZ, Wilkins JT, Wu JHY, Alger HM, Wong SS, Muntner P. Heart disease and stroke statistics - 2018 update: A report from the American Heart Association. </w:t>
      </w:r>
      <w:r w:rsidRPr="00B27DB8">
        <w:rPr>
          <w:i/>
          <w:iCs/>
          <w:noProof/>
          <w:szCs w:val="24"/>
        </w:rPr>
        <w:t>Circulation</w:t>
      </w:r>
      <w:r w:rsidRPr="00B27DB8">
        <w:rPr>
          <w:noProof/>
          <w:szCs w:val="24"/>
        </w:rPr>
        <w:t>. 2018;137(12):E67-E492. doi:10.1161/CIR.0000000000000558</w:t>
      </w:r>
    </w:p>
    <w:p w14:paraId="31500007" w14:textId="77777777" w:rsidR="00B27DB8" w:rsidRPr="00B27DB8" w:rsidRDefault="00B27DB8" w:rsidP="00B27DB8">
      <w:pPr>
        <w:widowControl w:val="0"/>
        <w:autoSpaceDE w:val="0"/>
        <w:autoSpaceDN w:val="0"/>
        <w:adjustRightInd w:val="0"/>
        <w:ind w:left="640" w:hanging="640"/>
        <w:rPr>
          <w:noProof/>
          <w:szCs w:val="24"/>
        </w:rPr>
      </w:pPr>
      <w:r w:rsidRPr="00B27DB8">
        <w:rPr>
          <w:noProof/>
          <w:szCs w:val="24"/>
        </w:rPr>
        <w:t xml:space="preserve">35. </w:t>
      </w:r>
      <w:r w:rsidRPr="00B27DB8">
        <w:rPr>
          <w:noProof/>
          <w:szCs w:val="24"/>
        </w:rPr>
        <w:tab/>
        <w:t xml:space="preserve">Greenberg PE, Fournier AA, Sisitsky T, Pike CT, Kessler RC. The economic burden of adults with major depressive disorder in the United States (2005 and 2010). </w:t>
      </w:r>
      <w:r w:rsidRPr="00B27DB8">
        <w:rPr>
          <w:i/>
          <w:iCs/>
          <w:noProof/>
          <w:szCs w:val="24"/>
        </w:rPr>
        <w:t>J Clin Psychiatry</w:t>
      </w:r>
      <w:r w:rsidRPr="00B27DB8">
        <w:rPr>
          <w:noProof/>
          <w:szCs w:val="24"/>
        </w:rPr>
        <w:t>. 2015;76(2):155-162. doi:10.4088/JCP.14m09298</w:t>
      </w:r>
    </w:p>
    <w:p w14:paraId="651DE4E2" w14:textId="77777777" w:rsidR="00B27DB8" w:rsidRPr="00B27DB8" w:rsidRDefault="00B27DB8" w:rsidP="00B27DB8">
      <w:pPr>
        <w:widowControl w:val="0"/>
        <w:autoSpaceDE w:val="0"/>
        <w:autoSpaceDN w:val="0"/>
        <w:adjustRightInd w:val="0"/>
        <w:ind w:left="640" w:hanging="640"/>
        <w:rPr>
          <w:noProof/>
          <w:szCs w:val="24"/>
        </w:rPr>
      </w:pPr>
      <w:r w:rsidRPr="00B27DB8">
        <w:rPr>
          <w:noProof/>
          <w:szCs w:val="24"/>
        </w:rPr>
        <w:lastRenderedPageBreak/>
        <w:t xml:space="preserve">36. </w:t>
      </w:r>
      <w:r w:rsidRPr="00B27DB8">
        <w:rPr>
          <w:noProof/>
          <w:szCs w:val="24"/>
        </w:rPr>
        <w:tab/>
        <w:t xml:space="preserve">Taggart P, Critchley H, Lambiase PD. Heart-brain interactions in cardiac arrhythmia. </w:t>
      </w:r>
      <w:r w:rsidRPr="00B27DB8">
        <w:rPr>
          <w:i/>
          <w:iCs/>
          <w:noProof/>
          <w:szCs w:val="24"/>
        </w:rPr>
        <w:t>Heart</w:t>
      </w:r>
      <w:r w:rsidRPr="00B27DB8">
        <w:rPr>
          <w:noProof/>
          <w:szCs w:val="24"/>
        </w:rPr>
        <w:t>. 2011;97(9):698-708. doi:10.1136/hrt.2010.209304</w:t>
      </w:r>
    </w:p>
    <w:p w14:paraId="46E291DC" w14:textId="77777777" w:rsidR="00B27DB8" w:rsidRPr="00B27DB8" w:rsidRDefault="00B27DB8" w:rsidP="00B27DB8">
      <w:pPr>
        <w:widowControl w:val="0"/>
        <w:autoSpaceDE w:val="0"/>
        <w:autoSpaceDN w:val="0"/>
        <w:adjustRightInd w:val="0"/>
        <w:ind w:left="640" w:hanging="640"/>
        <w:rPr>
          <w:noProof/>
          <w:szCs w:val="24"/>
        </w:rPr>
      </w:pPr>
      <w:r w:rsidRPr="00B27DB8">
        <w:rPr>
          <w:noProof/>
          <w:szCs w:val="24"/>
        </w:rPr>
        <w:t xml:space="preserve">37. </w:t>
      </w:r>
      <w:r w:rsidRPr="00B27DB8">
        <w:rPr>
          <w:noProof/>
          <w:szCs w:val="24"/>
        </w:rPr>
        <w:tab/>
        <w:t xml:space="preserve">Abboud FM, Thames MD. Interaction of Cardiovascular Reflexes in Circulatory Control. </w:t>
      </w:r>
      <w:r w:rsidRPr="00B27DB8">
        <w:rPr>
          <w:i/>
          <w:iCs/>
          <w:noProof/>
          <w:szCs w:val="24"/>
        </w:rPr>
        <w:t>Compr Physiol</w:t>
      </w:r>
      <w:r w:rsidRPr="00B27DB8">
        <w:rPr>
          <w:noProof/>
          <w:szCs w:val="24"/>
        </w:rPr>
        <w:t>. 2011:675-753. doi:10.1002/cphy.cp020319</w:t>
      </w:r>
    </w:p>
    <w:p w14:paraId="7D028401" w14:textId="77777777" w:rsidR="00B27DB8" w:rsidRPr="00B27DB8" w:rsidRDefault="00B27DB8" w:rsidP="00B27DB8">
      <w:pPr>
        <w:widowControl w:val="0"/>
        <w:autoSpaceDE w:val="0"/>
        <w:autoSpaceDN w:val="0"/>
        <w:adjustRightInd w:val="0"/>
        <w:ind w:left="640" w:hanging="640"/>
        <w:rPr>
          <w:noProof/>
          <w:szCs w:val="24"/>
        </w:rPr>
      </w:pPr>
      <w:r w:rsidRPr="00B27DB8">
        <w:rPr>
          <w:noProof/>
          <w:szCs w:val="24"/>
        </w:rPr>
        <w:t xml:space="preserve">38. </w:t>
      </w:r>
      <w:r w:rsidRPr="00B27DB8">
        <w:rPr>
          <w:noProof/>
          <w:szCs w:val="24"/>
        </w:rPr>
        <w:tab/>
        <w:t xml:space="preserve">Veith RC, Lewis N, Linares OA, Barnes RF, Raskind MA, Villacres EC, Murburg MM, Ashleigh EA, Castillo S, Peskind ER, Pascualy M, Halter JB. Sympathetic Nervous System Activity in Major Depression: Basal and Desipramine-Induced Alterations in Plasma Norepinephrine Kinetics. </w:t>
      </w:r>
      <w:r w:rsidRPr="00B27DB8">
        <w:rPr>
          <w:i/>
          <w:iCs/>
          <w:noProof/>
          <w:szCs w:val="24"/>
        </w:rPr>
        <w:t>Arch Gen Psychiatry</w:t>
      </w:r>
      <w:r w:rsidRPr="00B27DB8">
        <w:rPr>
          <w:noProof/>
          <w:szCs w:val="24"/>
        </w:rPr>
        <w:t>. 1994;51(5):411-422. doi:10.1001/archpsyc.1994.03950050071008</w:t>
      </w:r>
    </w:p>
    <w:p w14:paraId="648F0775" w14:textId="77777777" w:rsidR="00B27DB8" w:rsidRPr="00B27DB8" w:rsidRDefault="00B27DB8" w:rsidP="00B27DB8">
      <w:pPr>
        <w:widowControl w:val="0"/>
        <w:autoSpaceDE w:val="0"/>
        <w:autoSpaceDN w:val="0"/>
        <w:adjustRightInd w:val="0"/>
        <w:ind w:left="640" w:hanging="640"/>
        <w:rPr>
          <w:noProof/>
          <w:szCs w:val="24"/>
        </w:rPr>
      </w:pPr>
      <w:r w:rsidRPr="00B27DB8">
        <w:rPr>
          <w:noProof/>
          <w:szCs w:val="24"/>
        </w:rPr>
        <w:t xml:space="preserve">39. </w:t>
      </w:r>
      <w:r w:rsidRPr="00B27DB8">
        <w:rPr>
          <w:noProof/>
          <w:szCs w:val="24"/>
        </w:rPr>
        <w:tab/>
        <w:t xml:space="preserve">Hughes JW, York KM, Li Q, Freedland KE, Carney RM, Sheps DS. Depressive symptoms predict heart rate recovery after exercise treadmill testing in patients with coronary artery disease: Results from the psychophysiological investigations of myocardial ischemia study. </w:t>
      </w:r>
      <w:r w:rsidRPr="00B27DB8">
        <w:rPr>
          <w:i/>
          <w:iCs/>
          <w:noProof/>
          <w:szCs w:val="24"/>
        </w:rPr>
        <w:t>Psychosom Med</w:t>
      </w:r>
      <w:r w:rsidRPr="00B27DB8">
        <w:rPr>
          <w:noProof/>
          <w:szCs w:val="24"/>
        </w:rPr>
        <w:t>. 2008;70(4):456-460. doi:10.1097/PSY.0b013e31816fcab3</w:t>
      </w:r>
    </w:p>
    <w:p w14:paraId="5E1DFF53" w14:textId="77777777" w:rsidR="00B27DB8" w:rsidRPr="00B27DB8" w:rsidRDefault="00B27DB8" w:rsidP="00B27DB8">
      <w:pPr>
        <w:widowControl w:val="0"/>
        <w:autoSpaceDE w:val="0"/>
        <w:autoSpaceDN w:val="0"/>
        <w:adjustRightInd w:val="0"/>
        <w:ind w:left="640" w:hanging="640"/>
        <w:rPr>
          <w:noProof/>
          <w:szCs w:val="24"/>
        </w:rPr>
      </w:pPr>
      <w:r w:rsidRPr="00B27DB8">
        <w:rPr>
          <w:noProof/>
          <w:szCs w:val="24"/>
        </w:rPr>
        <w:t xml:space="preserve">40. </w:t>
      </w:r>
      <w:r w:rsidRPr="00B27DB8">
        <w:rPr>
          <w:noProof/>
          <w:szCs w:val="24"/>
        </w:rPr>
        <w:tab/>
        <w:t xml:space="preserve">Davydov DM, Shapiro D, Cook IA, Goldstein I. Baroreflex mechanisms in major depression. </w:t>
      </w:r>
      <w:r w:rsidRPr="00B27DB8">
        <w:rPr>
          <w:i/>
          <w:iCs/>
          <w:noProof/>
          <w:szCs w:val="24"/>
        </w:rPr>
        <w:t>Prog Neuro-Psychopharmacology Biol Psychiatry</w:t>
      </w:r>
      <w:r w:rsidRPr="00B27DB8">
        <w:rPr>
          <w:noProof/>
          <w:szCs w:val="24"/>
        </w:rPr>
        <w:t>. 2007;31(1):164-177. doi:10.1016/j.pnpbp.2006.08.015</w:t>
      </w:r>
    </w:p>
    <w:p w14:paraId="3FD8FB9A" w14:textId="77777777" w:rsidR="00B27DB8" w:rsidRPr="00B27DB8" w:rsidRDefault="00B27DB8" w:rsidP="00B27DB8">
      <w:pPr>
        <w:widowControl w:val="0"/>
        <w:autoSpaceDE w:val="0"/>
        <w:autoSpaceDN w:val="0"/>
        <w:adjustRightInd w:val="0"/>
        <w:ind w:left="640" w:hanging="640"/>
        <w:rPr>
          <w:noProof/>
          <w:szCs w:val="24"/>
        </w:rPr>
      </w:pPr>
      <w:r w:rsidRPr="00B27DB8">
        <w:rPr>
          <w:noProof/>
          <w:szCs w:val="24"/>
        </w:rPr>
        <w:t xml:space="preserve">41. </w:t>
      </w:r>
      <w:r w:rsidRPr="00B27DB8">
        <w:rPr>
          <w:noProof/>
          <w:szCs w:val="24"/>
        </w:rPr>
        <w:tab/>
        <w:t xml:space="preserve">Zipes DP. Influence of myocardial ischemia and infarction on autonomic innervation of heart. </w:t>
      </w:r>
      <w:r w:rsidRPr="00B27DB8">
        <w:rPr>
          <w:i/>
          <w:iCs/>
          <w:noProof/>
          <w:szCs w:val="24"/>
        </w:rPr>
        <w:t>Circulation</w:t>
      </w:r>
      <w:r w:rsidRPr="00B27DB8">
        <w:rPr>
          <w:noProof/>
          <w:szCs w:val="24"/>
        </w:rPr>
        <w:t>. 1990;82(4):1095-1105. doi:10.1161/01.CIR.82.4.1095</w:t>
      </w:r>
    </w:p>
    <w:p w14:paraId="023924BB" w14:textId="77777777" w:rsidR="00B27DB8" w:rsidRPr="00B27DB8" w:rsidRDefault="00B27DB8" w:rsidP="00B27DB8">
      <w:pPr>
        <w:widowControl w:val="0"/>
        <w:autoSpaceDE w:val="0"/>
        <w:autoSpaceDN w:val="0"/>
        <w:adjustRightInd w:val="0"/>
        <w:ind w:left="640" w:hanging="640"/>
        <w:rPr>
          <w:noProof/>
          <w:szCs w:val="24"/>
        </w:rPr>
      </w:pPr>
      <w:r w:rsidRPr="00B27DB8">
        <w:rPr>
          <w:noProof/>
          <w:szCs w:val="24"/>
        </w:rPr>
        <w:t xml:space="preserve">42. </w:t>
      </w:r>
      <w:r w:rsidRPr="00B27DB8">
        <w:rPr>
          <w:noProof/>
          <w:szCs w:val="24"/>
        </w:rPr>
        <w:tab/>
        <w:t xml:space="preserve">Lown B. Sudden cardiac death -- 1978. </w:t>
      </w:r>
      <w:r w:rsidRPr="00B27DB8">
        <w:rPr>
          <w:i/>
          <w:iCs/>
          <w:noProof/>
          <w:szCs w:val="24"/>
        </w:rPr>
        <w:t>Circulation</w:t>
      </w:r>
      <w:r w:rsidRPr="00B27DB8">
        <w:rPr>
          <w:noProof/>
          <w:szCs w:val="24"/>
        </w:rPr>
        <w:t>. 1979;60(7):1593-1599. doi:10.1161/01.CIR.60.7.1593</w:t>
      </w:r>
    </w:p>
    <w:p w14:paraId="6542CEFB" w14:textId="4CD201B8" w:rsidR="00B27DB8" w:rsidRPr="00B27DB8" w:rsidRDefault="00B27DB8" w:rsidP="00B27DB8">
      <w:pPr>
        <w:widowControl w:val="0"/>
        <w:autoSpaceDE w:val="0"/>
        <w:autoSpaceDN w:val="0"/>
        <w:adjustRightInd w:val="0"/>
        <w:ind w:left="640" w:hanging="640"/>
        <w:rPr>
          <w:noProof/>
          <w:szCs w:val="24"/>
        </w:rPr>
      </w:pPr>
      <w:r w:rsidRPr="00B27DB8">
        <w:rPr>
          <w:noProof/>
          <w:szCs w:val="24"/>
        </w:rPr>
        <w:t xml:space="preserve">43. </w:t>
      </w:r>
      <w:r w:rsidRPr="00B27DB8">
        <w:rPr>
          <w:noProof/>
          <w:szCs w:val="24"/>
        </w:rPr>
        <w:tab/>
        <w:t xml:space="preserve">Gurel NZ, Carek AM, Inan OT, Levantsevych O, Abdelhadi N, Hammadah M, O’Neal WT, Kelli H, Wilmot K, Ward L, Rhodes S, Pearce BD, Mehta PK, Kutner M, Garcia E, Quyyumi A, Vaccarino V, Raggi P, Bremner JD, Shah AJ, Douglas Bremner J, Shah AJ. Comparison of autonomic stress reactivity in young healthy versus aging subjects with heart disease. Jan Y-K, ed. </w:t>
      </w:r>
      <w:r w:rsidRPr="00B27DB8">
        <w:rPr>
          <w:i/>
          <w:iCs/>
          <w:noProof/>
          <w:szCs w:val="24"/>
        </w:rPr>
        <w:t>PLoS One</w:t>
      </w:r>
      <w:r w:rsidRPr="00B27DB8">
        <w:rPr>
          <w:noProof/>
          <w:szCs w:val="24"/>
        </w:rPr>
        <w:t>. 2019;14(5):e0216278. doi:10.1371/journal.pone.0216278</w:t>
      </w:r>
      <w:r w:rsidR="00394C02">
        <w:rPr>
          <w:noProof/>
          <w:szCs w:val="24"/>
        </w:rPr>
        <w:t xml:space="preserve">. </w:t>
      </w:r>
      <w:r w:rsidR="00394C02" w:rsidRPr="00394C02">
        <w:rPr>
          <w:noProof/>
          <w:szCs w:val="24"/>
        </w:rPr>
        <w:t>PMCID: PMC6505888</w:t>
      </w:r>
      <w:bookmarkStart w:id="0" w:name="_GoBack"/>
      <w:bookmarkEnd w:id="0"/>
    </w:p>
    <w:p w14:paraId="4F0B641A" w14:textId="77777777" w:rsidR="00B27DB8" w:rsidRPr="00B27DB8" w:rsidRDefault="00B27DB8" w:rsidP="00B27DB8">
      <w:pPr>
        <w:widowControl w:val="0"/>
        <w:autoSpaceDE w:val="0"/>
        <w:autoSpaceDN w:val="0"/>
        <w:adjustRightInd w:val="0"/>
        <w:ind w:left="640" w:hanging="640"/>
        <w:rPr>
          <w:noProof/>
          <w:szCs w:val="24"/>
        </w:rPr>
      </w:pPr>
      <w:r w:rsidRPr="00B27DB8">
        <w:rPr>
          <w:noProof/>
          <w:szCs w:val="24"/>
        </w:rPr>
        <w:t xml:space="preserve">44. </w:t>
      </w:r>
      <w:r w:rsidRPr="00B27DB8">
        <w:rPr>
          <w:noProof/>
          <w:szCs w:val="24"/>
        </w:rPr>
        <w:tab/>
        <w:t xml:space="preserve">Tayel M, AlSaba E. Poincaré Plot for Heart Rate Variability. </w:t>
      </w:r>
      <w:r w:rsidRPr="00B27DB8">
        <w:rPr>
          <w:i/>
          <w:iCs/>
          <w:noProof/>
          <w:szCs w:val="24"/>
        </w:rPr>
        <w:t>Int J Medical, Heal Biomed Bioeng Pharm Eng</w:t>
      </w:r>
      <w:r w:rsidRPr="00B27DB8">
        <w:rPr>
          <w:noProof/>
          <w:szCs w:val="24"/>
        </w:rPr>
        <w:t>. 2015;9(9):708-711. https://pdfs.semanticscholar.org/dddb/0af509fc75b5dbdc6e04dd4321d85401911b.pdf.</w:t>
      </w:r>
    </w:p>
    <w:p w14:paraId="030C2007" w14:textId="77777777" w:rsidR="00B27DB8" w:rsidRPr="00B27DB8" w:rsidRDefault="00B27DB8" w:rsidP="00B27DB8">
      <w:pPr>
        <w:widowControl w:val="0"/>
        <w:autoSpaceDE w:val="0"/>
        <w:autoSpaceDN w:val="0"/>
        <w:adjustRightInd w:val="0"/>
        <w:ind w:left="640" w:hanging="640"/>
        <w:rPr>
          <w:noProof/>
          <w:szCs w:val="24"/>
        </w:rPr>
      </w:pPr>
      <w:r w:rsidRPr="00B27DB8">
        <w:rPr>
          <w:noProof/>
          <w:szCs w:val="24"/>
        </w:rPr>
        <w:t xml:space="preserve">45. </w:t>
      </w:r>
      <w:r w:rsidRPr="00B27DB8">
        <w:rPr>
          <w:noProof/>
          <w:szCs w:val="24"/>
        </w:rPr>
        <w:tab/>
        <w:t xml:space="preserve">Shah A, Lampert R, Goldberg J, Bremner JD, Vaccarino V, Shah A. Abstract 15216: Circadian Autonomic Inflexibility: A Marker of Ischemic Heart Disease. In: </w:t>
      </w:r>
      <w:r w:rsidRPr="00B27DB8">
        <w:rPr>
          <w:i/>
          <w:iCs/>
          <w:noProof/>
          <w:szCs w:val="24"/>
        </w:rPr>
        <w:t>Circulation</w:t>
      </w:r>
      <w:r w:rsidRPr="00B27DB8">
        <w:rPr>
          <w:noProof/>
          <w:szCs w:val="24"/>
        </w:rPr>
        <w:t>. Vol 138. American Heart Association; 2018:A15216-A15216. doi:10.1161/circ.138.suppl_1.15216</w:t>
      </w:r>
    </w:p>
    <w:p w14:paraId="03355336" w14:textId="77777777" w:rsidR="00B27DB8" w:rsidRPr="00B27DB8" w:rsidRDefault="00B27DB8" w:rsidP="00B27DB8">
      <w:pPr>
        <w:widowControl w:val="0"/>
        <w:autoSpaceDE w:val="0"/>
        <w:autoSpaceDN w:val="0"/>
        <w:adjustRightInd w:val="0"/>
        <w:ind w:left="640" w:hanging="640"/>
        <w:rPr>
          <w:noProof/>
          <w:szCs w:val="24"/>
        </w:rPr>
      </w:pPr>
      <w:r w:rsidRPr="00B27DB8">
        <w:rPr>
          <w:noProof/>
          <w:szCs w:val="24"/>
        </w:rPr>
        <w:t xml:space="preserve">46. </w:t>
      </w:r>
      <w:r w:rsidRPr="00B27DB8">
        <w:rPr>
          <w:noProof/>
          <w:szCs w:val="24"/>
        </w:rPr>
        <w:tab/>
        <w:t xml:space="preserve">Bauer A, Kantelhardt JW, Barthel P, Schneider R, Mäkikallio T, Ulm K, Hnatkova K, Schömig A, Huikuri H, Bunde A, Malik M, Schmidt G. Deceleration capacity of heart rate as a predictor of mortality after myocardial infarction: cohort study. </w:t>
      </w:r>
      <w:r w:rsidRPr="00B27DB8">
        <w:rPr>
          <w:i/>
          <w:iCs/>
          <w:noProof/>
          <w:szCs w:val="24"/>
        </w:rPr>
        <w:t>Lancet</w:t>
      </w:r>
      <w:r w:rsidRPr="00B27DB8">
        <w:rPr>
          <w:noProof/>
          <w:szCs w:val="24"/>
        </w:rPr>
        <w:t>. 2006;367(9523):1674-1681. doi:10.1016/S0140-6736(06)68735-7</w:t>
      </w:r>
    </w:p>
    <w:p w14:paraId="2FC5E79B" w14:textId="77777777" w:rsidR="00B27DB8" w:rsidRPr="00B27DB8" w:rsidRDefault="00B27DB8" w:rsidP="00B27DB8">
      <w:pPr>
        <w:widowControl w:val="0"/>
        <w:autoSpaceDE w:val="0"/>
        <w:autoSpaceDN w:val="0"/>
        <w:adjustRightInd w:val="0"/>
        <w:ind w:left="640" w:hanging="640"/>
        <w:rPr>
          <w:noProof/>
          <w:szCs w:val="24"/>
        </w:rPr>
      </w:pPr>
      <w:r w:rsidRPr="00B27DB8">
        <w:rPr>
          <w:noProof/>
          <w:szCs w:val="24"/>
        </w:rPr>
        <w:t xml:space="preserve">47. </w:t>
      </w:r>
      <w:r w:rsidRPr="00B27DB8">
        <w:rPr>
          <w:noProof/>
          <w:szCs w:val="24"/>
        </w:rPr>
        <w:tab/>
        <w:t>Amit J Shah, Pratik M Pimple, Cherie Rooks, Rachel Lampert, Ijeom Ibeanu, Nancy Murrah, J. Douglas Bremner, Paolo Raggi  and VV. Abstract 16170: Autonomic Effects of Acute Psychological Stress Are Greater in Young Women Than Men After Myocardial Infarction | Circulation. In: ; 2013. doi:10.1161/circ.128.suppl_22.A16170</w:t>
      </w:r>
    </w:p>
    <w:p w14:paraId="5652FD7E" w14:textId="77777777" w:rsidR="00B27DB8" w:rsidRPr="00B27DB8" w:rsidRDefault="00B27DB8" w:rsidP="00B27DB8">
      <w:pPr>
        <w:widowControl w:val="0"/>
        <w:autoSpaceDE w:val="0"/>
        <w:autoSpaceDN w:val="0"/>
        <w:adjustRightInd w:val="0"/>
        <w:ind w:left="640" w:hanging="640"/>
        <w:rPr>
          <w:noProof/>
          <w:szCs w:val="24"/>
        </w:rPr>
      </w:pPr>
      <w:r w:rsidRPr="00B27DB8">
        <w:rPr>
          <w:noProof/>
          <w:szCs w:val="24"/>
        </w:rPr>
        <w:t xml:space="preserve">48. </w:t>
      </w:r>
      <w:r w:rsidRPr="00B27DB8">
        <w:rPr>
          <w:noProof/>
          <w:szCs w:val="24"/>
        </w:rPr>
        <w:tab/>
        <w:t xml:space="preserve">Blase KL, van Dijke A, Cluitmans PJM, Vermetten E. Efficacy of HRV-biofeedback as additional treatment of depression and PTSD. </w:t>
      </w:r>
      <w:r w:rsidRPr="00B27DB8">
        <w:rPr>
          <w:i/>
          <w:iCs/>
          <w:noProof/>
          <w:szCs w:val="24"/>
        </w:rPr>
        <w:t>Am J Psychiatr</w:t>
      </w:r>
      <w:r w:rsidRPr="00B27DB8">
        <w:rPr>
          <w:noProof/>
          <w:szCs w:val="24"/>
        </w:rPr>
        <w:t>. 2010;58(4):292-300. http://www.ncbi.nlm.nih.gov/pubmed/27075221. Accessed October 29, 2018.</w:t>
      </w:r>
    </w:p>
    <w:p w14:paraId="48D3BB51" w14:textId="73804B45" w:rsidR="00B27DB8" w:rsidRPr="00B27DB8" w:rsidRDefault="00B27DB8" w:rsidP="00B27DB8">
      <w:pPr>
        <w:widowControl w:val="0"/>
        <w:autoSpaceDE w:val="0"/>
        <w:autoSpaceDN w:val="0"/>
        <w:adjustRightInd w:val="0"/>
        <w:ind w:left="640" w:hanging="640"/>
        <w:rPr>
          <w:noProof/>
          <w:szCs w:val="24"/>
        </w:rPr>
      </w:pPr>
      <w:r w:rsidRPr="00B27DB8">
        <w:rPr>
          <w:noProof/>
          <w:szCs w:val="24"/>
        </w:rPr>
        <w:t xml:space="preserve">49. </w:t>
      </w:r>
      <w:r w:rsidRPr="00B27DB8">
        <w:rPr>
          <w:noProof/>
          <w:szCs w:val="24"/>
        </w:rPr>
        <w:tab/>
        <w:t xml:space="preserve">Sullivan S, Kelli HM, Hammadah M, Topel M, Wilmot K, Ramadan R, Pearce BD, Shah A, Lima BB, Kim JH, Hardy S, Levantsevych O, Obideen M, Kaseer B, Ward L, Kutner M, Hankus A, Ko Y-A, Kramer MR, Lewis TT, Bremner JD, Quyyumi A, Vaccarino V. Neighborhood poverty and hemodynamic, neuroendocrine, and immune response to acute stress among patients with coronary artery disease. </w:t>
      </w:r>
      <w:r w:rsidRPr="00B27DB8">
        <w:rPr>
          <w:i/>
          <w:iCs/>
          <w:noProof/>
          <w:szCs w:val="24"/>
        </w:rPr>
        <w:t>Psychoneuroendocrinology</w:t>
      </w:r>
      <w:r w:rsidRPr="00B27DB8">
        <w:rPr>
          <w:noProof/>
          <w:szCs w:val="24"/>
        </w:rPr>
        <w:t>. 2019;100:145-155. doi:10.1016/j.psyneuen.2018.09.040</w:t>
      </w:r>
      <w:r w:rsidR="00394C02">
        <w:rPr>
          <w:noProof/>
          <w:szCs w:val="24"/>
        </w:rPr>
        <w:t xml:space="preserve">. </w:t>
      </w:r>
      <w:r w:rsidR="00394C02" w:rsidRPr="00394C02">
        <w:rPr>
          <w:noProof/>
          <w:szCs w:val="24"/>
        </w:rPr>
        <w:t>PMCID: PMC6530548</w:t>
      </w:r>
    </w:p>
    <w:p w14:paraId="7DC5E585" w14:textId="77777777" w:rsidR="00B27DB8" w:rsidRPr="00B27DB8" w:rsidRDefault="00B27DB8" w:rsidP="00B27DB8">
      <w:pPr>
        <w:widowControl w:val="0"/>
        <w:autoSpaceDE w:val="0"/>
        <w:autoSpaceDN w:val="0"/>
        <w:adjustRightInd w:val="0"/>
        <w:ind w:left="640" w:hanging="640"/>
        <w:rPr>
          <w:noProof/>
          <w:szCs w:val="24"/>
        </w:rPr>
      </w:pPr>
      <w:r w:rsidRPr="00B27DB8">
        <w:rPr>
          <w:noProof/>
          <w:szCs w:val="24"/>
        </w:rPr>
        <w:t xml:space="preserve">50. </w:t>
      </w:r>
      <w:r w:rsidRPr="00B27DB8">
        <w:rPr>
          <w:noProof/>
          <w:szCs w:val="24"/>
        </w:rPr>
        <w:tab/>
        <w:t xml:space="preserve">Spitzer RL. Validation and Utility of a Self-report Version of PRIME-MD: The PHQ Primary Care Study. </w:t>
      </w:r>
      <w:r w:rsidRPr="00B27DB8">
        <w:rPr>
          <w:i/>
          <w:iCs/>
          <w:noProof/>
          <w:szCs w:val="24"/>
        </w:rPr>
        <w:t>JAMA</w:t>
      </w:r>
      <w:r w:rsidRPr="00B27DB8">
        <w:rPr>
          <w:noProof/>
          <w:szCs w:val="24"/>
        </w:rPr>
        <w:t>. 1999;282(18):1737. doi:10.1001/jama.282.18.1737</w:t>
      </w:r>
    </w:p>
    <w:p w14:paraId="2C030A04" w14:textId="52F5B8FA" w:rsidR="00B27DB8" w:rsidRPr="00B27DB8" w:rsidRDefault="00B27DB8" w:rsidP="00B27DB8">
      <w:pPr>
        <w:widowControl w:val="0"/>
        <w:autoSpaceDE w:val="0"/>
        <w:autoSpaceDN w:val="0"/>
        <w:adjustRightInd w:val="0"/>
        <w:ind w:left="640" w:hanging="640"/>
        <w:rPr>
          <w:noProof/>
          <w:szCs w:val="24"/>
        </w:rPr>
      </w:pPr>
      <w:r w:rsidRPr="00B27DB8">
        <w:rPr>
          <w:noProof/>
          <w:szCs w:val="24"/>
        </w:rPr>
        <w:t xml:space="preserve">51. </w:t>
      </w:r>
      <w:r w:rsidRPr="00B27DB8">
        <w:rPr>
          <w:noProof/>
          <w:szCs w:val="24"/>
        </w:rPr>
        <w:tab/>
        <w:t xml:space="preserve">Smolderen KG, Buchanan DM, Gosch K, Whooley M, Chan PS, Vaccarino V, Parashar S, Shah AJ, Ho PM, Spertus JA. Depression Treatment and 1-Year Mortality after Acute Myocardial Infarction: Insights from the TRIUMPH Registry (Translational Research Investigating Underlying Disparities in Acute Myocardial Infarction Patients’ Health Status). </w:t>
      </w:r>
      <w:r w:rsidRPr="00B27DB8">
        <w:rPr>
          <w:i/>
          <w:iCs/>
          <w:noProof/>
          <w:szCs w:val="24"/>
        </w:rPr>
        <w:t>Circulation</w:t>
      </w:r>
      <w:r w:rsidRPr="00B27DB8">
        <w:rPr>
          <w:noProof/>
          <w:szCs w:val="24"/>
        </w:rPr>
        <w:t>. 2017;135(18):1681-1689. doi:10.1161/CIRCULATIONAHA.116.025140</w:t>
      </w:r>
      <w:r w:rsidR="00394C02">
        <w:rPr>
          <w:noProof/>
          <w:szCs w:val="24"/>
        </w:rPr>
        <w:t xml:space="preserve">. </w:t>
      </w:r>
      <w:r w:rsidR="00394C02" w:rsidRPr="00394C02">
        <w:rPr>
          <w:noProof/>
          <w:szCs w:val="24"/>
        </w:rPr>
        <w:t>PMCID: PMC5796757</w:t>
      </w:r>
    </w:p>
    <w:p w14:paraId="0BA4081C" w14:textId="77777777" w:rsidR="00B27DB8" w:rsidRPr="00B27DB8" w:rsidRDefault="00B27DB8" w:rsidP="00B27DB8">
      <w:pPr>
        <w:widowControl w:val="0"/>
        <w:autoSpaceDE w:val="0"/>
        <w:autoSpaceDN w:val="0"/>
        <w:adjustRightInd w:val="0"/>
        <w:ind w:left="640" w:hanging="640"/>
        <w:rPr>
          <w:noProof/>
          <w:szCs w:val="24"/>
        </w:rPr>
      </w:pPr>
      <w:r w:rsidRPr="00B27DB8">
        <w:rPr>
          <w:noProof/>
          <w:szCs w:val="24"/>
        </w:rPr>
        <w:t xml:space="preserve">52. </w:t>
      </w:r>
      <w:r w:rsidRPr="00B27DB8">
        <w:rPr>
          <w:noProof/>
          <w:szCs w:val="24"/>
        </w:rPr>
        <w:tab/>
        <w:t xml:space="preserve">Deckers K, Schievink SHJ, Rodriquez MMF, Van Oostenbrugge RJ, Van Boxtel MPJ, Verhey FRJ, Köhler S. Coronary heart disease and risk for cognitive impairment or dementia: Systematic review and meta-analysis. </w:t>
      </w:r>
      <w:r w:rsidRPr="00B27DB8">
        <w:rPr>
          <w:i/>
          <w:iCs/>
          <w:noProof/>
          <w:szCs w:val="24"/>
        </w:rPr>
        <w:t>PLoS One</w:t>
      </w:r>
      <w:r w:rsidRPr="00B27DB8">
        <w:rPr>
          <w:noProof/>
          <w:szCs w:val="24"/>
        </w:rPr>
        <w:t>. 2017;12(9). doi:10.1371/journal.pone.0184244</w:t>
      </w:r>
    </w:p>
    <w:p w14:paraId="2ED7C6AE" w14:textId="77777777" w:rsidR="00B27DB8" w:rsidRPr="00B27DB8" w:rsidRDefault="00B27DB8" w:rsidP="00B27DB8">
      <w:pPr>
        <w:widowControl w:val="0"/>
        <w:autoSpaceDE w:val="0"/>
        <w:autoSpaceDN w:val="0"/>
        <w:adjustRightInd w:val="0"/>
        <w:ind w:left="640" w:hanging="640"/>
        <w:rPr>
          <w:noProof/>
          <w:szCs w:val="24"/>
        </w:rPr>
      </w:pPr>
      <w:r w:rsidRPr="00B27DB8">
        <w:rPr>
          <w:noProof/>
          <w:szCs w:val="24"/>
        </w:rPr>
        <w:lastRenderedPageBreak/>
        <w:t xml:space="preserve">53. </w:t>
      </w:r>
      <w:r w:rsidRPr="00B27DB8">
        <w:rPr>
          <w:noProof/>
          <w:szCs w:val="24"/>
        </w:rPr>
        <w:tab/>
        <w:t xml:space="preserve">Lowenstern A, Wang TY. Rethinking Cognitive Impairment in the Management of Older Patients With Cardiovascular Disease. </w:t>
      </w:r>
      <w:r w:rsidRPr="00B27DB8">
        <w:rPr>
          <w:i/>
          <w:iCs/>
          <w:noProof/>
          <w:szCs w:val="24"/>
        </w:rPr>
        <w:t>J Am Heart Assoc</w:t>
      </w:r>
      <w:r w:rsidRPr="00B27DB8">
        <w:rPr>
          <w:noProof/>
          <w:szCs w:val="24"/>
        </w:rPr>
        <w:t>. 2019;8(4). doi:10.1161/JAHA.119.011968</w:t>
      </w:r>
    </w:p>
    <w:p w14:paraId="26EDD701" w14:textId="77777777" w:rsidR="00B27DB8" w:rsidRPr="00B27DB8" w:rsidRDefault="00B27DB8" w:rsidP="00B27DB8">
      <w:pPr>
        <w:widowControl w:val="0"/>
        <w:autoSpaceDE w:val="0"/>
        <w:autoSpaceDN w:val="0"/>
        <w:adjustRightInd w:val="0"/>
        <w:ind w:left="640" w:hanging="640"/>
        <w:rPr>
          <w:noProof/>
          <w:szCs w:val="24"/>
        </w:rPr>
      </w:pPr>
      <w:r w:rsidRPr="00B27DB8">
        <w:rPr>
          <w:noProof/>
          <w:szCs w:val="24"/>
        </w:rPr>
        <w:t xml:space="preserve">54. </w:t>
      </w:r>
      <w:r w:rsidRPr="00B27DB8">
        <w:rPr>
          <w:noProof/>
          <w:szCs w:val="24"/>
        </w:rPr>
        <w:tab/>
        <w:t xml:space="preserve">Williams JE, Mosley TH, Kop WJ, Couper DJ, Welch VL, Rosamond WD. Vital Exhaustion as a Risk Factor for Adverse Cardiac Events (from the Atherosclerosis Risk In Communities [ARIC] Study). </w:t>
      </w:r>
      <w:r w:rsidRPr="00B27DB8">
        <w:rPr>
          <w:i/>
          <w:iCs/>
          <w:noProof/>
          <w:szCs w:val="24"/>
        </w:rPr>
        <w:t>Am J Cardiol</w:t>
      </w:r>
      <w:r w:rsidRPr="00B27DB8">
        <w:rPr>
          <w:noProof/>
          <w:szCs w:val="24"/>
        </w:rPr>
        <w:t>. 2010;105(12):1661-1665. doi:10.1016/j.amjcard.2010.01.340</w:t>
      </w:r>
    </w:p>
    <w:p w14:paraId="0D5E1A62" w14:textId="77777777" w:rsidR="00B27DB8" w:rsidRPr="00B27DB8" w:rsidRDefault="00B27DB8" w:rsidP="00B27DB8">
      <w:pPr>
        <w:widowControl w:val="0"/>
        <w:autoSpaceDE w:val="0"/>
        <w:autoSpaceDN w:val="0"/>
        <w:adjustRightInd w:val="0"/>
        <w:ind w:left="640" w:hanging="640"/>
        <w:rPr>
          <w:noProof/>
          <w:szCs w:val="24"/>
        </w:rPr>
      </w:pPr>
      <w:r w:rsidRPr="00B27DB8">
        <w:rPr>
          <w:noProof/>
          <w:szCs w:val="24"/>
        </w:rPr>
        <w:t xml:space="preserve">55. </w:t>
      </w:r>
      <w:r w:rsidRPr="00B27DB8">
        <w:rPr>
          <w:noProof/>
          <w:szCs w:val="24"/>
        </w:rPr>
        <w:tab/>
        <w:t xml:space="preserve">Sassi R, Cerutti S, Lombardi F, Malik M, Huikuri H V., Peng CK, Schmidt G, Yamamoto Y. Advances in heart rate variability signal analysis: Joint position statement by the e-Cardiology ESC Working Group and the European Heart Rhythm Association co-endorsed by the Asia Pacific Heart Rhythm Society. </w:t>
      </w:r>
      <w:r w:rsidRPr="00B27DB8">
        <w:rPr>
          <w:i/>
          <w:iCs/>
          <w:noProof/>
          <w:szCs w:val="24"/>
        </w:rPr>
        <w:t>Europace</w:t>
      </w:r>
      <w:r w:rsidRPr="00B27DB8">
        <w:rPr>
          <w:noProof/>
          <w:szCs w:val="24"/>
        </w:rPr>
        <w:t>. 2015;17(9):1341-1353. doi:10.1093/europace/euv015</w:t>
      </w:r>
    </w:p>
    <w:p w14:paraId="6E26CCFC" w14:textId="77777777" w:rsidR="00B27DB8" w:rsidRPr="00B27DB8" w:rsidRDefault="00B27DB8" w:rsidP="00B27DB8">
      <w:pPr>
        <w:widowControl w:val="0"/>
        <w:autoSpaceDE w:val="0"/>
        <w:autoSpaceDN w:val="0"/>
        <w:adjustRightInd w:val="0"/>
        <w:ind w:left="640" w:hanging="640"/>
        <w:rPr>
          <w:noProof/>
          <w:szCs w:val="24"/>
        </w:rPr>
      </w:pPr>
      <w:r w:rsidRPr="00B27DB8">
        <w:rPr>
          <w:noProof/>
          <w:szCs w:val="24"/>
        </w:rPr>
        <w:t xml:space="preserve">56. </w:t>
      </w:r>
      <w:r w:rsidRPr="00B27DB8">
        <w:rPr>
          <w:noProof/>
          <w:szCs w:val="24"/>
        </w:rPr>
        <w:tab/>
        <w:t xml:space="preserve">Gignac GE, Szodorai ET. Effect size guidelines for individual differences researchers. </w:t>
      </w:r>
      <w:r w:rsidRPr="00B27DB8">
        <w:rPr>
          <w:i/>
          <w:iCs/>
          <w:noProof/>
          <w:szCs w:val="24"/>
        </w:rPr>
        <w:t>Pers Individ Dif</w:t>
      </w:r>
      <w:r w:rsidRPr="00B27DB8">
        <w:rPr>
          <w:noProof/>
          <w:szCs w:val="24"/>
        </w:rPr>
        <w:t>. 2016;102:74-78. doi:10.1016/j.paid.2016.06.069</w:t>
      </w:r>
    </w:p>
    <w:p w14:paraId="6192BFE7" w14:textId="77777777" w:rsidR="00B27DB8" w:rsidRPr="00B27DB8" w:rsidRDefault="00B27DB8" w:rsidP="00B27DB8">
      <w:pPr>
        <w:widowControl w:val="0"/>
        <w:autoSpaceDE w:val="0"/>
        <w:autoSpaceDN w:val="0"/>
        <w:adjustRightInd w:val="0"/>
        <w:ind w:left="640" w:hanging="640"/>
        <w:rPr>
          <w:noProof/>
          <w:szCs w:val="24"/>
        </w:rPr>
      </w:pPr>
      <w:r w:rsidRPr="00B27DB8">
        <w:rPr>
          <w:noProof/>
          <w:szCs w:val="24"/>
        </w:rPr>
        <w:t xml:space="preserve">57. </w:t>
      </w:r>
      <w:r w:rsidRPr="00B27DB8">
        <w:rPr>
          <w:noProof/>
          <w:szCs w:val="24"/>
        </w:rPr>
        <w:tab/>
        <w:t xml:space="preserve">Sandrone G, Mortara A, Torzillo D, La Rovere MT, Malliani A, Lombardi F. Effects of beta blockers (atenolol or metoprolol) on heart rate variability after acute myocardial infarction. </w:t>
      </w:r>
      <w:r w:rsidRPr="00B27DB8">
        <w:rPr>
          <w:i/>
          <w:iCs/>
          <w:noProof/>
          <w:szCs w:val="24"/>
        </w:rPr>
        <w:t>Am J Cardiol</w:t>
      </w:r>
      <w:r w:rsidRPr="00B27DB8">
        <w:rPr>
          <w:noProof/>
          <w:szCs w:val="24"/>
        </w:rPr>
        <w:t>. 1994;74(4):340-345. doi:10.1016/0002-9149(94)90400-6</w:t>
      </w:r>
    </w:p>
    <w:p w14:paraId="55D8F189" w14:textId="77777777" w:rsidR="00B27DB8" w:rsidRPr="00B27DB8" w:rsidRDefault="00B27DB8" w:rsidP="00B27DB8">
      <w:pPr>
        <w:widowControl w:val="0"/>
        <w:autoSpaceDE w:val="0"/>
        <w:autoSpaceDN w:val="0"/>
        <w:adjustRightInd w:val="0"/>
        <w:ind w:left="640" w:hanging="640"/>
        <w:rPr>
          <w:noProof/>
          <w:szCs w:val="24"/>
        </w:rPr>
      </w:pPr>
      <w:r w:rsidRPr="00B27DB8">
        <w:rPr>
          <w:noProof/>
          <w:szCs w:val="24"/>
        </w:rPr>
        <w:t xml:space="preserve">58. </w:t>
      </w:r>
      <w:r w:rsidRPr="00B27DB8">
        <w:rPr>
          <w:noProof/>
          <w:szCs w:val="24"/>
        </w:rPr>
        <w:tab/>
        <w:t xml:space="preserve">Stein PK, Lundequam EJ, Clauw D, Freedland KE, Carney RM, Domitrovich PP. Circadian and ultradian rhythms in cardiac autonomic modulation. </w:t>
      </w:r>
      <w:r w:rsidRPr="00B27DB8">
        <w:rPr>
          <w:i/>
          <w:iCs/>
          <w:noProof/>
          <w:szCs w:val="24"/>
        </w:rPr>
        <w:t>Annu Int Conf IEEE Eng Med Biol - Proc</w:t>
      </w:r>
      <w:r w:rsidRPr="00B27DB8">
        <w:rPr>
          <w:noProof/>
          <w:szCs w:val="24"/>
        </w:rPr>
        <w:t>. 2006:429-432. doi:10.1109/IEMBS.2006.259558</w:t>
      </w:r>
    </w:p>
    <w:p w14:paraId="7EB6EED4" w14:textId="77777777" w:rsidR="00B27DB8" w:rsidRPr="00B27DB8" w:rsidRDefault="00B27DB8" w:rsidP="00B27DB8">
      <w:pPr>
        <w:widowControl w:val="0"/>
        <w:autoSpaceDE w:val="0"/>
        <w:autoSpaceDN w:val="0"/>
        <w:adjustRightInd w:val="0"/>
        <w:ind w:left="640" w:hanging="640"/>
        <w:rPr>
          <w:noProof/>
          <w:szCs w:val="24"/>
        </w:rPr>
      </w:pPr>
      <w:r w:rsidRPr="00B27DB8">
        <w:rPr>
          <w:noProof/>
          <w:szCs w:val="24"/>
        </w:rPr>
        <w:t xml:space="preserve">59. </w:t>
      </w:r>
      <w:r w:rsidRPr="00B27DB8">
        <w:rPr>
          <w:noProof/>
          <w:szCs w:val="24"/>
        </w:rPr>
        <w:tab/>
        <w:t xml:space="preserve">Cornelissen G. Cosinor-based rhythmometry. </w:t>
      </w:r>
      <w:r w:rsidRPr="00B27DB8">
        <w:rPr>
          <w:i/>
          <w:iCs/>
          <w:noProof/>
          <w:szCs w:val="24"/>
        </w:rPr>
        <w:t>Theor Biol Med Model</w:t>
      </w:r>
      <w:r w:rsidRPr="00B27DB8">
        <w:rPr>
          <w:noProof/>
          <w:szCs w:val="24"/>
        </w:rPr>
        <w:t>. 2014;11(1):16. doi:10.1186/1742-4682-11-16</w:t>
      </w:r>
    </w:p>
    <w:p w14:paraId="4AF547F5" w14:textId="7F876A37" w:rsidR="00B27DB8" w:rsidRPr="00B27DB8" w:rsidRDefault="00B27DB8" w:rsidP="00B27DB8">
      <w:pPr>
        <w:widowControl w:val="0"/>
        <w:autoSpaceDE w:val="0"/>
        <w:autoSpaceDN w:val="0"/>
        <w:adjustRightInd w:val="0"/>
        <w:ind w:left="640" w:hanging="640"/>
        <w:rPr>
          <w:noProof/>
          <w:szCs w:val="24"/>
        </w:rPr>
      </w:pPr>
      <w:r w:rsidRPr="00B27DB8">
        <w:rPr>
          <w:noProof/>
          <w:szCs w:val="24"/>
        </w:rPr>
        <w:t xml:space="preserve">60. </w:t>
      </w:r>
      <w:r w:rsidRPr="00B27DB8">
        <w:rPr>
          <w:noProof/>
          <w:szCs w:val="24"/>
        </w:rPr>
        <w:tab/>
        <w:t xml:space="preserve">Vaccarino V, Votaw J, Faber T, Veledar E, Murrah N V., Jones LR, Zhao J, Su S, Goldberg J, Raggi JP, Quyyumi AA, Sheps DS, Bremner JD. Major depression and coronary flow reserve detected by positron emission tomography. </w:t>
      </w:r>
      <w:r w:rsidRPr="00B27DB8">
        <w:rPr>
          <w:i/>
          <w:iCs/>
          <w:noProof/>
          <w:szCs w:val="24"/>
        </w:rPr>
        <w:t>Arch Intern Med</w:t>
      </w:r>
      <w:r w:rsidRPr="00B27DB8">
        <w:rPr>
          <w:noProof/>
          <w:szCs w:val="24"/>
        </w:rPr>
        <w:t>. 2009;169(18):1668-1676. doi:10.1001/archinternmed.2009.330</w:t>
      </w:r>
      <w:r w:rsidR="008E570D">
        <w:rPr>
          <w:noProof/>
          <w:szCs w:val="24"/>
        </w:rPr>
        <w:t xml:space="preserve">. </w:t>
      </w:r>
      <w:r w:rsidR="008E570D" w:rsidRPr="008E570D">
        <w:rPr>
          <w:noProof/>
          <w:szCs w:val="24"/>
        </w:rPr>
        <w:t>PMCID: PMC2899479</w:t>
      </w:r>
    </w:p>
    <w:p w14:paraId="3ED64F1B" w14:textId="77777777" w:rsidR="00B27DB8" w:rsidRPr="00B27DB8" w:rsidRDefault="00B27DB8" w:rsidP="00B27DB8">
      <w:pPr>
        <w:widowControl w:val="0"/>
        <w:autoSpaceDE w:val="0"/>
        <w:autoSpaceDN w:val="0"/>
        <w:adjustRightInd w:val="0"/>
        <w:ind w:left="640" w:hanging="640"/>
        <w:rPr>
          <w:noProof/>
          <w:szCs w:val="24"/>
        </w:rPr>
      </w:pPr>
      <w:r w:rsidRPr="00B27DB8">
        <w:rPr>
          <w:noProof/>
          <w:szCs w:val="24"/>
        </w:rPr>
        <w:t xml:space="preserve">61. </w:t>
      </w:r>
      <w:r w:rsidRPr="00B27DB8">
        <w:rPr>
          <w:noProof/>
          <w:szCs w:val="24"/>
        </w:rPr>
        <w:tab/>
        <w:t xml:space="preserve">Guo YF, Stein PK. Circadian rhythm in the cardiovascular system: Chronocardiology. </w:t>
      </w:r>
      <w:r w:rsidRPr="00B27DB8">
        <w:rPr>
          <w:i/>
          <w:iCs/>
          <w:noProof/>
          <w:szCs w:val="24"/>
        </w:rPr>
        <w:t>Am Heart J</w:t>
      </w:r>
      <w:r w:rsidRPr="00B27DB8">
        <w:rPr>
          <w:noProof/>
          <w:szCs w:val="24"/>
        </w:rPr>
        <w:t>. 2003;145(5):779-786. doi:10.1016/S0002-8703(02)94797-6</w:t>
      </w:r>
    </w:p>
    <w:p w14:paraId="3EA59520" w14:textId="77777777" w:rsidR="00B27DB8" w:rsidRPr="00B27DB8" w:rsidRDefault="00B27DB8" w:rsidP="00B27DB8">
      <w:pPr>
        <w:widowControl w:val="0"/>
        <w:autoSpaceDE w:val="0"/>
        <w:autoSpaceDN w:val="0"/>
        <w:adjustRightInd w:val="0"/>
        <w:ind w:left="640" w:hanging="640"/>
        <w:rPr>
          <w:noProof/>
          <w:szCs w:val="24"/>
        </w:rPr>
      </w:pPr>
      <w:r w:rsidRPr="00B27DB8">
        <w:rPr>
          <w:noProof/>
          <w:szCs w:val="24"/>
        </w:rPr>
        <w:t xml:space="preserve">62. </w:t>
      </w:r>
      <w:r w:rsidRPr="00B27DB8">
        <w:rPr>
          <w:noProof/>
          <w:szCs w:val="24"/>
        </w:rPr>
        <w:tab/>
        <w:t xml:space="preserve">Portaluppi F, Tiseo R, Smolensky MH, Hermida RC, Ayala DE, Fabbian F. Circadian rhythms and cardiovascular health. </w:t>
      </w:r>
      <w:r w:rsidRPr="00B27DB8">
        <w:rPr>
          <w:i/>
          <w:iCs/>
          <w:noProof/>
          <w:szCs w:val="24"/>
        </w:rPr>
        <w:t>Sleep Med Rev</w:t>
      </w:r>
      <w:r w:rsidRPr="00B27DB8">
        <w:rPr>
          <w:noProof/>
          <w:szCs w:val="24"/>
        </w:rPr>
        <w:t>. 2012;16(2):151-166. doi:10.1016/j.smrv.2011.04.003</w:t>
      </w:r>
    </w:p>
    <w:p w14:paraId="7156D00D" w14:textId="77777777" w:rsidR="00B27DB8" w:rsidRPr="00B27DB8" w:rsidRDefault="00B27DB8" w:rsidP="00B27DB8">
      <w:pPr>
        <w:widowControl w:val="0"/>
        <w:autoSpaceDE w:val="0"/>
        <w:autoSpaceDN w:val="0"/>
        <w:adjustRightInd w:val="0"/>
        <w:ind w:left="640" w:hanging="640"/>
        <w:rPr>
          <w:noProof/>
        </w:rPr>
      </w:pPr>
      <w:r w:rsidRPr="00B27DB8">
        <w:rPr>
          <w:noProof/>
          <w:szCs w:val="24"/>
        </w:rPr>
        <w:t xml:space="preserve">63. </w:t>
      </w:r>
      <w:r w:rsidRPr="00B27DB8">
        <w:rPr>
          <w:noProof/>
          <w:szCs w:val="24"/>
        </w:rPr>
        <w:tab/>
        <w:t xml:space="preserve">Boudreau P, Dumont G, Kin NMKNY, Walker C-DD, Boivin DB. Correlation of heart rate variability and circadian markers in humans. In: </w:t>
      </w:r>
      <w:r w:rsidRPr="00B27DB8">
        <w:rPr>
          <w:i/>
          <w:iCs/>
          <w:noProof/>
          <w:szCs w:val="24"/>
        </w:rPr>
        <w:t>2011 Annual International Conference of the IEEE Engineering in Medicine and Biology Society</w:t>
      </w:r>
      <w:r w:rsidRPr="00B27DB8">
        <w:rPr>
          <w:noProof/>
          <w:szCs w:val="24"/>
        </w:rPr>
        <w:t>. IEEE; 2011:681-682. doi:10.1109/IEMBS.2011.6090153</w:t>
      </w:r>
    </w:p>
    <w:p w14:paraId="63C59A6F" w14:textId="5CF44DB3" w:rsidR="00E72FE8" w:rsidRPr="008E570D" w:rsidRDefault="00594B44" w:rsidP="008E570D">
      <w:r>
        <w:fldChar w:fldCharType="end"/>
      </w:r>
    </w:p>
    <w:sectPr w:rsidR="00E72FE8" w:rsidRPr="008E570D" w:rsidSect="003569E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9EA"/>
    <w:rsid w:val="003569EA"/>
    <w:rsid w:val="00371A80"/>
    <w:rsid w:val="00394C02"/>
    <w:rsid w:val="00436D2A"/>
    <w:rsid w:val="00594B44"/>
    <w:rsid w:val="008E570D"/>
    <w:rsid w:val="00B27DB8"/>
    <w:rsid w:val="00C53272"/>
    <w:rsid w:val="00E72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E17D2"/>
  <w15:chartTrackingRefBased/>
  <w15:docId w15:val="{A519BFA1-C080-4760-8D88-9AE69BAF0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9EA"/>
    <w:pPr>
      <w:spacing w:after="0" w:line="240" w:lineRule="auto"/>
    </w:pPr>
    <w:rPr>
      <w:rFonts w:ascii="Arial" w:hAnsi="Arial" w:cs="Arial"/>
    </w:rPr>
  </w:style>
  <w:style w:type="paragraph" w:styleId="Heading1">
    <w:name w:val="heading 1"/>
    <w:basedOn w:val="Normal"/>
    <w:next w:val="Normal"/>
    <w:link w:val="Heading1Char"/>
    <w:uiPriority w:val="9"/>
    <w:qFormat/>
    <w:rsid w:val="003569EA"/>
    <w:pPr>
      <w:outlineLvl w:val="0"/>
    </w:pPr>
    <w:rPr>
      <w:b/>
      <w:bCs/>
    </w:rPr>
  </w:style>
  <w:style w:type="paragraph" w:styleId="Heading2">
    <w:name w:val="heading 2"/>
    <w:basedOn w:val="ListParagraph"/>
    <w:next w:val="Normal"/>
    <w:link w:val="Heading2Char"/>
    <w:uiPriority w:val="9"/>
    <w:unhideWhenUsed/>
    <w:qFormat/>
    <w:rsid w:val="003569EA"/>
    <w:pPr>
      <w:ind w:left="0"/>
      <w:outlineLvl w:val="1"/>
    </w:pPr>
    <w:rPr>
      <w:b/>
    </w:rPr>
  </w:style>
  <w:style w:type="paragraph" w:styleId="Heading3">
    <w:name w:val="heading 3"/>
    <w:basedOn w:val="Normal"/>
    <w:next w:val="Normal"/>
    <w:link w:val="Heading3Char"/>
    <w:uiPriority w:val="9"/>
    <w:unhideWhenUsed/>
    <w:qFormat/>
    <w:rsid w:val="003569EA"/>
    <w:pPr>
      <w:outlineLvl w:val="2"/>
    </w:pPr>
    <w:rPr>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69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69EA"/>
    <w:rPr>
      <w:rFonts w:ascii="Segoe UI" w:hAnsi="Segoe UI" w:cs="Segoe UI"/>
      <w:sz w:val="18"/>
      <w:szCs w:val="18"/>
    </w:rPr>
  </w:style>
  <w:style w:type="character" w:customStyle="1" w:styleId="Heading1Char">
    <w:name w:val="Heading 1 Char"/>
    <w:basedOn w:val="DefaultParagraphFont"/>
    <w:link w:val="Heading1"/>
    <w:uiPriority w:val="9"/>
    <w:rsid w:val="003569EA"/>
    <w:rPr>
      <w:rFonts w:ascii="Arial" w:hAnsi="Arial" w:cs="Arial"/>
      <w:b/>
      <w:bCs/>
    </w:rPr>
  </w:style>
  <w:style w:type="character" w:customStyle="1" w:styleId="Heading2Char">
    <w:name w:val="Heading 2 Char"/>
    <w:basedOn w:val="DefaultParagraphFont"/>
    <w:link w:val="Heading2"/>
    <w:uiPriority w:val="9"/>
    <w:rsid w:val="003569EA"/>
    <w:rPr>
      <w:rFonts w:ascii="Arial" w:hAnsi="Arial" w:cs="Arial"/>
      <w:b/>
    </w:rPr>
  </w:style>
  <w:style w:type="character" w:customStyle="1" w:styleId="Heading3Char">
    <w:name w:val="Heading 3 Char"/>
    <w:basedOn w:val="DefaultParagraphFont"/>
    <w:link w:val="Heading3"/>
    <w:uiPriority w:val="9"/>
    <w:rsid w:val="003569EA"/>
    <w:rPr>
      <w:rFonts w:ascii="Arial" w:hAnsi="Arial" w:cs="Arial"/>
      <w:b/>
      <w:color w:val="000000" w:themeColor="text1"/>
    </w:rPr>
  </w:style>
  <w:style w:type="character" w:styleId="CommentReference">
    <w:name w:val="annotation reference"/>
    <w:basedOn w:val="DefaultParagraphFont"/>
    <w:uiPriority w:val="99"/>
    <w:semiHidden/>
    <w:unhideWhenUsed/>
    <w:rsid w:val="003569EA"/>
    <w:rPr>
      <w:sz w:val="16"/>
      <w:szCs w:val="16"/>
    </w:rPr>
  </w:style>
  <w:style w:type="paragraph" w:styleId="CommentText">
    <w:name w:val="annotation text"/>
    <w:basedOn w:val="Normal"/>
    <w:link w:val="CommentTextChar"/>
    <w:uiPriority w:val="99"/>
    <w:unhideWhenUsed/>
    <w:rsid w:val="003569EA"/>
    <w:rPr>
      <w:sz w:val="20"/>
      <w:szCs w:val="20"/>
    </w:rPr>
  </w:style>
  <w:style w:type="character" w:customStyle="1" w:styleId="CommentTextChar">
    <w:name w:val="Comment Text Char"/>
    <w:basedOn w:val="DefaultParagraphFont"/>
    <w:link w:val="CommentText"/>
    <w:uiPriority w:val="99"/>
    <w:rsid w:val="003569EA"/>
    <w:rPr>
      <w:rFonts w:ascii="Arial" w:hAnsi="Arial" w:cs="Arial"/>
      <w:sz w:val="20"/>
      <w:szCs w:val="20"/>
    </w:rPr>
  </w:style>
  <w:style w:type="paragraph" w:styleId="ListParagraph">
    <w:name w:val="List Paragraph"/>
    <w:basedOn w:val="Normal"/>
    <w:uiPriority w:val="34"/>
    <w:qFormat/>
    <w:rsid w:val="003569EA"/>
    <w:pPr>
      <w:ind w:left="720"/>
      <w:contextualSpacing/>
    </w:pPr>
  </w:style>
  <w:style w:type="character" w:customStyle="1" w:styleId="fm-citation-ids-label">
    <w:name w:val="fm-citation-ids-label"/>
    <w:basedOn w:val="DefaultParagraphFont"/>
    <w:rsid w:val="008E57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59529">
      <w:bodyDiv w:val="1"/>
      <w:marLeft w:val="0"/>
      <w:marRight w:val="0"/>
      <w:marTop w:val="0"/>
      <w:marBottom w:val="0"/>
      <w:divBdr>
        <w:top w:val="none" w:sz="0" w:space="0" w:color="auto"/>
        <w:left w:val="none" w:sz="0" w:space="0" w:color="auto"/>
        <w:bottom w:val="none" w:sz="0" w:space="0" w:color="auto"/>
        <w:right w:val="none" w:sz="0" w:space="0" w:color="auto"/>
      </w:divBdr>
    </w:div>
    <w:div w:id="443159067">
      <w:bodyDiv w:val="1"/>
      <w:marLeft w:val="0"/>
      <w:marRight w:val="0"/>
      <w:marTop w:val="0"/>
      <w:marBottom w:val="0"/>
      <w:divBdr>
        <w:top w:val="none" w:sz="0" w:space="0" w:color="auto"/>
        <w:left w:val="none" w:sz="0" w:space="0" w:color="auto"/>
        <w:bottom w:val="none" w:sz="0" w:space="0" w:color="auto"/>
        <w:right w:val="none" w:sz="0" w:space="0" w:color="auto"/>
      </w:divBdr>
    </w:div>
    <w:div w:id="718550439">
      <w:bodyDiv w:val="1"/>
      <w:marLeft w:val="0"/>
      <w:marRight w:val="0"/>
      <w:marTop w:val="0"/>
      <w:marBottom w:val="0"/>
      <w:divBdr>
        <w:top w:val="none" w:sz="0" w:space="0" w:color="auto"/>
        <w:left w:val="none" w:sz="0" w:space="0" w:color="auto"/>
        <w:bottom w:val="none" w:sz="0" w:space="0" w:color="auto"/>
        <w:right w:val="none" w:sz="0" w:space="0" w:color="auto"/>
      </w:divBdr>
    </w:div>
    <w:div w:id="790396662">
      <w:bodyDiv w:val="1"/>
      <w:marLeft w:val="0"/>
      <w:marRight w:val="0"/>
      <w:marTop w:val="0"/>
      <w:marBottom w:val="0"/>
      <w:divBdr>
        <w:top w:val="none" w:sz="0" w:space="0" w:color="auto"/>
        <w:left w:val="none" w:sz="0" w:space="0" w:color="auto"/>
        <w:bottom w:val="none" w:sz="0" w:space="0" w:color="auto"/>
        <w:right w:val="none" w:sz="0" w:space="0" w:color="auto"/>
      </w:divBdr>
    </w:div>
    <w:div w:id="1100563392">
      <w:bodyDiv w:val="1"/>
      <w:marLeft w:val="0"/>
      <w:marRight w:val="0"/>
      <w:marTop w:val="0"/>
      <w:marBottom w:val="0"/>
      <w:divBdr>
        <w:top w:val="none" w:sz="0" w:space="0" w:color="auto"/>
        <w:left w:val="none" w:sz="0" w:space="0" w:color="auto"/>
        <w:bottom w:val="none" w:sz="0" w:space="0" w:color="auto"/>
        <w:right w:val="none" w:sz="0" w:space="0" w:color="auto"/>
      </w:divBdr>
    </w:div>
    <w:div w:id="1311714456">
      <w:bodyDiv w:val="1"/>
      <w:marLeft w:val="0"/>
      <w:marRight w:val="0"/>
      <w:marTop w:val="0"/>
      <w:marBottom w:val="0"/>
      <w:divBdr>
        <w:top w:val="none" w:sz="0" w:space="0" w:color="auto"/>
        <w:left w:val="none" w:sz="0" w:space="0" w:color="auto"/>
        <w:bottom w:val="none" w:sz="0" w:space="0" w:color="auto"/>
        <w:right w:val="none" w:sz="0" w:space="0" w:color="auto"/>
      </w:divBdr>
    </w:div>
    <w:div w:id="1533877969">
      <w:bodyDiv w:val="1"/>
      <w:marLeft w:val="0"/>
      <w:marRight w:val="0"/>
      <w:marTop w:val="0"/>
      <w:marBottom w:val="0"/>
      <w:divBdr>
        <w:top w:val="none" w:sz="0" w:space="0" w:color="auto"/>
        <w:left w:val="none" w:sz="0" w:space="0" w:color="auto"/>
        <w:bottom w:val="none" w:sz="0" w:space="0" w:color="auto"/>
        <w:right w:val="none" w:sz="0" w:space="0" w:color="auto"/>
      </w:divBdr>
    </w:div>
    <w:div w:id="186058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11953-4406-4048-835F-2D3EEB826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Pages>
  <Words>2455</Words>
  <Characters>13996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Shah</dc:creator>
  <cp:keywords/>
  <dc:description/>
  <cp:lastModifiedBy>Anish Shah</cp:lastModifiedBy>
  <cp:revision>5</cp:revision>
  <dcterms:created xsi:type="dcterms:W3CDTF">2019-12-02T02:06:00Z</dcterms:created>
  <dcterms:modified xsi:type="dcterms:W3CDTF">2019-12-05T20:53:00Z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https://csl.mendeley.com/styles/495728551/american-medical-association</vt:lpwstr>
  </property>
  <property fmtid="{D5CDD505-2E9C-101B-9397-08002B2CF9AE}" pid="5" name="Mendeley Recent Style Name 1_1">
    <vt:lpwstr>American Medical Association - Anish Shah</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http://www.zotero.org/styles/national-library-of-medicine</vt:lpwstr>
  </property>
  <property fmtid="{D5CDD505-2E9C-101B-9397-08002B2CF9AE}" pid="17" name="Mendeley Recent Style Name 7_1">
    <vt:lpwstr>National Library of Medicine</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fe8e6f90-b8b1-3fc7-a982-e11ab9df231f</vt:lpwstr>
  </property>
  <property fmtid="{D5CDD505-2E9C-101B-9397-08002B2CF9AE}" pid="24" name="Mendeley Citation Style_1">
    <vt:lpwstr>https://csl.mendeley.com/styles/495728551/american-medical-association</vt:lpwstr>
  </property>
</Properties>
</file>