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E8447" w14:textId="09133EC5" w:rsidR="003D3B21" w:rsidRDefault="00580142" w:rsidP="003D3B21">
      <w:pPr>
        <w:pStyle w:val="OMBInfo"/>
      </w:pPr>
      <w:r>
        <w:t>OMB No. 0925-0001 and 0925-0002 (Rev. 09/17 Approved Through 03/31/2020</w:t>
      </w:r>
    </w:p>
    <w:p w14:paraId="2705815E" w14:textId="77777777" w:rsidR="003D3B21" w:rsidRDefault="003D3B21" w:rsidP="003D3B21">
      <w:pPr>
        <w:pStyle w:val="Title"/>
      </w:pPr>
      <w:r w:rsidRPr="00D825A1">
        <w:t>BIOGRAPHICAL</w:t>
      </w:r>
      <w:r>
        <w:t xml:space="preserve"> SKETCH</w:t>
      </w:r>
    </w:p>
    <w:p w14:paraId="1940CA5E" w14:textId="77777777" w:rsidR="003D3B21" w:rsidRPr="00F7284D" w:rsidRDefault="003D3B21" w:rsidP="003D3B21">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5A03C1B" w14:textId="77777777" w:rsidR="003D3B21" w:rsidRPr="005E02A6" w:rsidRDefault="003D3B21" w:rsidP="003D3B21">
      <w:pPr>
        <w:pStyle w:val="FormFieldCaption1"/>
        <w:pBdr>
          <w:between w:val="single" w:sz="4" w:space="1" w:color="auto"/>
        </w:pBdr>
        <w:rPr>
          <w:sz w:val="28"/>
          <w:szCs w:val="20"/>
        </w:rPr>
      </w:pPr>
      <w:r w:rsidRPr="00BD5142">
        <w:rPr>
          <w:sz w:val="22"/>
        </w:rPr>
        <w:t xml:space="preserve">NAME:   </w:t>
      </w:r>
      <w:r w:rsidRPr="005E02A6">
        <w:rPr>
          <w:sz w:val="22"/>
        </w:rPr>
        <w:t>Vaccarino</w:t>
      </w:r>
      <w:r>
        <w:rPr>
          <w:sz w:val="22"/>
        </w:rPr>
        <w:t>, Viola</w:t>
      </w:r>
    </w:p>
    <w:p w14:paraId="4F2ECE58" w14:textId="77777777" w:rsidR="003D3B21" w:rsidRPr="00D51DC4" w:rsidRDefault="003D3B21" w:rsidP="003D3B21">
      <w:pPr>
        <w:pStyle w:val="FormFieldCaption1"/>
        <w:pBdr>
          <w:between w:val="single" w:sz="4" w:space="1" w:color="auto"/>
        </w:pBdr>
        <w:rPr>
          <w:sz w:val="32"/>
        </w:rPr>
      </w:pPr>
      <w:r w:rsidRPr="00D51DC4">
        <w:rPr>
          <w:sz w:val="22"/>
        </w:rPr>
        <w:t>eRA COMMONS USER NAME (credential, e.g., agency login):</w:t>
      </w:r>
      <w:r>
        <w:rPr>
          <w:sz w:val="22"/>
        </w:rPr>
        <w:t xml:space="preserve"> VVACCARINO</w:t>
      </w:r>
    </w:p>
    <w:p w14:paraId="51AEED72" w14:textId="492BFC67" w:rsidR="003D3B21" w:rsidRPr="00D51DC4" w:rsidRDefault="003D3B21" w:rsidP="003D3B21">
      <w:pPr>
        <w:pStyle w:val="FormFieldCaption1"/>
        <w:pBdr>
          <w:between w:val="single" w:sz="4" w:space="1" w:color="auto"/>
        </w:pBdr>
        <w:rPr>
          <w:sz w:val="32"/>
        </w:rPr>
      </w:pPr>
      <w:r w:rsidRPr="00D51DC4">
        <w:rPr>
          <w:sz w:val="22"/>
        </w:rPr>
        <w:t>POSITION TITLE:</w:t>
      </w:r>
      <w:r>
        <w:rPr>
          <w:sz w:val="22"/>
        </w:rPr>
        <w:t xml:space="preserve"> Professor, </w:t>
      </w:r>
      <w:r w:rsidRPr="00BD5142">
        <w:rPr>
          <w:sz w:val="22"/>
        </w:rPr>
        <w:t>Department of Epidemiology</w:t>
      </w:r>
      <w:r w:rsidR="00E06186">
        <w:rPr>
          <w:sz w:val="22"/>
        </w:rPr>
        <w:t xml:space="preserve"> and Medicine;</w:t>
      </w:r>
      <w:r w:rsidRPr="00BD5142">
        <w:rPr>
          <w:sz w:val="22"/>
        </w:rPr>
        <w:t xml:space="preserve"> </w:t>
      </w:r>
      <w:r w:rsidRPr="00BD5142">
        <w:rPr>
          <w:sz w:val="22"/>
          <w:szCs w:val="24"/>
        </w:rPr>
        <w:t>Wilton Looney Chair of Cardiovascular Research</w:t>
      </w:r>
    </w:p>
    <w:p w14:paraId="3ED80256" w14:textId="77777777" w:rsidR="003D3B21" w:rsidRPr="00D51DC4" w:rsidRDefault="003D3B21" w:rsidP="003D3B21">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 Add/delete rows as necessary.)</w:t>
      </w:r>
    </w:p>
    <w:tbl>
      <w:tblPr>
        <w:tblW w:w="10836" w:type="dxa"/>
        <w:tblBorders>
          <w:top w:val="single" w:sz="4" w:space="0" w:color="auto"/>
          <w:insideV w:val="single" w:sz="4" w:space="0" w:color="auto"/>
        </w:tblBorders>
        <w:tblLayout w:type="fixed"/>
        <w:tblLook w:val="04A0" w:firstRow="1" w:lastRow="0" w:firstColumn="1" w:lastColumn="0" w:noHBand="0" w:noVBand="1"/>
      </w:tblPr>
      <w:tblGrid>
        <w:gridCol w:w="5364"/>
        <w:gridCol w:w="1440"/>
        <w:gridCol w:w="1440"/>
        <w:gridCol w:w="2592"/>
      </w:tblGrid>
      <w:tr w:rsidR="003D3B21" w:rsidRPr="00D3779E" w14:paraId="19203B8E" w14:textId="77777777" w:rsidTr="00D51F01">
        <w:trPr>
          <w:cantSplit/>
          <w:trHeight w:val="818"/>
          <w:tblHeader/>
        </w:trPr>
        <w:tc>
          <w:tcPr>
            <w:tcW w:w="5364" w:type="dxa"/>
            <w:tcBorders>
              <w:top w:val="single" w:sz="4" w:space="0" w:color="auto"/>
              <w:bottom w:val="single" w:sz="4" w:space="0" w:color="auto"/>
            </w:tcBorders>
            <w:shd w:val="clear" w:color="auto" w:fill="auto"/>
            <w:vAlign w:val="center"/>
          </w:tcPr>
          <w:p w14:paraId="7FDE6180" w14:textId="77777777" w:rsidR="003D3B21" w:rsidRPr="000E03F2" w:rsidRDefault="003D3B21" w:rsidP="00D51F01">
            <w:pPr>
              <w:pStyle w:val="FormFieldCaption"/>
              <w:jc w:val="center"/>
              <w:rPr>
                <w:sz w:val="22"/>
              </w:rPr>
            </w:pPr>
            <w:r w:rsidRPr="000E03F2">
              <w:rPr>
                <w:sz w:val="22"/>
              </w:rPr>
              <w:t>INSTITUTION AND LOCATION</w:t>
            </w:r>
          </w:p>
        </w:tc>
        <w:tc>
          <w:tcPr>
            <w:tcW w:w="1440" w:type="dxa"/>
            <w:tcBorders>
              <w:top w:val="single" w:sz="4" w:space="0" w:color="auto"/>
              <w:bottom w:val="single" w:sz="4" w:space="0" w:color="auto"/>
            </w:tcBorders>
            <w:shd w:val="clear" w:color="auto" w:fill="auto"/>
            <w:vAlign w:val="center"/>
          </w:tcPr>
          <w:p w14:paraId="114F578D" w14:textId="77777777" w:rsidR="003D3B21" w:rsidRPr="000E03F2" w:rsidRDefault="003D3B21" w:rsidP="00D51F01">
            <w:pPr>
              <w:pStyle w:val="FormFieldCaption"/>
              <w:jc w:val="center"/>
              <w:rPr>
                <w:sz w:val="22"/>
              </w:rPr>
            </w:pPr>
            <w:r w:rsidRPr="000E03F2">
              <w:rPr>
                <w:sz w:val="22"/>
              </w:rPr>
              <w:t>DEGREE</w:t>
            </w:r>
          </w:p>
          <w:p w14:paraId="2BDE6D01" w14:textId="77777777" w:rsidR="003D3B21" w:rsidRPr="00BD5142" w:rsidRDefault="003D3B21" w:rsidP="00D51F01">
            <w:pPr>
              <w:pStyle w:val="FormFieldCaption"/>
              <w:jc w:val="center"/>
              <w:rPr>
                <w:i/>
                <w:iCs/>
                <w:sz w:val="22"/>
              </w:rPr>
            </w:pPr>
            <w:r w:rsidRPr="000E03F2">
              <w:rPr>
                <w:rStyle w:val="Emphasis"/>
                <w:sz w:val="22"/>
              </w:rPr>
              <w:t>(if applicable)</w:t>
            </w:r>
          </w:p>
        </w:tc>
        <w:tc>
          <w:tcPr>
            <w:tcW w:w="1440" w:type="dxa"/>
            <w:tcBorders>
              <w:top w:val="single" w:sz="4" w:space="0" w:color="auto"/>
              <w:bottom w:val="single" w:sz="4" w:space="0" w:color="auto"/>
            </w:tcBorders>
            <w:shd w:val="clear" w:color="auto" w:fill="auto"/>
            <w:vAlign w:val="center"/>
          </w:tcPr>
          <w:p w14:paraId="0F087C5C" w14:textId="77777777" w:rsidR="003D3B21" w:rsidRPr="000E03F2" w:rsidRDefault="003D3B21" w:rsidP="00D51F01">
            <w:pPr>
              <w:pStyle w:val="FormFieldCaption"/>
              <w:jc w:val="center"/>
              <w:rPr>
                <w:sz w:val="22"/>
              </w:rPr>
            </w:pPr>
            <w:r w:rsidRPr="000E03F2">
              <w:rPr>
                <w:sz w:val="22"/>
              </w:rPr>
              <w:t>Completion Date</w:t>
            </w:r>
          </w:p>
          <w:p w14:paraId="5397835A" w14:textId="77777777" w:rsidR="003D3B21" w:rsidRPr="000E03F2" w:rsidRDefault="003D3B21" w:rsidP="00D51F01">
            <w:pPr>
              <w:pStyle w:val="FormFieldCaption"/>
              <w:jc w:val="center"/>
              <w:rPr>
                <w:sz w:val="22"/>
              </w:rPr>
            </w:pPr>
            <w:r w:rsidRPr="000E03F2">
              <w:rPr>
                <w:sz w:val="22"/>
              </w:rPr>
              <w:t>MM/YYYY</w:t>
            </w:r>
          </w:p>
        </w:tc>
        <w:tc>
          <w:tcPr>
            <w:tcW w:w="2592" w:type="dxa"/>
            <w:tcBorders>
              <w:top w:val="single" w:sz="4" w:space="0" w:color="auto"/>
              <w:bottom w:val="single" w:sz="4" w:space="0" w:color="auto"/>
            </w:tcBorders>
            <w:shd w:val="clear" w:color="auto" w:fill="auto"/>
            <w:vAlign w:val="center"/>
          </w:tcPr>
          <w:p w14:paraId="7696FACB" w14:textId="77777777" w:rsidR="003D3B21" w:rsidRPr="000E03F2" w:rsidRDefault="003D3B21" w:rsidP="00D51F01">
            <w:pPr>
              <w:pStyle w:val="FormFieldCaption"/>
              <w:jc w:val="center"/>
              <w:rPr>
                <w:sz w:val="22"/>
              </w:rPr>
            </w:pPr>
            <w:r w:rsidRPr="000E03F2">
              <w:rPr>
                <w:sz w:val="22"/>
              </w:rPr>
              <w:t>FIELD OF STUDY</w:t>
            </w:r>
          </w:p>
        </w:tc>
      </w:tr>
      <w:tr w:rsidR="003D3B21" w:rsidRPr="000E03F2" w14:paraId="15B63D56" w14:textId="77777777" w:rsidTr="00D51F01">
        <w:tblPrEx>
          <w:tblBorders>
            <w:left w:val="single" w:sz="4" w:space="0" w:color="auto"/>
            <w:bottom w:val="single" w:sz="4" w:space="0" w:color="auto"/>
            <w:right w:val="single" w:sz="4" w:space="0" w:color="auto"/>
            <w:insideH w:val="single" w:sz="4" w:space="0" w:color="auto"/>
          </w:tblBorders>
        </w:tblPrEx>
        <w:trPr>
          <w:trHeight w:val="422"/>
        </w:trPr>
        <w:tc>
          <w:tcPr>
            <w:tcW w:w="5364" w:type="dxa"/>
            <w:tcBorders>
              <w:top w:val="single" w:sz="4" w:space="0" w:color="auto"/>
              <w:left w:val="nil"/>
              <w:bottom w:val="nil"/>
              <w:right w:val="single" w:sz="4" w:space="0" w:color="auto"/>
            </w:tcBorders>
            <w:shd w:val="clear" w:color="auto" w:fill="auto"/>
            <w:vAlign w:val="center"/>
          </w:tcPr>
          <w:p w14:paraId="0499692B" w14:textId="77777777" w:rsidR="003D3B21" w:rsidRPr="000E03F2" w:rsidRDefault="003D3B21" w:rsidP="00D51F01">
            <w:pPr>
              <w:pStyle w:val="DataField10pt"/>
              <w:rPr>
                <w:sz w:val="22"/>
                <w:szCs w:val="22"/>
              </w:rPr>
            </w:pPr>
            <w:r w:rsidRPr="005E02A6">
              <w:rPr>
                <w:sz w:val="22"/>
                <w:szCs w:val="21"/>
              </w:rPr>
              <w:t>Milan University Medical School, Italy</w:t>
            </w:r>
          </w:p>
        </w:tc>
        <w:tc>
          <w:tcPr>
            <w:tcW w:w="1440" w:type="dxa"/>
            <w:tcBorders>
              <w:top w:val="single" w:sz="4" w:space="0" w:color="auto"/>
              <w:left w:val="single" w:sz="4" w:space="0" w:color="auto"/>
              <w:bottom w:val="nil"/>
              <w:right w:val="single" w:sz="4" w:space="0" w:color="auto"/>
            </w:tcBorders>
            <w:shd w:val="clear" w:color="auto" w:fill="auto"/>
            <w:vAlign w:val="center"/>
          </w:tcPr>
          <w:p w14:paraId="0C643B0A" w14:textId="77777777" w:rsidR="003D3B21" w:rsidRPr="000E03F2" w:rsidRDefault="003D3B21" w:rsidP="00D51F01">
            <w:pPr>
              <w:pStyle w:val="DataField11pt-Single"/>
              <w:jc w:val="center"/>
              <w:rPr>
                <w:szCs w:val="22"/>
              </w:rPr>
            </w:pPr>
            <w:r w:rsidRPr="005E02A6">
              <w:rPr>
                <w:szCs w:val="21"/>
              </w:rPr>
              <w:t>M.D.</w:t>
            </w:r>
          </w:p>
        </w:tc>
        <w:tc>
          <w:tcPr>
            <w:tcW w:w="1440" w:type="dxa"/>
            <w:tcBorders>
              <w:top w:val="single" w:sz="4" w:space="0" w:color="auto"/>
              <w:left w:val="single" w:sz="4" w:space="0" w:color="auto"/>
              <w:bottom w:val="nil"/>
              <w:right w:val="single" w:sz="4" w:space="0" w:color="auto"/>
            </w:tcBorders>
            <w:shd w:val="clear" w:color="auto" w:fill="auto"/>
            <w:vAlign w:val="center"/>
          </w:tcPr>
          <w:p w14:paraId="7C39ACBF" w14:textId="77777777" w:rsidR="003D3B21" w:rsidRPr="000E03F2" w:rsidRDefault="003D3B21" w:rsidP="00D51F01">
            <w:pPr>
              <w:pStyle w:val="DataField11pt-Single"/>
              <w:jc w:val="center"/>
              <w:rPr>
                <w:szCs w:val="22"/>
              </w:rPr>
            </w:pPr>
            <w:r>
              <w:rPr>
                <w:szCs w:val="21"/>
              </w:rPr>
              <w:t>10/</w:t>
            </w:r>
            <w:r w:rsidRPr="005E02A6">
              <w:rPr>
                <w:szCs w:val="21"/>
              </w:rPr>
              <w:t>1984</w:t>
            </w:r>
          </w:p>
        </w:tc>
        <w:tc>
          <w:tcPr>
            <w:tcW w:w="2592" w:type="dxa"/>
            <w:tcBorders>
              <w:top w:val="single" w:sz="4" w:space="0" w:color="auto"/>
              <w:left w:val="single" w:sz="4" w:space="0" w:color="auto"/>
              <w:bottom w:val="nil"/>
              <w:right w:val="nil"/>
            </w:tcBorders>
            <w:shd w:val="clear" w:color="auto" w:fill="auto"/>
            <w:vAlign w:val="center"/>
          </w:tcPr>
          <w:p w14:paraId="4BA50B7B" w14:textId="77777777" w:rsidR="003D3B21" w:rsidRPr="000E03F2" w:rsidRDefault="003D3B21" w:rsidP="00D51F01">
            <w:pPr>
              <w:pStyle w:val="DataField11pt-Single"/>
              <w:rPr>
                <w:szCs w:val="22"/>
              </w:rPr>
            </w:pPr>
            <w:r w:rsidRPr="005E02A6">
              <w:rPr>
                <w:szCs w:val="21"/>
              </w:rPr>
              <w:t>Medicine</w:t>
            </w:r>
          </w:p>
        </w:tc>
      </w:tr>
      <w:tr w:rsidR="003D3B21" w:rsidRPr="000E03F2" w14:paraId="006308CA" w14:textId="77777777" w:rsidTr="00D51F01">
        <w:tblPrEx>
          <w:tblBorders>
            <w:left w:val="single" w:sz="4" w:space="0" w:color="auto"/>
            <w:bottom w:val="single" w:sz="4" w:space="0" w:color="auto"/>
            <w:right w:val="single" w:sz="4" w:space="0" w:color="auto"/>
            <w:insideH w:val="single" w:sz="4" w:space="0" w:color="auto"/>
          </w:tblBorders>
        </w:tblPrEx>
        <w:trPr>
          <w:trHeight w:val="450"/>
        </w:trPr>
        <w:tc>
          <w:tcPr>
            <w:tcW w:w="5364" w:type="dxa"/>
            <w:tcBorders>
              <w:top w:val="nil"/>
              <w:left w:val="nil"/>
              <w:bottom w:val="single" w:sz="4" w:space="0" w:color="auto"/>
              <w:right w:val="single" w:sz="4" w:space="0" w:color="auto"/>
            </w:tcBorders>
            <w:shd w:val="clear" w:color="auto" w:fill="auto"/>
            <w:vAlign w:val="center"/>
          </w:tcPr>
          <w:p w14:paraId="0B5BC2F2" w14:textId="77777777" w:rsidR="003D3B21" w:rsidRPr="000E03F2" w:rsidRDefault="003D3B21" w:rsidP="00D51F01">
            <w:pPr>
              <w:pStyle w:val="DataField10pt"/>
              <w:rPr>
                <w:sz w:val="22"/>
                <w:szCs w:val="22"/>
              </w:rPr>
            </w:pPr>
            <w:r w:rsidRPr="005E02A6">
              <w:rPr>
                <w:sz w:val="22"/>
                <w:szCs w:val="21"/>
              </w:rPr>
              <w:t>Yale University School of Medicine</w:t>
            </w:r>
          </w:p>
        </w:tc>
        <w:tc>
          <w:tcPr>
            <w:tcW w:w="1440" w:type="dxa"/>
            <w:tcBorders>
              <w:top w:val="nil"/>
              <w:left w:val="single" w:sz="4" w:space="0" w:color="auto"/>
              <w:bottom w:val="single" w:sz="4" w:space="0" w:color="auto"/>
              <w:right w:val="single" w:sz="4" w:space="0" w:color="auto"/>
            </w:tcBorders>
            <w:shd w:val="clear" w:color="auto" w:fill="auto"/>
            <w:vAlign w:val="center"/>
          </w:tcPr>
          <w:p w14:paraId="5A5261F4" w14:textId="77777777" w:rsidR="003D3B21" w:rsidRPr="000E03F2" w:rsidRDefault="003D3B21" w:rsidP="00D51F01">
            <w:pPr>
              <w:pStyle w:val="DataField11pt-Single"/>
              <w:jc w:val="center"/>
              <w:rPr>
                <w:szCs w:val="22"/>
              </w:rPr>
            </w:pPr>
            <w:r w:rsidRPr="005E02A6">
              <w:rPr>
                <w:szCs w:val="21"/>
              </w:rPr>
              <w:t>Ph.D.</w:t>
            </w:r>
          </w:p>
        </w:tc>
        <w:tc>
          <w:tcPr>
            <w:tcW w:w="1440" w:type="dxa"/>
            <w:tcBorders>
              <w:top w:val="nil"/>
              <w:left w:val="single" w:sz="4" w:space="0" w:color="auto"/>
              <w:bottom w:val="single" w:sz="4" w:space="0" w:color="auto"/>
              <w:right w:val="single" w:sz="4" w:space="0" w:color="auto"/>
            </w:tcBorders>
            <w:shd w:val="clear" w:color="auto" w:fill="auto"/>
            <w:vAlign w:val="center"/>
          </w:tcPr>
          <w:p w14:paraId="2584B5A5" w14:textId="77777777" w:rsidR="003D3B21" w:rsidRPr="000E03F2" w:rsidRDefault="003D3B21" w:rsidP="00D51F01">
            <w:pPr>
              <w:pStyle w:val="DataField11pt-Single"/>
              <w:jc w:val="center"/>
              <w:rPr>
                <w:szCs w:val="22"/>
              </w:rPr>
            </w:pPr>
            <w:r>
              <w:rPr>
                <w:szCs w:val="21"/>
              </w:rPr>
              <w:t>10/</w:t>
            </w:r>
            <w:r w:rsidRPr="005E02A6">
              <w:rPr>
                <w:szCs w:val="21"/>
              </w:rPr>
              <w:t>1994</w:t>
            </w:r>
          </w:p>
        </w:tc>
        <w:tc>
          <w:tcPr>
            <w:tcW w:w="2592" w:type="dxa"/>
            <w:tcBorders>
              <w:top w:val="nil"/>
              <w:left w:val="single" w:sz="4" w:space="0" w:color="auto"/>
              <w:bottom w:val="single" w:sz="4" w:space="0" w:color="auto"/>
              <w:right w:val="nil"/>
            </w:tcBorders>
            <w:shd w:val="clear" w:color="auto" w:fill="auto"/>
            <w:vAlign w:val="center"/>
          </w:tcPr>
          <w:p w14:paraId="6F3932E9" w14:textId="77777777" w:rsidR="003D3B21" w:rsidRPr="000E03F2" w:rsidRDefault="003D3B21" w:rsidP="00D51F01">
            <w:pPr>
              <w:pStyle w:val="DataField11pt-Single"/>
              <w:rPr>
                <w:szCs w:val="22"/>
              </w:rPr>
            </w:pPr>
            <w:r w:rsidRPr="005E02A6">
              <w:rPr>
                <w:szCs w:val="21"/>
              </w:rPr>
              <w:t>Epidemiology</w:t>
            </w:r>
          </w:p>
        </w:tc>
      </w:tr>
    </w:tbl>
    <w:p w14:paraId="4DF5C4C2" w14:textId="7254CF79" w:rsidR="00E67A05" w:rsidRPr="00D825A1" w:rsidRDefault="003D3B21" w:rsidP="003D3B21">
      <w:pPr>
        <w:pStyle w:val="Heading1"/>
        <w:spacing w:before="240"/>
      </w:pPr>
      <w:r w:rsidRPr="00D825A1">
        <w:t>A.</w:t>
      </w:r>
      <w:r w:rsidRPr="00D825A1">
        <w:tab/>
        <w:t>Personal Statement</w:t>
      </w:r>
    </w:p>
    <w:p w14:paraId="4A27A474" w14:textId="78616B16" w:rsidR="00D60BC2" w:rsidRDefault="00D60BC2" w:rsidP="00CE5190">
      <w:pPr>
        <w:spacing w:before="120"/>
        <w:rPr>
          <w:rFonts w:cs="Arial"/>
          <w:spacing w:val="-2"/>
          <w:szCs w:val="22"/>
        </w:rPr>
      </w:pPr>
      <w:r>
        <w:rPr>
          <w:rFonts w:cs="Arial"/>
          <w:spacing w:val="-2"/>
          <w:szCs w:val="22"/>
        </w:rPr>
        <w:t>I have</w:t>
      </w:r>
      <w:r w:rsidRPr="007444B7">
        <w:rPr>
          <w:rFonts w:cs="Arial"/>
          <w:spacing w:val="-2"/>
          <w:szCs w:val="22"/>
        </w:rPr>
        <w:t xml:space="preserve"> training in medicine, epidemiology and nutrition, and </w:t>
      </w:r>
      <w:r>
        <w:rPr>
          <w:rFonts w:cs="Arial"/>
          <w:spacing w:val="-2"/>
          <w:szCs w:val="22"/>
        </w:rPr>
        <w:t>I am</w:t>
      </w:r>
      <w:r w:rsidRPr="007444B7">
        <w:rPr>
          <w:rFonts w:cs="Arial"/>
          <w:spacing w:val="-2"/>
          <w:szCs w:val="22"/>
        </w:rPr>
        <w:t xml:space="preserve"> a leading cardiovascular epidemiologist nationally and internationally recognized for </w:t>
      </w:r>
      <w:r>
        <w:rPr>
          <w:rFonts w:cs="Arial"/>
          <w:spacing w:val="-2"/>
          <w:szCs w:val="22"/>
        </w:rPr>
        <w:t>my</w:t>
      </w:r>
      <w:r w:rsidRPr="007444B7">
        <w:rPr>
          <w:rFonts w:cs="Arial"/>
          <w:spacing w:val="-2"/>
          <w:szCs w:val="22"/>
        </w:rPr>
        <w:t xml:space="preserve"> work on cardiovascular disease epidemiology and prevention, social, behavioral and psychological determinants of cardiovascular disease, </w:t>
      </w:r>
      <w:r>
        <w:rPr>
          <w:rFonts w:cs="Arial"/>
          <w:spacing w:val="-2"/>
          <w:szCs w:val="22"/>
        </w:rPr>
        <w:t xml:space="preserve">cardiovascular health disparities </w:t>
      </w:r>
      <w:r w:rsidRPr="007444B7">
        <w:rPr>
          <w:rFonts w:cs="Arial"/>
          <w:spacing w:val="-2"/>
          <w:szCs w:val="22"/>
        </w:rPr>
        <w:t xml:space="preserve">and women’s health. </w:t>
      </w:r>
      <w:r>
        <w:rPr>
          <w:rFonts w:cs="Arial"/>
          <w:spacing w:val="-2"/>
          <w:szCs w:val="22"/>
        </w:rPr>
        <w:t xml:space="preserve">I have contributed seminal work on the role of psychological stress, including acute mental stress, and mental health conditions, such as depression and posttraumatic stress disorder (PTSD), on cardiovascular physiology, autonomic function, myocardial perfusion, vascular function and cardiometabolic risk. </w:t>
      </w:r>
      <w:r w:rsidR="006C50DF">
        <w:rPr>
          <w:rFonts w:cs="Arial"/>
          <w:spacing w:val="-2"/>
          <w:szCs w:val="22"/>
        </w:rPr>
        <w:t xml:space="preserve">My research has taken advantage of several cardiac imaging modalities, including single-photon emission tomography (SPECT) and positron emission tomography (PET), as well as brain imaging with PET. </w:t>
      </w:r>
      <w:r w:rsidR="008D3555">
        <w:rPr>
          <w:rFonts w:cs="Arial"/>
          <w:spacing w:val="-2"/>
          <w:szCs w:val="22"/>
        </w:rPr>
        <w:t>I have published over 36</w:t>
      </w:r>
      <w:r>
        <w:rPr>
          <w:rFonts w:cs="Arial"/>
          <w:spacing w:val="-2"/>
          <w:szCs w:val="22"/>
        </w:rPr>
        <w:t>0</w:t>
      </w:r>
      <w:r w:rsidRPr="00435360">
        <w:rPr>
          <w:rFonts w:cs="Arial"/>
          <w:spacing w:val="-2"/>
          <w:szCs w:val="22"/>
        </w:rPr>
        <w:t xml:space="preserve"> research publications, </w:t>
      </w:r>
      <w:r>
        <w:rPr>
          <w:rFonts w:cs="Arial"/>
          <w:spacing w:val="-2"/>
          <w:szCs w:val="22"/>
        </w:rPr>
        <w:t>and my work has been highly cited. I have</w:t>
      </w:r>
      <w:r w:rsidRPr="00435360">
        <w:rPr>
          <w:rFonts w:cs="Arial"/>
          <w:spacing w:val="-2"/>
          <w:szCs w:val="22"/>
        </w:rPr>
        <w:t xml:space="preserve"> been continuously funded by the NIH as a PI for </w:t>
      </w:r>
      <w:r>
        <w:rPr>
          <w:rFonts w:cs="Arial"/>
          <w:spacing w:val="-2"/>
          <w:szCs w:val="22"/>
        </w:rPr>
        <w:t>almost 20</w:t>
      </w:r>
      <w:r w:rsidRPr="00435360">
        <w:rPr>
          <w:rFonts w:cs="Arial"/>
          <w:spacing w:val="-2"/>
          <w:szCs w:val="22"/>
        </w:rPr>
        <w:t xml:space="preserve"> years and </w:t>
      </w:r>
      <w:r>
        <w:rPr>
          <w:rFonts w:cs="Arial"/>
          <w:spacing w:val="-2"/>
          <w:szCs w:val="22"/>
        </w:rPr>
        <w:t>was</w:t>
      </w:r>
      <w:r w:rsidRPr="00435360">
        <w:rPr>
          <w:rFonts w:cs="Arial"/>
          <w:spacing w:val="-2"/>
          <w:szCs w:val="22"/>
        </w:rPr>
        <w:t xml:space="preserve"> also a recipient of the Established Investigator Award from the American Heart Association (AHA).</w:t>
      </w:r>
      <w:r>
        <w:rPr>
          <w:rFonts w:cs="Arial"/>
          <w:spacing w:val="-2"/>
          <w:szCs w:val="22"/>
        </w:rPr>
        <w:t xml:space="preserve"> My</w:t>
      </w:r>
      <w:r w:rsidRPr="00C30FEE">
        <w:rPr>
          <w:rFonts w:cs="Arial"/>
          <w:spacing w:val="-2"/>
          <w:szCs w:val="22"/>
        </w:rPr>
        <w:t xml:space="preserve"> research </w:t>
      </w:r>
      <w:r>
        <w:rPr>
          <w:rFonts w:cs="Arial"/>
          <w:spacing w:val="-2"/>
          <w:szCs w:val="22"/>
        </w:rPr>
        <w:t xml:space="preserve">on twins has </w:t>
      </w:r>
      <w:r w:rsidRPr="00C30FEE">
        <w:rPr>
          <w:rFonts w:cs="Arial"/>
          <w:spacing w:val="-2"/>
          <w:szCs w:val="22"/>
        </w:rPr>
        <w:t>uncovered a shar</w:t>
      </w:r>
      <w:r>
        <w:rPr>
          <w:rFonts w:cs="Arial"/>
          <w:spacing w:val="-2"/>
          <w:szCs w:val="22"/>
        </w:rPr>
        <w:t xml:space="preserve">ed genetic vulnerability of </w:t>
      </w:r>
      <w:r w:rsidRPr="00C30FEE">
        <w:rPr>
          <w:rFonts w:cs="Arial"/>
          <w:spacing w:val="-2"/>
          <w:szCs w:val="22"/>
        </w:rPr>
        <w:t>mental health</w:t>
      </w:r>
      <w:r>
        <w:rPr>
          <w:rFonts w:cs="Arial"/>
          <w:spacing w:val="-2"/>
          <w:szCs w:val="22"/>
        </w:rPr>
        <w:t xml:space="preserve"> factors (depression, PTSD) with</w:t>
      </w:r>
      <w:r w:rsidRPr="00C30FEE">
        <w:rPr>
          <w:rFonts w:cs="Arial"/>
          <w:spacing w:val="-2"/>
          <w:szCs w:val="22"/>
        </w:rPr>
        <w:t xml:space="preserve"> cardiovascular disease, </w:t>
      </w:r>
      <w:r>
        <w:rPr>
          <w:rFonts w:cs="Arial"/>
          <w:spacing w:val="-2"/>
          <w:szCs w:val="22"/>
        </w:rPr>
        <w:t xml:space="preserve">as well as with cardiac autonomic function and inflammation, </w:t>
      </w:r>
      <w:r w:rsidRPr="00C30FEE">
        <w:rPr>
          <w:rFonts w:cs="Arial"/>
          <w:spacing w:val="-2"/>
          <w:szCs w:val="22"/>
        </w:rPr>
        <w:t>suggesting common biological substrate</w:t>
      </w:r>
      <w:r>
        <w:rPr>
          <w:rFonts w:cs="Arial"/>
          <w:spacing w:val="-2"/>
          <w:szCs w:val="22"/>
        </w:rPr>
        <w:t>s linking mental health conditions and cardiometabolic disorders.</w:t>
      </w:r>
      <w:r w:rsidR="006C50DF">
        <w:rPr>
          <w:rFonts w:cs="Arial"/>
          <w:spacing w:val="-2"/>
          <w:szCs w:val="22"/>
        </w:rPr>
        <w:t xml:space="preserve"> I have done important work in the area of women’s health. I have </w:t>
      </w:r>
      <w:r w:rsidR="006C50DF" w:rsidRPr="00C30FEE">
        <w:rPr>
          <w:rFonts w:cs="Arial"/>
          <w:spacing w:val="-2"/>
          <w:szCs w:val="22"/>
        </w:rPr>
        <w:t xml:space="preserve">pioneered the discovery that women with early-onset heart disease have unique risk characteristics </w:t>
      </w:r>
      <w:r w:rsidR="006C50DF">
        <w:rPr>
          <w:rFonts w:cs="Arial"/>
          <w:spacing w:val="-2"/>
          <w:szCs w:val="22"/>
        </w:rPr>
        <w:t xml:space="preserve">and my work has had a pivotal role in bringing </w:t>
      </w:r>
      <w:r w:rsidR="006C50DF" w:rsidRPr="00C30FEE">
        <w:rPr>
          <w:rFonts w:cs="Arial"/>
          <w:spacing w:val="-2"/>
          <w:szCs w:val="22"/>
        </w:rPr>
        <w:t xml:space="preserve">attention to this understudied group. </w:t>
      </w:r>
      <w:r w:rsidR="006C50DF">
        <w:rPr>
          <w:rFonts w:cs="Arial"/>
          <w:spacing w:val="-2"/>
          <w:szCs w:val="22"/>
        </w:rPr>
        <w:t>I have lead the concept of</w:t>
      </w:r>
      <w:r w:rsidR="006C50DF" w:rsidRPr="00C30FEE">
        <w:rPr>
          <w:rFonts w:cs="Arial"/>
          <w:spacing w:val="-2"/>
          <w:szCs w:val="22"/>
        </w:rPr>
        <w:t xml:space="preserve"> the importance of mind-body pathways for cardiovascular risk</w:t>
      </w:r>
      <w:r w:rsidR="006C50DF">
        <w:rPr>
          <w:rFonts w:cs="Arial"/>
          <w:spacing w:val="-2"/>
          <w:szCs w:val="22"/>
        </w:rPr>
        <w:t xml:space="preserve"> in women</w:t>
      </w:r>
      <w:r w:rsidR="006C50DF" w:rsidRPr="00C30FEE">
        <w:rPr>
          <w:rFonts w:cs="Arial"/>
          <w:spacing w:val="-2"/>
          <w:szCs w:val="22"/>
        </w:rPr>
        <w:t xml:space="preserve">, </w:t>
      </w:r>
      <w:r w:rsidR="006C50DF">
        <w:rPr>
          <w:rFonts w:cs="Arial"/>
          <w:spacing w:val="-2"/>
          <w:szCs w:val="22"/>
        </w:rPr>
        <w:t xml:space="preserve">and discovered </w:t>
      </w:r>
      <w:r w:rsidR="006C50DF" w:rsidRPr="00C30FEE">
        <w:rPr>
          <w:rFonts w:cs="Arial"/>
          <w:spacing w:val="-2"/>
          <w:szCs w:val="22"/>
        </w:rPr>
        <w:t>a vulnerability of young women to the adverse cardiovascular effects of emotional stress and mental health.</w:t>
      </w:r>
    </w:p>
    <w:p w14:paraId="403C6A6A" w14:textId="3CDE1114" w:rsidR="00307377" w:rsidRDefault="00672075" w:rsidP="00CE5190">
      <w:pPr>
        <w:spacing w:before="120"/>
        <w:rPr>
          <w:rFonts w:cs="Arial"/>
          <w:bCs/>
          <w:iCs/>
          <w:szCs w:val="22"/>
        </w:rPr>
      </w:pPr>
      <w:r>
        <w:rPr>
          <w:rFonts w:cs="Arial"/>
          <w:spacing w:val="-2"/>
          <w:szCs w:val="22"/>
        </w:rPr>
        <w:t xml:space="preserve">I </w:t>
      </w:r>
      <w:r w:rsidR="00D60BC2">
        <w:rPr>
          <w:rFonts w:cs="Arial"/>
          <w:spacing w:val="-2"/>
          <w:szCs w:val="22"/>
        </w:rPr>
        <w:t xml:space="preserve">also </w:t>
      </w:r>
      <w:r>
        <w:rPr>
          <w:rFonts w:cs="Arial"/>
          <w:spacing w:val="-2"/>
          <w:szCs w:val="22"/>
        </w:rPr>
        <w:t>have</w:t>
      </w:r>
      <w:r w:rsidRPr="00435360">
        <w:rPr>
          <w:rFonts w:cs="Arial"/>
          <w:spacing w:val="-2"/>
          <w:szCs w:val="22"/>
        </w:rPr>
        <w:t xml:space="preserve"> outstanding qualifications as a mentor and educator. Throughout </w:t>
      </w:r>
      <w:r>
        <w:rPr>
          <w:rFonts w:cs="Arial"/>
          <w:spacing w:val="-2"/>
          <w:szCs w:val="22"/>
        </w:rPr>
        <w:t xml:space="preserve">my </w:t>
      </w:r>
      <w:r w:rsidRPr="00435360">
        <w:rPr>
          <w:rFonts w:cs="Arial"/>
          <w:spacing w:val="-2"/>
          <w:szCs w:val="22"/>
        </w:rPr>
        <w:t xml:space="preserve">career </w:t>
      </w:r>
      <w:r>
        <w:rPr>
          <w:rFonts w:cs="Arial"/>
          <w:spacing w:val="-2"/>
          <w:szCs w:val="22"/>
        </w:rPr>
        <w:t xml:space="preserve">I have </w:t>
      </w:r>
      <w:r w:rsidR="00112B95">
        <w:rPr>
          <w:rFonts w:cs="Arial"/>
          <w:spacing w:val="-2"/>
          <w:szCs w:val="22"/>
        </w:rPr>
        <w:t>been the primary mentor of 15</w:t>
      </w:r>
      <w:r>
        <w:rPr>
          <w:rFonts w:cs="Arial"/>
          <w:spacing w:val="-2"/>
          <w:szCs w:val="22"/>
        </w:rPr>
        <w:t xml:space="preserve"> PhD students and </w:t>
      </w:r>
      <w:r w:rsidR="00CE498A">
        <w:rPr>
          <w:rFonts w:cs="Arial"/>
          <w:spacing w:val="-2"/>
          <w:szCs w:val="22"/>
        </w:rPr>
        <w:t>21</w:t>
      </w:r>
      <w:r w:rsidRPr="00435360">
        <w:rPr>
          <w:rFonts w:cs="Arial"/>
          <w:spacing w:val="-2"/>
          <w:szCs w:val="22"/>
        </w:rPr>
        <w:t xml:space="preserve"> postdocs in addition to several junior faculty, and </w:t>
      </w:r>
      <w:r>
        <w:rPr>
          <w:rFonts w:cs="Arial"/>
          <w:spacing w:val="-2"/>
          <w:szCs w:val="22"/>
        </w:rPr>
        <w:t xml:space="preserve">I </w:t>
      </w:r>
      <w:r w:rsidRPr="00435360">
        <w:rPr>
          <w:rFonts w:cs="Arial"/>
          <w:spacing w:val="-2"/>
          <w:szCs w:val="22"/>
        </w:rPr>
        <w:t xml:space="preserve">was awarded a NHLBI K24 </w:t>
      </w:r>
      <w:r w:rsidR="00743369">
        <w:rPr>
          <w:rFonts w:cs="Arial"/>
          <w:spacing w:val="-2"/>
          <w:szCs w:val="22"/>
        </w:rPr>
        <w:t xml:space="preserve">for 10 years </w:t>
      </w:r>
      <w:r w:rsidRPr="00435360">
        <w:rPr>
          <w:rFonts w:cs="Arial"/>
          <w:spacing w:val="-2"/>
          <w:szCs w:val="22"/>
        </w:rPr>
        <w:t xml:space="preserve">to help support </w:t>
      </w:r>
      <w:r>
        <w:rPr>
          <w:rFonts w:cs="Arial"/>
          <w:spacing w:val="-2"/>
          <w:szCs w:val="22"/>
        </w:rPr>
        <w:t>my</w:t>
      </w:r>
      <w:r w:rsidRPr="00435360">
        <w:rPr>
          <w:rFonts w:cs="Arial"/>
          <w:spacing w:val="-2"/>
          <w:szCs w:val="22"/>
        </w:rPr>
        <w:t xml:space="preserve"> mentoring activities.</w:t>
      </w:r>
      <w:r>
        <w:rPr>
          <w:rFonts w:cs="Arial"/>
          <w:spacing w:val="-2"/>
          <w:szCs w:val="22"/>
        </w:rPr>
        <w:t xml:space="preserve"> As primary mentor, I have sponsored</w:t>
      </w:r>
      <w:r w:rsidR="0087283A">
        <w:rPr>
          <w:rFonts w:cs="Arial"/>
          <w:spacing w:val="-2"/>
          <w:szCs w:val="22"/>
        </w:rPr>
        <w:t xml:space="preserve"> 22</w:t>
      </w:r>
      <w:r w:rsidR="00AA5EBE">
        <w:rPr>
          <w:rFonts w:cs="Arial"/>
          <w:spacing w:val="-2"/>
          <w:szCs w:val="22"/>
        </w:rPr>
        <w:t xml:space="preserve"> successful career development awards or fellowships, including </w:t>
      </w:r>
      <w:r w:rsidR="0073488D">
        <w:rPr>
          <w:rFonts w:cs="Arial"/>
          <w:spacing w:val="-2"/>
          <w:szCs w:val="22"/>
        </w:rPr>
        <w:t>five</w:t>
      </w:r>
      <w:r w:rsidR="0073488D" w:rsidRPr="00435360">
        <w:rPr>
          <w:rFonts w:cs="Arial"/>
          <w:spacing w:val="-2"/>
          <w:szCs w:val="22"/>
        </w:rPr>
        <w:t xml:space="preserve"> NIH K awards, </w:t>
      </w:r>
      <w:r w:rsidR="0073488D">
        <w:rPr>
          <w:rFonts w:cs="Arial"/>
          <w:spacing w:val="-2"/>
          <w:szCs w:val="22"/>
        </w:rPr>
        <w:t xml:space="preserve">five K12/KL2 ACTSI fellowships, </w:t>
      </w:r>
      <w:r w:rsidR="0073488D" w:rsidRPr="00435360">
        <w:rPr>
          <w:rFonts w:cs="Arial"/>
          <w:spacing w:val="-2"/>
          <w:szCs w:val="22"/>
        </w:rPr>
        <w:t xml:space="preserve">five AHA scientist development grants, </w:t>
      </w:r>
      <w:r w:rsidR="0073488D">
        <w:rPr>
          <w:rFonts w:cs="Arial"/>
          <w:spacing w:val="-2"/>
          <w:szCs w:val="22"/>
        </w:rPr>
        <w:t>five</w:t>
      </w:r>
      <w:r w:rsidR="0073488D" w:rsidRPr="00435360">
        <w:rPr>
          <w:rFonts w:cs="Arial"/>
          <w:spacing w:val="-2"/>
          <w:szCs w:val="22"/>
        </w:rPr>
        <w:t xml:space="preserve"> NRSA </w:t>
      </w:r>
      <w:r w:rsidR="0073488D">
        <w:rPr>
          <w:rFonts w:cs="Arial"/>
          <w:spacing w:val="-2"/>
          <w:szCs w:val="22"/>
        </w:rPr>
        <w:t xml:space="preserve">F31/F32 </w:t>
      </w:r>
      <w:r w:rsidR="0073488D" w:rsidRPr="00435360">
        <w:rPr>
          <w:rFonts w:cs="Arial"/>
          <w:spacing w:val="-2"/>
          <w:szCs w:val="22"/>
        </w:rPr>
        <w:t xml:space="preserve">fellowships, and </w:t>
      </w:r>
      <w:r w:rsidR="0073488D">
        <w:rPr>
          <w:rFonts w:cs="Arial"/>
          <w:spacing w:val="-2"/>
          <w:szCs w:val="22"/>
        </w:rPr>
        <w:t>five</w:t>
      </w:r>
      <w:r w:rsidR="0073488D" w:rsidRPr="00435360">
        <w:rPr>
          <w:rFonts w:cs="Arial"/>
          <w:spacing w:val="-2"/>
          <w:szCs w:val="22"/>
        </w:rPr>
        <w:t xml:space="preserve"> AHA </w:t>
      </w:r>
      <w:r w:rsidR="0073488D">
        <w:rPr>
          <w:rFonts w:cs="Arial"/>
          <w:spacing w:val="-2"/>
          <w:szCs w:val="22"/>
        </w:rPr>
        <w:t xml:space="preserve">predoc/postdoc </w:t>
      </w:r>
      <w:r w:rsidR="0073488D" w:rsidRPr="00435360">
        <w:rPr>
          <w:rFonts w:cs="Arial"/>
          <w:spacing w:val="-2"/>
          <w:szCs w:val="22"/>
        </w:rPr>
        <w:t>fellowships</w:t>
      </w:r>
      <w:r w:rsidRPr="00435360">
        <w:rPr>
          <w:rFonts w:cs="Arial"/>
          <w:spacing w:val="-2"/>
          <w:szCs w:val="22"/>
        </w:rPr>
        <w:t xml:space="preserve">. </w:t>
      </w:r>
      <w:r w:rsidR="00B83DE7">
        <w:rPr>
          <w:rFonts w:cs="Arial"/>
          <w:bCs/>
          <w:iCs/>
          <w:szCs w:val="22"/>
        </w:rPr>
        <w:t xml:space="preserve">I am also the program director of a T32 training program from NHLBI for the training of predocs and postdocs in cardiovascular research aimed at addressing health inequalities. </w:t>
      </w:r>
      <w:r w:rsidR="00B41588">
        <w:rPr>
          <w:rFonts w:cs="Arial"/>
          <w:bCs/>
          <w:iCs/>
          <w:szCs w:val="22"/>
        </w:rPr>
        <w:t>I served as the Epidemiology Department Chair at Emory for 8 years, and i</w:t>
      </w:r>
      <w:r w:rsidRPr="00435360">
        <w:rPr>
          <w:rFonts w:cs="Arial"/>
          <w:spacing w:val="-2"/>
          <w:szCs w:val="22"/>
        </w:rPr>
        <w:t xml:space="preserve">n addition to the Epidemiology doctoral program, </w:t>
      </w:r>
      <w:r>
        <w:rPr>
          <w:rFonts w:cs="Arial"/>
          <w:spacing w:val="-2"/>
          <w:szCs w:val="22"/>
        </w:rPr>
        <w:t>I am</w:t>
      </w:r>
      <w:r w:rsidRPr="00435360">
        <w:rPr>
          <w:rFonts w:cs="Arial"/>
          <w:spacing w:val="-2"/>
          <w:szCs w:val="22"/>
        </w:rPr>
        <w:t xml:space="preserve"> a faculty member in the Training Program in Academic Cardiology</w:t>
      </w:r>
      <w:r>
        <w:rPr>
          <w:rFonts w:cs="Arial"/>
          <w:spacing w:val="-2"/>
          <w:szCs w:val="22"/>
        </w:rPr>
        <w:t xml:space="preserve">, </w:t>
      </w:r>
      <w:r w:rsidRPr="00513A2E">
        <w:rPr>
          <w:rFonts w:cs="Arial"/>
          <w:spacing w:val="-2"/>
          <w:szCs w:val="22"/>
        </w:rPr>
        <w:t xml:space="preserve">the Nutrition Sciences and Health </w:t>
      </w:r>
      <w:r>
        <w:rPr>
          <w:rFonts w:cs="Arial"/>
          <w:spacing w:val="-2"/>
          <w:szCs w:val="22"/>
        </w:rPr>
        <w:t xml:space="preserve">Training program, the Morehouse-Emory </w:t>
      </w:r>
      <w:r w:rsidRPr="000F7181">
        <w:rPr>
          <w:rFonts w:cs="Arial"/>
          <w:spacing w:val="-2"/>
          <w:szCs w:val="22"/>
        </w:rPr>
        <w:t>Cardiovascular (MECA) Center for Health Equity</w:t>
      </w:r>
      <w:r>
        <w:rPr>
          <w:rFonts w:cs="Arial"/>
          <w:spacing w:val="-2"/>
          <w:szCs w:val="22"/>
        </w:rPr>
        <w:t>,</w:t>
      </w:r>
      <w:r w:rsidRPr="00435360">
        <w:rPr>
          <w:rFonts w:cs="Arial"/>
          <w:spacing w:val="-2"/>
          <w:szCs w:val="22"/>
        </w:rPr>
        <w:t xml:space="preserve"> and the Emory University KL2-Mentored Clinical Research Scholars Program.</w:t>
      </w:r>
      <w:r w:rsidRPr="007154B4">
        <w:rPr>
          <w:rFonts w:cs="Arial"/>
          <w:bCs/>
          <w:iCs/>
          <w:szCs w:val="22"/>
        </w:rPr>
        <w:t xml:space="preserve"> </w:t>
      </w:r>
      <w:r w:rsidR="000D059D">
        <w:rPr>
          <w:rFonts w:cs="Arial"/>
          <w:bCs/>
          <w:iCs/>
          <w:szCs w:val="22"/>
        </w:rPr>
        <w:t xml:space="preserve">I also serve as internal advisory board member for the </w:t>
      </w:r>
      <w:r w:rsidR="000D059D" w:rsidRPr="00A87027">
        <w:rPr>
          <w:szCs w:val="22"/>
        </w:rPr>
        <w:t>Specialized Center of Research Excellence (SCORE) at Emory University.</w:t>
      </w:r>
      <w:r w:rsidR="000D059D">
        <w:rPr>
          <w:szCs w:val="22"/>
        </w:rPr>
        <w:t xml:space="preserve"> </w:t>
      </w:r>
      <w:r w:rsidRPr="003D4CE0">
        <w:rPr>
          <w:rFonts w:cs="Arial"/>
          <w:bCs/>
          <w:iCs/>
          <w:szCs w:val="22"/>
        </w:rPr>
        <w:t xml:space="preserve">Much of </w:t>
      </w:r>
      <w:r>
        <w:rPr>
          <w:rFonts w:cs="Arial"/>
          <w:bCs/>
          <w:iCs/>
          <w:szCs w:val="22"/>
        </w:rPr>
        <w:t xml:space="preserve">my </w:t>
      </w:r>
      <w:r w:rsidRPr="003D4CE0">
        <w:rPr>
          <w:rFonts w:cs="Arial"/>
          <w:bCs/>
          <w:iCs/>
          <w:szCs w:val="22"/>
        </w:rPr>
        <w:t>work h</w:t>
      </w:r>
      <w:r>
        <w:rPr>
          <w:rFonts w:cs="Arial"/>
          <w:bCs/>
          <w:iCs/>
          <w:szCs w:val="22"/>
        </w:rPr>
        <w:t>as involved</w:t>
      </w:r>
      <w:r w:rsidRPr="003D4CE0">
        <w:rPr>
          <w:rFonts w:cs="Arial"/>
          <w:bCs/>
          <w:iCs/>
          <w:szCs w:val="22"/>
        </w:rPr>
        <w:t xml:space="preserve"> students, postdocs and junior faculty working </w:t>
      </w:r>
      <w:r>
        <w:rPr>
          <w:rFonts w:cs="Arial"/>
          <w:bCs/>
          <w:iCs/>
          <w:szCs w:val="22"/>
        </w:rPr>
        <w:t>with me</w:t>
      </w:r>
      <w:r w:rsidR="00B83DE7">
        <w:rPr>
          <w:rFonts w:cs="Arial"/>
          <w:bCs/>
          <w:iCs/>
          <w:szCs w:val="22"/>
        </w:rPr>
        <w:t>, and m</w:t>
      </w:r>
      <w:r>
        <w:rPr>
          <w:rFonts w:cs="Arial"/>
          <w:bCs/>
          <w:iCs/>
          <w:szCs w:val="22"/>
        </w:rPr>
        <w:t>y</w:t>
      </w:r>
      <w:r w:rsidRPr="003D4CE0">
        <w:rPr>
          <w:rFonts w:cs="Arial"/>
          <w:bCs/>
          <w:iCs/>
          <w:szCs w:val="22"/>
        </w:rPr>
        <w:t xml:space="preserve"> work has </w:t>
      </w:r>
      <w:r>
        <w:rPr>
          <w:rFonts w:cs="Arial"/>
          <w:bCs/>
          <w:iCs/>
          <w:szCs w:val="22"/>
        </w:rPr>
        <w:t xml:space="preserve">also </w:t>
      </w:r>
      <w:r w:rsidRPr="003D4CE0">
        <w:rPr>
          <w:rFonts w:cs="Arial"/>
          <w:bCs/>
          <w:iCs/>
          <w:szCs w:val="22"/>
        </w:rPr>
        <w:t xml:space="preserve">taken advantage of strong inter-departmental </w:t>
      </w:r>
      <w:r w:rsidR="00B41588">
        <w:rPr>
          <w:rFonts w:cs="Arial"/>
          <w:bCs/>
          <w:iCs/>
          <w:szCs w:val="22"/>
        </w:rPr>
        <w:t xml:space="preserve">and national collaborations. </w:t>
      </w:r>
      <w:bookmarkStart w:id="0" w:name="_GoBack"/>
      <w:bookmarkEnd w:id="0"/>
    </w:p>
    <w:p w14:paraId="57957FD8" w14:textId="77777777" w:rsidR="00D60BC2" w:rsidRDefault="00D60BC2" w:rsidP="00CE5190">
      <w:pPr>
        <w:pStyle w:val="Heading1"/>
        <w:spacing w:before="0" w:after="0"/>
      </w:pPr>
    </w:p>
    <w:p w14:paraId="4DF5C4C4" w14:textId="79D0BAA7" w:rsidR="00E67A05" w:rsidRPr="00D825A1" w:rsidRDefault="00E67A05" w:rsidP="00CE5190">
      <w:pPr>
        <w:pStyle w:val="Heading1"/>
        <w:spacing w:before="0" w:after="0"/>
      </w:pPr>
      <w:r w:rsidRPr="00D825A1">
        <w:t>B.</w:t>
      </w:r>
      <w:r w:rsidRPr="00D825A1">
        <w:tab/>
        <w:t>Positions and Honors</w:t>
      </w:r>
    </w:p>
    <w:p w14:paraId="2DC39989" w14:textId="77777777" w:rsidR="005E02A6" w:rsidRPr="005E02A6" w:rsidRDefault="005E02A6" w:rsidP="00CE5190">
      <w:pPr>
        <w:tabs>
          <w:tab w:val="left" w:pos="-450"/>
          <w:tab w:val="left" w:pos="504"/>
          <w:tab w:val="left" w:pos="720"/>
          <w:tab w:val="left" w:pos="1008"/>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835"/>
        <w:jc w:val="both"/>
        <w:rPr>
          <w:rFonts w:cs="Arial"/>
          <w:b/>
          <w:iCs/>
          <w:spacing w:val="-2"/>
          <w:szCs w:val="22"/>
          <w:u w:val="single"/>
        </w:rPr>
      </w:pPr>
      <w:r w:rsidRPr="005E02A6">
        <w:rPr>
          <w:rFonts w:cs="Arial"/>
          <w:b/>
          <w:iCs/>
          <w:spacing w:val="-2"/>
          <w:szCs w:val="22"/>
          <w:u w:val="single"/>
        </w:rPr>
        <w:t>Positions and Employment</w:t>
      </w:r>
    </w:p>
    <w:p w14:paraId="43E5F748" w14:textId="28142856" w:rsidR="005E02A6" w:rsidRDefault="005E02A6" w:rsidP="003D3B21">
      <w:pPr>
        <w:pStyle w:val="BlockText"/>
        <w:tabs>
          <w:tab w:val="left" w:pos="1440"/>
          <w:tab w:val="left" w:pos="1620"/>
        </w:tabs>
        <w:spacing w:before="60" w:after="0"/>
        <w:ind w:left="1354" w:right="-72" w:hanging="1354"/>
        <w:rPr>
          <w:rFonts w:ascii="Arial" w:hAnsi="Arial" w:cs="Arial"/>
          <w:sz w:val="22"/>
          <w:szCs w:val="22"/>
        </w:rPr>
      </w:pPr>
      <w:r>
        <w:rPr>
          <w:rFonts w:ascii="Arial" w:hAnsi="Arial" w:cs="Arial"/>
          <w:sz w:val="22"/>
          <w:szCs w:val="22"/>
        </w:rPr>
        <w:t>1986-1988</w:t>
      </w:r>
      <w:r w:rsidRPr="00B23D7A">
        <w:rPr>
          <w:rFonts w:ascii="Arial" w:hAnsi="Arial" w:cs="Arial"/>
          <w:sz w:val="22"/>
          <w:szCs w:val="22"/>
        </w:rPr>
        <w:tab/>
      </w:r>
      <w:r>
        <w:rPr>
          <w:rFonts w:ascii="Arial" w:hAnsi="Arial" w:cs="Arial"/>
          <w:sz w:val="22"/>
          <w:szCs w:val="22"/>
        </w:rPr>
        <w:t xml:space="preserve">Fellow, Nutrition Sciences, </w:t>
      </w:r>
      <w:r w:rsidRPr="00B23D7A">
        <w:rPr>
          <w:rFonts w:ascii="Arial" w:hAnsi="Arial" w:cs="Arial"/>
          <w:sz w:val="22"/>
          <w:szCs w:val="22"/>
        </w:rPr>
        <w:t>Inst. of Pharmacological Scien</w:t>
      </w:r>
      <w:r w:rsidR="00FD0A0D">
        <w:rPr>
          <w:rFonts w:ascii="Arial" w:hAnsi="Arial" w:cs="Arial"/>
          <w:sz w:val="22"/>
          <w:szCs w:val="22"/>
        </w:rPr>
        <w:t>ces, University of Milan, Italy</w:t>
      </w:r>
    </w:p>
    <w:p w14:paraId="684C6F2D" w14:textId="77777777" w:rsidR="005E02A6" w:rsidRPr="00937325" w:rsidRDefault="005E02A6" w:rsidP="003D3B21">
      <w:pPr>
        <w:pStyle w:val="BlockText"/>
        <w:tabs>
          <w:tab w:val="left" w:pos="1440"/>
          <w:tab w:val="left" w:pos="1620"/>
        </w:tabs>
        <w:spacing w:after="0"/>
        <w:ind w:left="1350" w:right="-72" w:hanging="1350"/>
        <w:rPr>
          <w:rFonts w:ascii="Arial" w:hAnsi="Arial" w:cs="Arial"/>
          <w:sz w:val="22"/>
          <w:szCs w:val="22"/>
          <w:lang w:val="it-IT"/>
        </w:rPr>
      </w:pPr>
      <w:r w:rsidRPr="00937325">
        <w:rPr>
          <w:rFonts w:ascii="Arial" w:hAnsi="Arial" w:cs="Arial"/>
          <w:sz w:val="22"/>
          <w:szCs w:val="22"/>
          <w:lang w:val="it-IT"/>
        </w:rPr>
        <w:t>1988-1993</w:t>
      </w:r>
      <w:r w:rsidRPr="00937325">
        <w:rPr>
          <w:rFonts w:ascii="Arial" w:hAnsi="Arial" w:cs="Arial"/>
          <w:sz w:val="22"/>
          <w:szCs w:val="22"/>
          <w:lang w:val="it-IT"/>
        </w:rPr>
        <w:tab/>
        <w:t xml:space="preserve">Dottorato di Ricerca, Public Education Ministry, Rome, Italy </w:t>
      </w:r>
    </w:p>
    <w:p w14:paraId="57521260" w14:textId="4E87920B" w:rsidR="005E02A6" w:rsidRPr="00B23D7A"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19</w:t>
      </w:r>
      <w:r w:rsidR="005E02A6" w:rsidRPr="00B23D7A">
        <w:rPr>
          <w:rFonts w:cs="Arial"/>
          <w:spacing w:val="-2"/>
          <w:szCs w:val="22"/>
        </w:rPr>
        <w:t>94-</w:t>
      </w:r>
      <w:r>
        <w:rPr>
          <w:rFonts w:cs="Arial"/>
          <w:spacing w:val="-2"/>
          <w:szCs w:val="22"/>
        </w:rPr>
        <w:t>19</w:t>
      </w:r>
      <w:r w:rsidR="005E02A6" w:rsidRPr="00B23D7A">
        <w:rPr>
          <w:rFonts w:cs="Arial"/>
          <w:spacing w:val="-2"/>
          <w:szCs w:val="22"/>
        </w:rPr>
        <w:t>95</w:t>
      </w:r>
      <w:r w:rsidR="005E02A6" w:rsidRPr="00B23D7A">
        <w:rPr>
          <w:rFonts w:cs="Arial"/>
          <w:spacing w:val="-2"/>
          <w:szCs w:val="22"/>
        </w:rPr>
        <w:tab/>
      </w:r>
      <w:r w:rsidR="00CE428E">
        <w:rPr>
          <w:rFonts w:cs="Arial"/>
          <w:spacing w:val="-2"/>
          <w:szCs w:val="22"/>
        </w:rPr>
        <w:t>Post</w:t>
      </w:r>
      <w:r w:rsidR="005E02A6">
        <w:rPr>
          <w:rFonts w:cs="Arial"/>
          <w:spacing w:val="-2"/>
          <w:szCs w:val="22"/>
        </w:rPr>
        <w:t xml:space="preserve">doctoral fellow, </w:t>
      </w:r>
      <w:r w:rsidR="005E02A6" w:rsidRPr="00B23D7A">
        <w:rPr>
          <w:rFonts w:cs="Arial"/>
          <w:spacing w:val="-2"/>
          <w:szCs w:val="22"/>
        </w:rPr>
        <w:t>Yale</w:t>
      </w:r>
      <w:r w:rsidR="005E02A6">
        <w:rPr>
          <w:rFonts w:cs="Arial"/>
          <w:spacing w:val="-2"/>
          <w:szCs w:val="22"/>
        </w:rPr>
        <w:t xml:space="preserve"> Univ.</w:t>
      </w:r>
      <w:r w:rsidR="005E02A6" w:rsidRPr="00B23D7A">
        <w:rPr>
          <w:rFonts w:cs="Arial"/>
          <w:spacing w:val="-2"/>
          <w:szCs w:val="22"/>
        </w:rPr>
        <w:t xml:space="preserve"> School of Medicine, Dept. </w:t>
      </w:r>
      <w:r>
        <w:rPr>
          <w:rFonts w:cs="Arial"/>
          <w:spacing w:val="-2"/>
          <w:szCs w:val="22"/>
        </w:rPr>
        <w:t>of Epidemiology &amp; Public Health</w:t>
      </w:r>
      <w:r w:rsidR="00362334">
        <w:rPr>
          <w:rFonts w:cs="Arial"/>
          <w:spacing w:val="-2"/>
          <w:szCs w:val="22"/>
        </w:rPr>
        <w:t>, New Haven, CT</w:t>
      </w:r>
      <w:r w:rsidR="005E02A6" w:rsidRPr="00B23D7A">
        <w:rPr>
          <w:rFonts w:cs="Arial"/>
          <w:spacing w:val="-2"/>
          <w:szCs w:val="22"/>
        </w:rPr>
        <w:t xml:space="preserve"> </w:t>
      </w:r>
    </w:p>
    <w:p w14:paraId="0297BE7A" w14:textId="158E2A36" w:rsidR="005E02A6" w:rsidRPr="00B23D7A" w:rsidRDefault="00FD0A0D" w:rsidP="003D3B21">
      <w:pPr>
        <w:tabs>
          <w:tab w:val="left" w:pos="-450"/>
          <w:tab w:val="left" w:pos="504"/>
          <w:tab w:val="left" w:pos="720"/>
          <w:tab w:val="left" w:pos="1008"/>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1995-20</w:t>
      </w:r>
      <w:r w:rsidR="005E02A6">
        <w:rPr>
          <w:rFonts w:cs="Arial"/>
          <w:spacing w:val="-2"/>
          <w:szCs w:val="22"/>
        </w:rPr>
        <w:t>00</w:t>
      </w:r>
      <w:r w:rsidR="005E02A6">
        <w:rPr>
          <w:rFonts w:cs="Arial"/>
          <w:spacing w:val="-2"/>
          <w:szCs w:val="22"/>
        </w:rPr>
        <w:tab/>
        <w:t xml:space="preserve">Assistant Professor, </w:t>
      </w:r>
      <w:r w:rsidR="005E02A6" w:rsidRPr="00B23D7A">
        <w:rPr>
          <w:rFonts w:cs="Arial"/>
          <w:spacing w:val="-2"/>
          <w:szCs w:val="22"/>
        </w:rPr>
        <w:t>Yale Univ</w:t>
      </w:r>
      <w:r w:rsidR="005E02A6">
        <w:rPr>
          <w:rFonts w:cs="Arial"/>
          <w:spacing w:val="-2"/>
          <w:szCs w:val="22"/>
        </w:rPr>
        <w:t>.</w:t>
      </w:r>
      <w:r w:rsidR="005E02A6" w:rsidRPr="00B23D7A">
        <w:rPr>
          <w:rFonts w:cs="Arial"/>
          <w:spacing w:val="-2"/>
          <w:szCs w:val="22"/>
        </w:rPr>
        <w:t xml:space="preserve"> School of Medicine, Dept. </w:t>
      </w:r>
      <w:r>
        <w:rPr>
          <w:rFonts w:cs="Arial"/>
          <w:spacing w:val="-2"/>
          <w:szCs w:val="22"/>
        </w:rPr>
        <w:t>of Epidemiology &amp; Public Health</w:t>
      </w:r>
      <w:r w:rsidR="00362334">
        <w:rPr>
          <w:rFonts w:cs="Arial"/>
          <w:spacing w:val="-2"/>
          <w:szCs w:val="22"/>
        </w:rPr>
        <w:t>, New Haven, CT</w:t>
      </w:r>
    </w:p>
    <w:p w14:paraId="1272FA62" w14:textId="2846A9A4" w:rsidR="005E02A6" w:rsidRPr="00B23D7A"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sidRPr="00B23D7A">
        <w:rPr>
          <w:rFonts w:cs="Arial"/>
          <w:spacing w:val="-2"/>
          <w:szCs w:val="22"/>
        </w:rPr>
        <w:t>00-</w:t>
      </w:r>
      <w:r>
        <w:rPr>
          <w:rFonts w:cs="Arial"/>
          <w:spacing w:val="-2"/>
          <w:szCs w:val="22"/>
        </w:rPr>
        <w:t>20</w:t>
      </w:r>
      <w:r w:rsidR="005E02A6">
        <w:rPr>
          <w:rFonts w:cs="Arial"/>
          <w:spacing w:val="-2"/>
          <w:szCs w:val="22"/>
        </w:rPr>
        <w:t>06</w:t>
      </w:r>
      <w:r w:rsidR="005E02A6" w:rsidRPr="00B23D7A">
        <w:rPr>
          <w:rFonts w:cs="Arial"/>
          <w:spacing w:val="-2"/>
          <w:szCs w:val="22"/>
        </w:rPr>
        <w:tab/>
        <w:t>A</w:t>
      </w:r>
      <w:r w:rsidR="005E02A6">
        <w:rPr>
          <w:rFonts w:cs="Arial"/>
          <w:spacing w:val="-2"/>
          <w:szCs w:val="22"/>
        </w:rPr>
        <w:t>ssociate</w:t>
      </w:r>
      <w:r w:rsidR="005E02A6" w:rsidRPr="00B23D7A">
        <w:rPr>
          <w:rFonts w:cs="Arial"/>
          <w:spacing w:val="-2"/>
          <w:szCs w:val="22"/>
        </w:rPr>
        <w:t xml:space="preserve"> Professor</w:t>
      </w:r>
      <w:r w:rsidR="005E02A6">
        <w:rPr>
          <w:rFonts w:cs="Arial"/>
          <w:spacing w:val="-2"/>
          <w:szCs w:val="22"/>
        </w:rPr>
        <w:t xml:space="preserve"> with Tenure, </w:t>
      </w:r>
      <w:r w:rsidR="005E02A6" w:rsidRPr="00B23D7A">
        <w:rPr>
          <w:rFonts w:cs="Arial"/>
          <w:spacing w:val="-2"/>
          <w:szCs w:val="22"/>
        </w:rPr>
        <w:t>Emory</w:t>
      </w:r>
      <w:r w:rsidR="005E02A6">
        <w:rPr>
          <w:rFonts w:cs="Arial"/>
          <w:spacing w:val="-2"/>
          <w:szCs w:val="22"/>
        </w:rPr>
        <w:t xml:space="preserve"> Univ.</w:t>
      </w:r>
      <w:r w:rsidR="005E02A6" w:rsidRPr="00B23D7A">
        <w:rPr>
          <w:rFonts w:cs="Arial"/>
          <w:spacing w:val="-2"/>
          <w:szCs w:val="22"/>
        </w:rPr>
        <w:t xml:space="preserve"> School of Medicine,</w:t>
      </w:r>
      <w:r>
        <w:rPr>
          <w:rFonts w:cs="Arial"/>
          <w:spacing w:val="-2"/>
          <w:szCs w:val="22"/>
        </w:rPr>
        <w:t xml:space="preserve"> Dept. of Medicine (Cardiology)</w:t>
      </w:r>
      <w:r w:rsidR="00362334">
        <w:rPr>
          <w:rFonts w:cs="Arial"/>
          <w:spacing w:val="-2"/>
          <w:szCs w:val="22"/>
        </w:rPr>
        <w:t>, Atlanta, GA</w:t>
      </w:r>
    </w:p>
    <w:p w14:paraId="6211636A" w14:textId="68C41538" w:rsidR="00FD0A0D"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Pr="00B23D7A">
        <w:rPr>
          <w:rFonts w:cs="Arial"/>
          <w:spacing w:val="-2"/>
          <w:szCs w:val="22"/>
        </w:rPr>
        <w:t>00-</w:t>
      </w:r>
      <w:r>
        <w:rPr>
          <w:rFonts w:cs="Arial"/>
          <w:spacing w:val="-2"/>
          <w:szCs w:val="22"/>
        </w:rPr>
        <w:t>20</w:t>
      </w:r>
      <w:r w:rsidRPr="00B23D7A">
        <w:rPr>
          <w:rFonts w:cs="Arial"/>
          <w:spacing w:val="-2"/>
          <w:szCs w:val="22"/>
        </w:rPr>
        <w:t>03</w:t>
      </w:r>
      <w:r w:rsidRPr="00B23D7A">
        <w:rPr>
          <w:rFonts w:cs="Arial"/>
          <w:spacing w:val="-2"/>
          <w:szCs w:val="22"/>
        </w:rPr>
        <w:tab/>
        <w:t>Research Health Scien</w:t>
      </w:r>
      <w:r>
        <w:rPr>
          <w:rFonts w:cs="Arial"/>
          <w:spacing w:val="-2"/>
          <w:szCs w:val="22"/>
        </w:rPr>
        <w:t>tist, Atlanta VA Medical Center</w:t>
      </w:r>
      <w:r w:rsidR="00362334">
        <w:rPr>
          <w:rFonts w:cs="Arial"/>
          <w:spacing w:val="-2"/>
          <w:szCs w:val="22"/>
        </w:rPr>
        <w:t>, Atlanta, GA</w:t>
      </w:r>
    </w:p>
    <w:p w14:paraId="686DB5DF" w14:textId="0FA32A76" w:rsidR="005E02A6" w:rsidRPr="00B23D7A"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sidRPr="00B23D7A">
        <w:rPr>
          <w:rFonts w:cs="Arial"/>
          <w:spacing w:val="-2"/>
          <w:szCs w:val="22"/>
        </w:rPr>
        <w:t>01-</w:t>
      </w:r>
      <w:r>
        <w:rPr>
          <w:rFonts w:cs="Arial"/>
          <w:spacing w:val="-2"/>
          <w:szCs w:val="22"/>
        </w:rPr>
        <w:t>20</w:t>
      </w:r>
      <w:r w:rsidR="005E02A6">
        <w:rPr>
          <w:rFonts w:cs="Arial"/>
          <w:spacing w:val="-2"/>
          <w:szCs w:val="22"/>
        </w:rPr>
        <w:t>10</w:t>
      </w:r>
      <w:r w:rsidR="005E02A6" w:rsidRPr="00B23D7A">
        <w:rPr>
          <w:rFonts w:cs="Arial"/>
          <w:spacing w:val="-2"/>
          <w:szCs w:val="22"/>
        </w:rPr>
        <w:tab/>
      </w:r>
      <w:r w:rsidR="005E02A6">
        <w:rPr>
          <w:rFonts w:cs="Arial"/>
          <w:spacing w:val="-2"/>
          <w:szCs w:val="22"/>
        </w:rPr>
        <w:t>Associate Prof.</w:t>
      </w:r>
      <w:r w:rsidR="005E02A6" w:rsidRPr="00B23D7A">
        <w:rPr>
          <w:rFonts w:cs="Arial"/>
          <w:spacing w:val="-2"/>
          <w:szCs w:val="22"/>
        </w:rPr>
        <w:t xml:space="preserve"> (joint)</w:t>
      </w:r>
      <w:r w:rsidR="005E02A6">
        <w:rPr>
          <w:rFonts w:cs="Arial"/>
          <w:spacing w:val="-2"/>
          <w:szCs w:val="22"/>
        </w:rPr>
        <w:t xml:space="preserve">, </w:t>
      </w:r>
      <w:r w:rsidR="005E02A6" w:rsidRPr="00B23D7A">
        <w:rPr>
          <w:rFonts w:cs="Arial"/>
          <w:spacing w:val="-2"/>
          <w:szCs w:val="22"/>
        </w:rPr>
        <w:t>Rollins School of Public Health, Emory</w:t>
      </w:r>
      <w:r w:rsidR="005E02A6">
        <w:rPr>
          <w:rFonts w:cs="Arial"/>
          <w:spacing w:val="-2"/>
          <w:szCs w:val="22"/>
        </w:rPr>
        <w:t xml:space="preserve"> Univ.</w:t>
      </w:r>
      <w:r w:rsidR="005E02A6" w:rsidRPr="00B23D7A">
        <w:rPr>
          <w:rFonts w:cs="Arial"/>
          <w:spacing w:val="-2"/>
          <w:szCs w:val="22"/>
        </w:rPr>
        <w:t>, Dept. of E</w:t>
      </w:r>
      <w:r>
        <w:rPr>
          <w:rFonts w:cs="Arial"/>
          <w:spacing w:val="-2"/>
          <w:szCs w:val="22"/>
        </w:rPr>
        <w:t>pidemiology</w:t>
      </w:r>
      <w:r w:rsidR="00362334">
        <w:rPr>
          <w:rFonts w:cs="Arial"/>
          <w:spacing w:val="-2"/>
          <w:szCs w:val="22"/>
        </w:rPr>
        <w:t>, Atlanta, GA</w:t>
      </w:r>
    </w:p>
    <w:p w14:paraId="53E718CF" w14:textId="6F42D1D2"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72" w:hanging="1350"/>
        <w:rPr>
          <w:rFonts w:cs="Arial"/>
          <w:spacing w:val="-2"/>
          <w:szCs w:val="22"/>
        </w:rPr>
      </w:pPr>
      <w:r>
        <w:rPr>
          <w:rFonts w:cs="Arial"/>
          <w:spacing w:val="-2"/>
          <w:szCs w:val="22"/>
        </w:rPr>
        <w:t>20</w:t>
      </w:r>
      <w:r w:rsidR="005E02A6" w:rsidRPr="00B23D7A">
        <w:rPr>
          <w:rFonts w:cs="Arial"/>
          <w:spacing w:val="-2"/>
          <w:szCs w:val="22"/>
        </w:rPr>
        <w:t>03-</w:t>
      </w:r>
      <w:r>
        <w:rPr>
          <w:rFonts w:cs="Arial"/>
          <w:spacing w:val="-2"/>
          <w:szCs w:val="22"/>
        </w:rPr>
        <w:t>20</w:t>
      </w:r>
      <w:r w:rsidR="005E02A6">
        <w:rPr>
          <w:rFonts w:cs="Arial"/>
          <w:spacing w:val="-2"/>
          <w:szCs w:val="22"/>
        </w:rPr>
        <w:t>10</w:t>
      </w:r>
      <w:r w:rsidR="005E02A6" w:rsidRPr="00B23D7A">
        <w:rPr>
          <w:rFonts w:cs="Arial"/>
          <w:spacing w:val="-2"/>
          <w:szCs w:val="22"/>
        </w:rPr>
        <w:tab/>
        <w:t>Medical Director, Emory Heart Center</w:t>
      </w:r>
      <w:r w:rsidR="005E02A6">
        <w:rPr>
          <w:rFonts w:cs="Arial"/>
          <w:spacing w:val="-2"/>
          <w:szCs w:val="22"/>
        </w:rPr>
        <w:t xml:space="preserve"> Information Services</w:t>
      </w:r>
      <w:r w:rsidR="00362334">
        <w:rPr>
          <w:rFonts w:cs="Arial"/>
          <w:spacing w:val="-2"/>
          <w:szCs w:val="22"/>
        </w:rPr>
        <w:t>, Atlanta, GA</w:t>
      </w:r>
    </w:p>
    <w:p w14:paraId="63AF8D25" w14:textId="0A45B29A"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72" w:hanging="1350"/>
        <w:rPr>
          <w:rFonts w:cs="Arial"/>
          <w:spacing w:val="-2"/>
          <w:szCs w:val="22"/>
        </w:rPr>
      </w:pPr>
      <w:r>
        <w:rPr>
          <w:rFonts w:cs="Arial"/>
          <w:spacing w:val="-2"/>
          <w:szCs w:val="22"/>
        </w:rPr>
        <w:t>20</w:t>
      </w:r>
      <w:r w:rsidR="005E02A6">
        <w:rPr>
          <w:rFonts w:cs="Arial"/>
          <w:spacing w:val="-2"/>
          <w:szCs w:val="22"/>
        </w:rPr>
        <w:t>05-</w:t>
      </w:r>
      <w:r>
        <w:rPr>
          <w:rFonts w:cs="Arial"/>
          <w:spacing w:val="-2"/>
          <w:szCs w:val="22"/>
        </w:rPr>
        <w:t>20</w:t>
      </w:r>
      <w:r w:rsidR="005E02A6">
        <w:rPr>
          <w:rFonts w:cs="Arial"/>
          <w:spacing w:val="-2"/>
          <w:szCs w:val="22"/>
        </w:rPr>
        <w:t>10</w:t>
      </w:r>
      <w:r w:rsidR="005E02A6">
        <w:rPr>
          <w:rFonts w:cs="Arial"/>
          <w:spacing w:val="-2"/>
          <w:szCs w:val="22"/>
        </w:rPr>
        <w:tab/>
        <w:t>Director, Emory Program in Cardiovascular Outcomes Research and Epidemiology</w:t>
      </w:r>
      <w:r w:rsidR="00362334">
        <w:rPr>
          <w:rFonts w:cs="Arial"/>
          <w:spacing w:val="-2"/>
          <w:szCs w:val="22"/>
        </w:rPr>
        <w:t>, Atlanta, GA</w:t>
      </w:r>
    </w:p>
    <w:p w14:paraId="60C6BD60" w14:textId="0B51D875"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Pr>
          <w:rFonts w:cs="Arial"/>
          <w:spacing w:val="-2"/>
          <w:szCs w:val="22"/>
        </w:rPr>
        <w:t>06</w:t>
      </w:r>
      <w:r w:rsidR="005E02A6" w:rsidRPr="00B23D7A">
        <w:rPr>
          <w:rFonts w:cs="Arial"/>
          <w:spacing w:val="-2"/>
          <w:szCs w:val="22"/>
        </w:rPr>
        <w:t>-</w:t>
      </w:r>
      <w:r>
        <w:rPr>
          <w:rFonts w:cs="Arial"/>
          <w:spacing w:val="-2"/>
          <w:szCs w:val="22"/>
        </w:rPr>
        <w:t>20</w:t>
      </w:r>
      <w:r w:rsidR="005E02A6">
        <w:rPr>
          <w:rFonts w:cs="Arial"/>
          <w:spacing w:val="-2"/>
          <w:szCs w:val="22"/>
        </w:rPr>
        <w:t>10</w:t>
      </w:r>
      <w:r w:rsidR="005E02A6" w:rsidRPr="00B23D7A">
        <w:rPr>
          <w:rFonts w:cs="Arial"/>
          <w:spacing w:val="-2"/>
          <w:szCs w:val="22"/>
        </w:rPr>
        <w:tab/>
        <w:t>Professor</w:t>
      </w:r>
      <w:r w:rsidR="005E02A6">
        <w:rPr>
          <w:rFonts w:cs="Arial"/>
          <w:spacing w:val="-2"/>
          <w:szCs w:val="22"/>
        </w:rPr>
        <w:t xml:space="preserve"> with Tenure, </w:t>
      </w:r>
      <w:r w:rsidR="005E02A6" w:rsidRPr="00B23D7A">
        <w:rPr>
          <w:rFonts w:cs="Arial"/>
          <w:spacing w:val="-2"/>
          <w:szCs w:val="22"/>
        </w:rPr>
        <w:t>Emory School of Medicine,</w:t>
      </w:r>
      <w:r>
        <w:rPr>
          <w:rFonts w:cs="Arial"/>
          <w:spacing w:val="-2"/>
          <w:szCs w:val="22"/>
        </w:rPr>
        <w:t xml:space="preserve"> Dept. of Medicine (Cardiology)</w:t>
      </w:r>
      <w:r w:rsidR="00362334">
        <w:rPr>
          <w:rFonts w:cs="Arial"/>
          <w:spacing w:val="-2"/>
          <w:szCs w:val="22"/>
        </w:rPr>
        <w:t>, Atlanta, GA</w:t>
      </w:r>
      <w:r w:rsidR="005E02A6" w:rsidRPr="00B23D7A">
        <w:rPr>
          <w:rFonts w:cs="Arial"/>
          <w:spacing w:val="-2"/>
          <w:szCs w:val="22"/>
        </w:rPr>
        <w:t xml:space="preserve"> </w:t>
      </w:r>
    </w:p>
    <w:p w14:paraId="435BEC28" w14:textId="5D98A6A7"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Pr>
          <w:rFonts w:cs="Arial"/>
          <w:spacing w:val="-2"/>
          <w:szCs w:val="22"/>
        </w:rPr>
        <w:t>06</w:t>
      </w:r>
      <w:r w:rsidR="005E02A6" w:rsidRPr="00B23D7A">
        <w:rPr>
          <w:rFonts w:cs="Arial"/>
          <w:spacing w:val="-2"/>
          <w:szCs w:val="22"/>
        </w:rPr>
        <w:t>-</w:t>
      </w:r>
      <w:r>
        <w:rPr>
          <w:rFonts w:cs="Arial"/>
          <w:spacing w:val="-2"/>
          <w:szCs w:val="22"/>
        </w:rPr>
        <w:t>20</w:t>
      </w:r>
      <w:r w:rsidR="005E02A6">
        <w:rPr>
          <w:rFonts w:cs="Arial"/>
          <w:spacing w:val="-2"/>
          <w:szCs w:val="22"/>
        </w:rPr>
        <w:t>10</w:t>
      </w:r>
      <w:r w:rsidR="005E02A6" w:rsidRPr="00B23D7A">
        <w:rPr>
          <w:rFonts w:cs="Arial"/>
          <w:spacing w:val="-2"/>
          <w:szCs w:val="22"/>
        </w:rPr>
        <w:tab/>
        <w:t>Professor (joint)</w:t>
      </w:r>
      <w:r w:rsidR="005E02A6">
        <w:rPr>
          <w:rFonts w:cs="Arial"/>
          <w:spacing w:val="-2"/>
          <w:szCs w:val="22"/>
        </w:rPr>
        <w:t xml:space="preserve">, </w:t>
      </w:r>
      <w:r w:rsidR="005E02A6" w:rsidRPr="00B23D7A">
        <w:rPr>
          <w:rFonts w:cs="Arial"/>
          <w:spacing w:val="-2"/>
          <w:szCs w:val="22"/>
        </w:rPr>
        <w:t>Rollins School of Public Health, Emory Univ</w:t>
      </w:r>
      <w:r w:rsidR="005E02A6">
        <w:rPr>
          <w:rFonts w:cs="Arial"/>
          <w:spacing w:val="-2"/>
          <w:szCs w:val="22"/>
        </w:rPr>
        <w:t>.</w:t>
      </w:r>
      <w:r w:rsidR="005E02A6" w:rsidRPr="00B23D7A">
        <w:rPr>
          <w:rFonts w:cs="Arial"/>
          <w:spacing w:val="-2"/>
          <w:szCs w:val="22"/>
        </w:rPr>
        <w:t>, D</w:t>
      </w:r>
      <w:r>
        <w:rPr>
          <w:rFonts w:cs="Arial"/>
          <w:spacing w:val="-2"/>
          <w:szCs w:val="22"/>
        </w:rPr>
        <w:t>ept. of Epidemiology</w:t>
      </w:r>
      <w:r w:rsidR="00362334">
        <w:rPr>
          <w:rFonts w:cs="Arial"/>
          <w:spacing w:val="-2"/>
          <w:szCs w:val="22"/>
        </w:rPr>
        <w:t>, Atlanta, GA</w:t>
      </w:r>
    </w:p>
    <w:p w14:paraId="387FA408" w14:textId="49B8F58C"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2008-20</w:t>
      </w:r>
      <w:r w:rsidR="005E02A6">
        <w:rPr>
          <w:rFonts w:cs="Arial"/>
          <w:spacing w:val="-2"/>
          <w:szCs w:val="22"/>
        </w:rPr>
        <w:t>09</w:t>
      </w:r>
      <w:r w:rsidR="005E02A6">
        <w:rPr>
          <w:rFonts w:cs="Arial"/>
          <w:spacing w:val="-2"/>
          <w:szCs w:val="22"/>
        </w:rPr>
        <w:tab/>
        <w:t>Senior Scientist, CDC, Division of Hear</w:t>
      </w:r>
      <w:r>
        <w:rPr>
          <w:rFonts w:cs="Arial"/>
          <w:spacing w:val="-2"/>
          <w:szCs w:val="22"/>
        </w:rPr>
        <w:t>t Disease and Stroke Prevention</w:t>
      </w:r>
    </w:p>
    <w:p w14:paraId="13C49728" w14:textId="4FCFDE53"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2010</w:t>
      </w:r>
      <w:r w:rsidR="005E02A6">
        <w:rPr>
          <w:rFonts w:cs="Arial"/>
          <w:spacing w:val="-2"/>
          <w:szCs w:val="22"/>
        </w:rPr>
        <w:t>-</w:t>
      </w:r>
      <w:r w:rsidR="005E02A6">
        <w:rPr>
          <w:rFonts w:cs="Arial"/>
          <w:spacing w:val="-2"/>
          <w:szCs w:val="22"/>
        </w:rPr>
        <w:tab/>
        <w:t>Professor, Dept.</w:t>
      </w:r>
      <w:r w:rsidR="005E02A6" w:rsidRPr="00B93157">
        <w:rPr>
          <w:rFonts w:cs="Arial"/>
          <w:spacing w:val="-2"/>
          <w:szCs w:val="22"/>
        </w:rPr>
        <w:t xml:space="preserve"> of Epidemiology, </w:t>
      </w:r>
      <w:r w:rsidR="005E02A6">
        <w:rPr>
          <w:rFonts w:cs="Arial"/>
          <w:spacing w:val="-2"/>
          <w:szCs w:val="22"/>
        </w:rPr>
        <w:t>Emory Univ. Rollins School of Public Health</w:t>
      </w:r>
      <w:r w:rsidR="00A563F9">
        <w:rPr>
          <w:rFonts w:cs="Arial"/>
          <w:spacing w:val="-2"/>
          <w:szCs w:val="22"/>
        </w:rPr>
        <w:t>, Atlanta, GA</w:t>
      </w:r>
    </w:p>
    <w:p w14:paraId="77E7A19C" w14:textId="38F1E71B"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Pr>
          <w:rFonts w:cs="Arial"/>
          <w:spacing w:val="-2"/>
          <w:szCs w:val="22"/>
        </w:rPr>
        <w:t>10-</w:t>
      </w:r>
      <w:r w:rsidR="005E02A6">
        <w:rPr>
          <w:rFonts w:cs="Arial"/>
          <w:spacing w:val="-2"/>
          <w:szCs w:val="22"/>
        </w:rPr>
        <w:tab/>
        <w:t>Professor of Medicine (joint), Emory University School of Medicine</w:t>
      </w:r>
      <w:r w:rsidR="00A563F9">
        <w:rPr>
          <w:rFonts w:cs="Arial"/>
          <w:spacing w:val="-2"/>
          <w:szCs w:val="22"/>
        </w:rPr>
        <w:t>, Atlanta, GA</w:t>
      </w:r>
    </w:p>
    <w:p w14:paraId="04D9CBCA" w14:textId="178236AF" w:rsidR="00E06186" w:rsidRDefault="00E06186" w:rsidP="00E06186">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2010-2018</w:t>
      </w:r>
      <w:r>
        <w:rPr>
          <w:rFonts w:cs="Arial"/>
          <w:spacing w:val="-2"/>
          <w:szCs w:val="22"/>
        </w:rPr>
        <w:tab/>
        <w:t>Chair, Dept.</w:t>
      </w:r>
      <w:r w:rsidRPr="00B93157">
        <w:rPr>
          <w:rFonts w:cs="Arial"/>
          <w:spacing w:val="-2"/>
          <w:szCs w:val="22"/>
        </w:rPr>
        <w:t xml:space="preserve"> of Epidemiology, </w:t>
      </w:r>
      <w:r>
        <w:rPr>
          <w:rFonts w:cs="Arial"/>
          <w:spacing w:val="-2"/>
          <w:szCs w:val="22"/>
        </w:rPr>
        <w:t>Emory Univ. Rollins School of Public Health</w:t>
      </w:r>
      <w:r w:rsidR="00A563F9">
        <w:rPr>
          <w:rFonts w:cs="Arial"/>
          <w:spacing w:val="-2"/>
          <w:szCs w:val="22"/>
        </w:rPr>
        <w:t>, Atlanta, GA</w:t>
      </w:r>
    </w:p>
    <w:p w14:paraId="0C2FD3D6" w14:textId="6582049A" w:rsidR="005E02A6" w:rsidRDefault="00FD0A0D" w:rsidP="003D3B21">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18" w:hanging="1350"/>
        <w:rPr>
          <w:rFonts w:cs="Arial"/>
          <w:spacing w:val="-2"/>
          <w:szCs w:val="22"/>
        </w:rPr>
      </w:pPr>
      <w:r>
        <w:rPr>
          <w:rFonts w:cs="Arial"/>
          <w:spacing w:val="-2"/>
          <w:szCs w:val="22"/>
        </w:rPr>
        <w:t>20</w:t>
      </w:r>
      <w:r w:rsidR="005E02A6">
        <w:rPr>
          <w:rFonts w:cs="Arial"/>
          <w:spacing w:val="-2"/>
          <w:szCs w:val="22"/>
        </w:rPr>
        <w:t>13-</w:t>
      </w:r>
      <w:r w:rsidR="005E02A6">
        <w:rPr>
          <w:rFonts w:cs="Arial"/>
          <w:spacing w:val="-2"/>
          <w:szCs w:val="22"/>
        </w:rPr>
        <w:tab/>
        <w:t xml:space="preserve">Wilton Looney </w:t>
      </w:r>
      <w:r w:rsidR="00E06186">
        <w:rPr>
          <w:rFonts w:cs="Arial"/>
          <w:spacing w:val="-2"/>
          <w:szCs w:val="22"/>
        </w:rPr>
        <w:t xml:space="preserve">Professor and </w:t>
      </w:r>
      <w:r w:rsidR="005E02A6">
        <w:rPr>
          <w:rFonts w:cs="Arial"/>
          <w:spacing w:val="-2"/>
          <w:szCs w:val="22"/>
        </w:rPr>
        <w:t>Endowed Chair in Cardiovascular Research</w:t>
      </w:r>
      <w:r w:rsidR="00E06186">
        <w:rPr>
          <w:rFonts w:cs="Arial"/>
          <w:spacing w:val="-2"/>
          <w:szCs w:val="22"/>
        </w:rPr>
        <w:t>, Emory Univ. Rollins School of Public Health</w:t>
      </w:r>
      <w:r w:rsidR="00A563F9">
        <w:rPr>
          <w:rFonts w:cs="Arial"/>
          <w:spacing w:val="-2"/>
          <w:szCs w:val="22"/>
        </w:rPr>
        <w:t>, Atlanta, GA</w:t>
      </w:r>
    </w:p>
    <w:p w14:paraId="21DE7D74" w14:textId="0326FEB6" w:rsidR="005E02A6" w:rsidRPr="00CE428E" w:rsidRDefault="005E02A6" w:rsidP="00D60BC2">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b/>
          <w:spacing w:val="-2"/>
          <w:szCs w:val="22"/>
          <w:u w:val="single"/>
        </w:rPr>
      </w:pPr>
      <w:r w:rsidRPr="00CE428E">
        <w:rPr>
          <w:rFonts w:cs="Arial"/>
          <w:b/>
          <w:spacing w:val="-2"/>
          <w:szCs w:val="22"/>
          <w:u w:val="single"/>
        </w:rPr>
        <w:t>Other Experience and Professional Memberships</w:t>
      </w:r>
    </w:p>
    <w:p w14:paraId="4633CEB7" w14:textId="77777777" w:rsidR="005D2539" w:rsidRDefault="005D2539"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spacing w:before="80"/>
        <w:ind w:right="-29"/>
        <w:rPr>
          <w:rFonts w:cs="Arial"/>
          <w:szCs w:val="22"/>
        </w:rPr>
      </w:pPr>
      <w:r>
        <w:rPr>
          <w:rFonts w:cs="Arial"/>
          <w:szCs w:val="22"/>
        </w:rPr>
        <w:t>2007</w:t>
      </w:r>
      <w:r>
        <w:rPr>
          <w:rFonts w:cs="Arial"/>
          <w:szCs w:val="22"/>
        </w:rPr>
        <w:tab/>
      </w:r>
      <w:r w:rsidR="00CE428E">
        <w:rPr>
          <w:rFonts w:cs="Arial"/>
          <w:szCs w:val="22"/>
        </w:rPr>
        <w:t>E</w:t>
      </w:r>
      <w:r w:rsidR="005E02A6" w:rsidRPr="00F75391">
        <w:rPr>
          <w:rFonts w:cs="Arial"/>
          <w:szCs w:val="22"/>
        </w:rPr>
        <w:t>lected member</w:t>
      </w:r>
      <w:r w:rsidR="005E02A6">
        <w:rPr>
          <w:rFonts w:cs="Arial"/>
          <w:szCs w:val="22"/>
        </w:rPr>
        <w:t>,</w:t>
      </w:r>
      <w:r w:rsidR="005E02A6" w:rsidRPr="00F75391">
        <w:rPr>
          <w:rFonts w:cs="Arial"/>
          <w:szCs w:val="22"/>
        </w:rPr>
        <w:t xml:space="preserve"> Americ</w:t>
      </w:r>
      <w:r>
        <w:rPr>
          <w:rFonts w:cs="Arial"/>
          <w:szCs w:val="22"/>
        </w:rPr>
        <w:t>an Epidemiological Society</w:t>
      </w:r>
    </w:p>
    <w:p w14:paraId="1617A5B5" w14:textId="77777777" w:rsidR="005D2539" w:rsidRDefault="005D2539"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2007</w:t>
      </w:r>
      <w:r>
        <w:rPr>
          <w:rFonts w:cs="Arial"/>
          <w:szCs w:val="22"/>
        </w:rPr>
        <w:tab/>
      </w:r>
      <w:r w:rsidR="005E02A6" w:rsidRPr="00F75391">
        <w:rPr>
          <w:rFonts w:cs="Arial"/>
          <w:szCs w:val="22"/>
        </w:rPr>
        <w:t xml:space="preserve">Fellow, </w:t>
      </w:r>
      <w:r>
        <w:rPr>
          <w:rFonts w:cs="Arial"/>
          <w:szCs w:val="22"/>
        </w:rPr>
        <w:t>American Heart Association</w:t>
      </w:r>
    </w:p>
    <w:p w14:paraId="49C92445" w14:textId="44815564" w:rsidR="00E44725"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2008-2009</w:t>
      </w:r>
      <w:r>
        <w:rPr>
          <w:rFonts w:cs="Arial"/>
          <w:szCs w:val="22"/>
        </w:rPr>
        <w:tab/>
        <w:t xml:space="preserve">Vice Chair, </w:t>
      </w:r>
      <w:r w:rsidRPr="00F75391">
        <w:rPr>
          <w:rFonts w:cs="Arial"/>
          <w:szCs w:val="22"/>
        </w:rPr>
        <w:t>National Forum for Heart Disease and Stroke Prevention, Policy</w:t>
      </w:r>
      <w:r>
        <w:rPr>
          <w:rFonts w:cs="Arial"/>
          <w:szCs w:val="22"/>
        </w:rPr>
        <w:t xml:space="preserve"> Research Implementation Group</w:t>
      </w:r>
    </w:p>
    <w:p w14:paraId="6E3E6EC7" w14:textId="77777777" w:rsidR="00E44725"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2008-2010</w:t>
      </w:r>
      <w:r>
        <w:rPr>
          <w:rFonts w:cs="Arial"/>
          <w:szCs w:val="22"/>
        </w:rPr>
        <w:tab/>
      </w:r>
      <w:r w:rsidRPr="00F75391">
        <w:rPr>
          <w:rFonts w:cs="Arial"/>
          <w:szCs w:val="22"/>
        </w:rPr>
        <w:t>Associate Editor, Psy</w:t>
      </w:r>
      <w:r>
        <w:rPr>
          <w:rFonts w:cs="Arial"/>
          <w:szCs w:val="22"/>
        </w:rPr>
        <w:t>chosomatic Medicine</w:t>
      </w:r>
    </w:p>
    <w:p w14:paraId="6C2CB6F1" w14:textId="77777777" w:rsidR="00E44725"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2008-2010</w:t>
      </w:r>
      <w:r>
        <w:rPr>
          <w:rFonts w:cs="Arial"/>
          <w:szCs w:val="22"/>
        </w:rPr>
        <w:tab/>
      </w:r>
      <w:r w:rsidRPr="00F75391">
        <w:rPr>
          <w:rFonts w:cs="Arial"/>
          <w:szCs w:val="22"/>
        </w:rPr>
        <w:t>Associate Editor, Circulation Cardiovas</w:t>
      </w:r>
      <w:r>
        <w:rPr>
          <w:rFonts w:cs="Arial"/>
          <w:szCs w:val="22"/>
        </w:rPr>
        <w:t>cular Quality &amp; Outcomes</w:t>
      </w:r>
    </w:p>
    <w:p w14:paraId="6B5B8322" w14:textId="77777777" w:rsidR="00E44725"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2009-2010</w:t>
      </w:r>
      <w:r>
        <w:rPr>
          <w:rFonts w:cs="Arial"/>
          <w:szCs w:val="22"/>
        </w:rPr>
        <w:tab/>
      </w:r>
      <w:r w:rsidRPr="0027709F">
        <w:rPr>
          <w:rFonts w:cs="Arial"/>
          <w:szCs w:val="22"/>
        </w:rPr>
        <w:t>NIH Center for Scientific Review ZHL1 CSR-R (O1), Patient Orien</w:t>
      </w:r>
      <w:r>
        <w:rPr>
          <w:rFonts w:cs="Arial"/>
          <w:szCs w:val="22"/>
        </w:rPr>
        <w:t xml:space="preserve">ted Research </w:t>
      </w:r>
      <w:r w:rsidRPr="0027709F">
        <w:rPr>
          <w:rFonts w:cs="Arial"/>
          <w:szCs w:val="22"/>
        </w:rPr>
        <w:t>Career Enhancement Awards</w:t>
      </w:r>
      <w:r>
        <w:rPr>
          <w:rFonts w:cs="Arial"/>
          <w:szCs w:val="22"/>
        </w:rPr>
        <w:t xml:space="preserve"> study section</w:t>
      </w:r>
    </w:p>
    <w:p w14:paraId="30C2A3CB" w14:textId="77777777" w:rsidR="00E44725"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2009, 2012</w:t>
      </w:r>
      <w:r>
        <w:rPr>
          <w:rFonts w:cs="Arial"/>
          <w:szCs w:val="22"/>
        </w:rPr>
        <w:tab/>
      </w:r>
      <w:r w:rsidRPr="009C2AAB">
        <w:rPr>
          <w:rFonts w:cs="Arial"/>
          <w:szCs w:val="22"/>
        </w:rPr>
        <w:t>NIH Center for Scientific Review,</w:t>
      </w:r>
      <w:r>
        <w:rPr>
          <w:rFonts w:cs="Arial"/>
          <w:szCs w:val="22"/>
        </w:rPr>
        <w:t xml:space="preserve"> NIH Director’s Pioneer Award</w:t>
      </w:r>
    </w:p>
    <w:p w14:paraId="28FFAA95" w14:textId="77777777" w:rsidR="002E2EC1" w:rsidRDefault="002E2EC1"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2010</w:t>
      </w:r>
      <w:r>
        <w:rPr>
          <w:rFonts w:cs="Arial"/>
          <w:szCs w:val="22"/>
        </w:rPr>
        <w:tab/>
        <w:t xml:space="preserve">Workshop Co-Chair, NIH-ORWH “Moving Into the Future: </w:t>
      </w:r>
      <w:r w:rsidRPr="00A0313D">
        <w:rPr>
          <w:rFonts w:cs="Arial"/>
          <w:szCs w:val="22"/>
        </w:rPr>
        <w:t xml:space="preserve">New Dimensions and Strategies for Women’s Health Research for the National Institutes of Health” </w:t>
      </w:r>
    </w:p>
    <w:p w14:paraId="72EDF003" w14:textId="0939AA44" w:rsidR="005D2539" w:rsidRDefault="005D2539"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2011</w:t>
      </w:r>
      <w:r w:rsidR="00111F65">
        <w:rPr>
          <w:rFonts w:cs="Arial"/>
          <w:szCs w:val="22"/>
        </w:rPr>
        <w:t>-2015</w:t>
      </w:r>
      <w:r>
        <w:rPr>
          <w:rFonts w:cs="Arial"/>
          <w:szCs w:val="22"/>
        </w:rPr>
        <w:tab/>
      </w:r>
      <w:r w:rsidR="005E02A6">
        <w:rPr>
          <w:rFonts w:cs="Arial"/>
          <w:szCs w:val="22"/>
        </w:rPr>
        <w:t>Council member, America</w:t>
      </w:r>
      <w:r>
        <w:rPr>
          <w:rFonts w:cs="Arial"/>
          <w:szCs w:val="22"/>
        </w:rPr>
        <w:t>n Psychosomatic Society</w:t>
      </w:r>
    </w:p>
    <w:p w14:paraId="04459C98" w14:textId="7D9514EF" w:rsidR="00A563F9" w:rsidRDefault="00A563F9" w:rsidP="00A563F9">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2011-</w:t>
      </w:r>
      <w:r>
        <w:rPr>
          <w:rFonts w:cs="Arial"/>
          <w:szCs w:val="22"/>
        </w:rPr>
        <w:tab/>
        <w:t>Editorial board and guest editor, Journal of the American Heart Association</w:t>
      </w:r>
    </w:p>
    <w:p w14:paraId="7CEE48B6" w14:textId="714BEFC1" w:rsidR="00E44725" w:rsidRDefault="00E44725" w:rsidP="00A563F9">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2012</w:t>
      </w:r>
      <w:r>
        <w:rPr>
          <w:rFonts w:cs="Arial"/>
          <w:szCs w:val="22"/>
        </w:rPr>
        <w:tab/>
        <w:t>E</w:t>
      </w:r>
      <w:r w:rsidR="005E02A6">
        <w:rPr>
          <w:rFonts w:cs="Arial"/>
          <w:szCs w:val="22"/>
        </w:rPr>
        <w:t xml:space="preserve">lected member, </w:t>
      </w:r>
      <w:r w:rsidR="005E02A6" w:rsidRPr="00CA4B58">
        <w:rPr>
          <w:rFonts w:cs="Arial"/>
          <w:szCs w:val="22"/>
        </w:rPr>
        <w:t xml:space="preserve">Academy of Behavioral Medicine </w:t>
      </w:r>
      <w:r>
        <w:rPr>
          <w:rFonts w:cs="Arial"/>
          <w:szCs w:val="22"/>
        </w:rPr>
        <w:t>Research</w:t>
      </w:r>
    </w:p>
    <w:p w14:paraId="6F7F9445" w14:textId="5D982F5C" w:rsidR="005E02A6" w:rsidRDefault="00E44725"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w:t>
      </w:r>
      <w:r w:rsidR="00FD0A0D">
        <w:rPr>
          <w:rFonts w:cs="Arial"/>
          <w:szCs w:val="22"/>
        </w:rPr>
        <w:t>013-</w:t>
      </w:r>
      <w:r w:rsidR="00743369">
        <w:rPr>
          <w:rFonts w:cs="Arial"/>
          <w:szCs w:val="22"/>
        </w:rPr>
        <w:t>2017</w:t>
      </w:r>
      <w:r>
        <w:rPr>
          <w:rFonts w:cs="Arial"/>
          <w:szCs w:val="22"/>
        </w:rPr>
        <w:tab/>
      </w:r>
      <w:r w:rsidR="005E02A6" w:rsidRPr="009C2AAB">
        <w:rPr>
          <w:rFonts w:cs="Arial"/>
          <w:szCs w:val="22"/>
        </w:rPr>
        <w:t>NIH Center for Scientific Review, Biobehavioral Mechanisms of Emo</w:t>
      </w:r>
      <w:r w:rsidR="005E02A6">
        <w:rPr>
          <w:rFonts w:cs="Arial"/>
          <w:szCs w:val="22"/>
        </w:rPr>
        <w:t>tion, Stress and Health (MESH) study s</w:t>
      </w:r>
      <w:r w:rsidR="005E02A6" w:rsidRPr="009C2AAB">
        <w:rPr>
          <w:rFonts w:cs="Arial"/>
          <w:szCs w:val="22"/>
        </w:rPr>
        <w:t>ection member</w:t>
      </w:r>
    </w:p>
    <w:p w14:paraId="325DC6BF" w14:textId="03C09529" w:rsidR="00793C1F" w:rsidRDefault="00793C1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2018-</w:t>
      </w:r>
      <w:r>
        <w:rPr>
          <w:rFonts w:cs="Arial"/>
          <w:szCs w:val="22"/>
        </w:rPr>
        <w:tab/>
      </w:r>
      <w:r w:rsidRPr="00793C1F">
        <w:rPr>
          <w:rFonts w:cs="Arial"/>
          <w:szCs w:val="22"/>
        </w:rPr>
        <w:t xml:space="preserve">NHLBI Institutional Training Mechanism </w:t>
      </w:r>
      <w:r>
        <w:rPr>
          <w:rFonts w:cs="Arial"/>
          <w:szCs w:val="22"/>
        </w:rPr>
        <w:t xml:space="preserve">(NITM) T32 </w:t>
      </w:r>
      <w:r w:rsidRPr="00793C1F">
        <w:rPr>
          <w:rFonts w:cs="Arial"/>
          <w:szCs w:val="22"/>
        </w:rPr>
        <w:t xml:space="preserve">Review </w:t>
      </w:r>
      <w:r>
        <w:rPr>
          <w:rFonts w:cs="Arial"/>
          <w:szCs w:val="22"/>
        </w:rPr>
        <w:t>Panel member</w:t>
      </w:r>
    </w:p>
    <w:p w14:paraId="3B0C1402" w14:textId="77777777" w:rsidR="00F6016F" w:rsidRPr="00CE428E" w:rsidRDefault="00F6016F" w:rsidP="00D60BC2">
      <w:pPr>
        <w:tabs>
          <w:tab w:val="left" w:pos="-450"/>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b/>
          <w:szCs w:val="22"/>
          <w:u w:val="single"/>
        </w:rPr>
      </w:pPr>
      <w:r w:rsidRPr="00CE428E">
        <w:rPr>
          <w:rFonts w:cs="Arial"/>
          <w:b/>
          <w:szCs w:val="22"/>
          <w:u w:val="single"/>
        </w:rPr>
        <w:t>Honors</w:t>
      </w:r>
    </w:p>
    <w:p w14:paraId="59686924" w14:textId="4CA23CF5" w:rsidR="00F6016F" w:rsidRDefault="00F6016F" w:rsidP="00D60BC2">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spacing w:before="80"/>
        <w:ind w:right="-29"/>
        <w:rPr>
          <w:rFonts w:cs="Arial"/>
          <w:szCs w:val="22"/>
        </w:rPr>
      </w:pPr>
      <w:r>
        <w:rPr>
          <w:rFonts w:cs="Arial"/>
          <w:szCs w:val="22"/>
        </w:rPr>
        <w:t>1984</w:t>
      </w:r>
      <w:r>
        <w:rPr>
          <w:rFonts w:cs="Arial"/>
          <w:szCs w:val="22"/>
        </w:rPr>
        <w:tab/>
        <w:t xml:space="preserve">Summa Cum Laude, </w:t>
      </w:r>
      <w:r w:rsidRPr="00F75391">
        <w:rPr>
          <w:rFonts w:cs="Arial"/>
          <w:szCs w:val="22"/>
        </w:rPr>
        <w:t>Milan University Medical School</w:t>
      </w:r>
      <w:r w:rsidR="00A563F9">
        <w:rPr>
          <w:rFonts w:cs="Arial"/>
          <w:szCs w:val="22"/>
        </w:rPr>
        <w:t>, Milan, Italy</w:t>
      </w:r>
    </w:p>
    <w:p w14:paraId="159670CF" w14:textId="77777777"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1986</w:t>
      </w:r>
      <w:r>
        <w:rPr>
          <w:rFonts w:cs="Arial"/>
          <w:szCs w:val="22"/>
        </w:rPr>
        <w:tab/>
      </w:r>
      <w:r w:rsidRPr="00F75391">
        <w:rPr>
          <w:rFonts w:cs="Arial"/>
          <w:szCs w:val="22"/>
        </w:rPr>
        <w:t>Nutrition Foundation of Italy</w:t>
      </w:r>
      <w:r>
        <w:rPr>
          <w:rFonts w:cs="Arial"/>
          <w:szCs w:val="22"/>
        </w:rPr>
        <w:t xml:space="preserve"> fellowship award</w:t>
      </w:r>
      <w:r w:rsidRPr="00F75391">
        <w:rPr>
          <w:rFonts w:cs="Arial"/>
          <w:szCs w:val="22"/>
        </w:rPr>
        <w:t>, Milan, Italy</w:t>
      </w:r>
    </w:p>
    <w:p w14:paraId="477269CC" w14:textId="77777777"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1988</w:t>
      </w:r>
      <w:r>
        <w:rPr>
          <w:rFonts w:cs="Arial"/>
          <w:szCs w:val="22"/>
        </w:rPr>
        <w:tab/>
      </w:r>
      <w:r w:rsidRPr="00F75391">
        <w:rPr>
          <w:rFonts w:cs="Arial"/>
          <w:szCs w:val="22"/>
        </w:rPr>
        <w:t>Dottorato di Ricerca</w:t>
      </w:r>
      <w:r>
        <w:rPr>
          <w:rFonts w:cs="Arial"/>
          <w:szCs w:val="22"/>
        </w:rPr>
        <w:t xml:space="preserve"> fellowship award</w:t>
      </w:r>
      <w:r w:rsidRPr="00F75391">
        <w:rPr>
          <w:rFonts w:cs="Arial"/>
          <w:szCs w:val="22"/>
        </w:rPr>
        <w:t>, Public Education Ministry, Rome, Italy</w:t>
      </w:r>
    </w:p>
    <w:p w14:paraId="0B51A495" w14:textId="77777777"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2002</w:t>
      </w:r>
      <w:r>
        <w:rPr>
          <w:rFonts w:cs="Arial"/>
          <w:szCs w:val="22"/>
        </w:rPr>
        <w:tab/>
        <w:t>American Heart Association Established Investigator Award</w:t>
      </w:r>
    </w:p>
    <w:p w14:paraId="5623AA11" w14:textId="40B5A8B5"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2008</w:t>
      </w:r>
      <w:r>
        <w:rPr>
          <w:rFonts w:cs="Arial"/>
          <w:szCs w:val="22"/>
        </w:rPr>
        <w:tab/>
      </w:r>
      <w:r w:rsidRPr="00306181">
        <w:rPr>
          <w:rFonts w:cs="Arial"/>
          <w:szCs w:val="22"/>
        </w:rPr>
        <w:t>Silver Pear Mentoring Award, Emory Dept. of Medicine</w:t>
      </w:r>
      <w:r w:rsidR="00A563F9">
        <w:rPr>
          <w:rFonts w:cs="Arial"/>
          <w:szCs w:val="22"/>
        </w:rPr>
        <w:t>, Atlanta, GA</w:t>
      </w:r>
    </w:p>
    <w:p w14:paraId="31402206" w14:textId="5B65245D"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t>2010</w:t>
      </w:r>
      <w:r>
        <w:tab/>
      </w:r>
      <w:r w:rsidRPr="002E6F63">
        <w:t>Woodruff Leadership Academy, Woodru</w:t>
      </w:r>
      <w:r>
        <w:t>ff Health Sciences Center</w:t>
      </w:r>
      <w:r w:rsidR="00A563F9">
        <w:t>, Atlanta, GA</w:t>
      </w:r>
    </w:p>
    <w:p w14:paraId="0465FD7A" w14:textId="77777777"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2013</w:t>
      </w:r>
      <w:r>
        <w:rPr>
          <w:rFonts w:cs="Arial"/>
          <w:szCs w:val="22"/>
        </w:rPr>
        <w:tab/>
      </w:r>
      <w:r w:rsidRPr="00306181">
        <w:rPr>
          <w:rFonts w:cs="Arial"/>
          <w:szCs w:val="22"/>
        </w:rPr>
        <w:t>Tracy Faber Award for Women in Imagin</w:t>
      </w:r>
      <w:r>
        <w:rPr>
          <w:rFonts w:cs="Arial"/>
          <w:szCs w:val="22"/>
        </w:rPr>
        <w:t>g Science and Engineering (inaugural)</w:t>
      </w:r>
    </w:p>
    <w:p w14:paraId="57B9D4C3" w14:textId="77777777"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right="-29"/>
        <w:rPr>
          <w:rFonts w:cs="Arial"/>
          <w:szCs w:val="22"/>
        </w:rPr>
      </w:pPr>
      <w:r>
        <w:rPr>
          <w:rFonts w:cs="Arial"/>
          <w:szCs w:val="22"/>
        </w:rPr>
        <w:t>2013</w:t>
      </w:r>
      <w:r>
        <w:rPr>
          <w:rFonts w:cs="Arial"/>
          <w:szCs w:val="22"/>
        </w:rPr>
        <w:tab/>
      </w:r>
      <w:r w:rsidRPr="00CE428E">
        <w:rPr>
          <w:rFonts w:cs="Arial"/>
          <w:szCs w:val="22"/>
        </w:rPr>
        <w:t xml:space="preserve">Wilton Looney </w:t>
      </w:r>
      <w:r>
        <w:rPr>
          <w:rFonts w:cs="Arial"/>
          <w:szCs w:val="22"/>
        </w:rPr>
        <w:t xml:space="preserve">Endowed </w:t>
      </w:r>
      <w:r w:rsidRPr="00CE428E">
        <w:rPr>
          <w:rFonts w:cs="Arial"/>
          <w:szCs w:val="22"/>
        </w:rPr>
        <w:t>Chair in Cardiovas</w:t>
      </w:r>
      <w:r>
        <w:rPr>
          <w:rFonts w:cs="Arial"/>
          <w:szCs w:val="22"/>
        </w:rPr>
        <w:t>cular Research (inaugural)</w:t>
      </w:r>
      <w:r w:rsidRPr="00554B06">
        <w:rPr>
          <w:rFonts w:cs="Arial"/>
          <w:szCs w:val="22"/>
        </w:rPr>
        <w:t xml:space="preserve"> </w:t>
      </w:r>
    </w:p>
    <w:p w14:paraId="0F241376" w14:textId="400377A1" w:rsidR="00F6016F" w:rsidRDefault="00F6016F"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r>
        <w:rPr>
          <w:rFonts w:cs="Arial"/>
          <w:szCs w:val="22"/>
        </w:rPr>
        <w:t>2016</w:t>
      </w:r>
      <w:r>
        <w:rPr>
          <w:rFonts w:cs="Arial"/>
          <w:szCs w:val="22"/>
        </w:rPr>
        <w:tab/>
        <w:t>Wenger Award for Medical Leadership, WomenHeart, The National Coalition of Women with Heart Disease</w:t>
      </w:r>
    </w:p>
    <w:p w14:paraId="60114390" w14:textId="3A850449" w:rsidR="00743369" w:rsidRDefault="00743369"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pPr>
      <w:r>
        <w:rPr>
          <w:rFonts w:cs="Arial"/>
          <w:szCs w:val="22"/>
        </w:rPr>
        <w:t>2017</w:t>
      </w:r>
      <w:r>
        <w:rPr>
          <w:rFonts w:cs="Arial"/>
          <w:szCs w:val="22"/>
        </w:rPr>
        <w:tab/>
      </w:r>
      <w:r w:rsidRPr="00D671D5">
        <w:t>Thomas F. Sellers Jr. Award (for Faculty Role Model and Mentor), Ro</w:t>
      </w:r>
      <w:r>
        <w:t>llins SPH, Emory University</w:t>
      </w:r>
      <w:r w:rsidR="00704EBE">
        <w:t>, Atlanta, GA</w:t>
      </w:r>
    </w:p>
    <w:p w14:paraId="1C0240C2" w14:textId="1FEABC98" w:rsidR="00D21890" w:rsidRDefault="00D21890"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pPr>
      <w:r>
        <w:t>2019</w:t>
      </w:r>
      <w:r>
        <w:tab/>
        <w:t>R. Wayne Alexander Mentoring Award from the Emory School of Medicine, Atlanta, GA</w:t>
      </w:r>
    </w:p>
    <w:p w14:paraId="1DEAF148" w14:textId="77777777" w:rsidR="00743369" w:rsidRDefault="00743369" w:rsidP="00D60BC2">
      <w:pPr>
        <w:pStyle w:val="Heading1"/>
        <w:spacing w:before="0" w:after="80" w:line="240" w:lineRule="exact"/>
      </w:pPr>
      <w:r>
        <w:lastRenderedPageBreak/>
        <w:t>C.</w:t>
      </w:r>
      <w:r>
        <w:tab/>
        <w:t>Contribution to Science</w:t>
      </w:r>
    </w:p>
    <w:p w14:paraId="5937242E" w14:textId="6498DDC9" w:rsidR="00743369" w:rsidRPr="00EE1B97" w:rsidRDefault="00743369" w:rsidP="00743369">
      <w:pPr>
        <w:pStyle w:val="ListParagraph"/>
        <w:numPr>
          <w:ilvl w:val="0"/>
          <w:numId w:val="26"/>
        </w:numPr>
        <w:spacing w:line="240" w:lineRule="exact"/>
        <w:ind w:left="360"/>
        <w:rPr>
          <w:rFonts w:cs="Arial"/>
          <w:szCs w:val="22"/>
        </w:rPr>
      </w:pPr>
      <w:r>
        <w:rPr>
          <w:rFonts w:cs="Arial"/>
          <w:b/>
          <w:bCs/>
          <w:szCs w:val="22"/>
        </w:rPr>
        <w:t>Health inequalities for</w:t>
      </w:r>
      <w:r w:rsidRPr="003B5588">
        <w:rPr>
          <w:rFonts w:cs="Arial"/>
          <w:b/>
          <w:szCs w:val="22"/>
        </w:rPr>
        <w:t xml:space="preserve"> cardiovascular disease (CVD)</w:t>
      </w:r>
      <w:r>
        <w:rPr>
          <w:rFonts w:cs="Arial"/>
          <w:b/>
          <w:szCs w:val="22"/>
        </w:rPr>
        <w:t xml:space="preserve"> in different sociodemographic groups</w:t>
      </w:r>
      <w:r w:rsidRPr="00743369">
        <w:rPr>
          <w:rFonts w:cs="Arial"/>
          <w:b/>
          <w:szCs w:val="22"/>
        </w:rPr>
        <w:t>.</w:t>
      </w:r>
      <w:r w:rsidRPr="008A22DD">
        <w:rPr>
          <w:rFonts w:cs="Arial"/>
          <w:szCs w:val="22"/>
        </w:rPr>
        <w:t xml:space="preserve"> My initial work focused on sex and race-related inequities in CVD treatments and outcomes, and showed </w:t>
      </w:r>
      <w:r w:rsidRPr="008A22DD">
        <w:rPr>
          <w:rFonts w:cs="Arial"/>
          <w:bCs/>
          <w:iCs/>
          <w:szCs w:val="22"/>
        </w:rPr>
        <w:t>remarkable sex</w:t>
      </w:r>
      <w:r w:rsidRPr="008A22DD">
        <w:rPr>
          <w:rFonts w:cs="Arial"/>
          <w:bCs/>
          <w:iCs/>
          <w:szCs w:val="22"/>
        </w:rPr>
        <w:fldChar w:fldCharType="begin">
          <w:fldData xml:space="preserve">PEVuZE5vdGU+PENpdGU+PEF1dGhvcj5WYWNjYXJpbm88L0F1dGhvcj48WWVhcj4xOTk1PC9ZZWFy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</w:fldData>
        </w:fldChar>
      </w:r>
      <w:r w:rsidRPr="008A22DD">
        <w:rPr>
          <w:rFonts w:cs="Arial"/>
          <w:bCs/>
          <w:iCs/>
          <w:szCs w:val="22"/>
        </w:rPr>
        <w:instrText xml:space="preserve"> ADDIN EN.CITE </w:instrText>
      </w:r>
      <w:r w:rsidRPr="008A22DD">
        <w:rPr>
          <w:rFonts w:cs="Arial"/>
          <w:bCs/>
          <w:iCs/>
          <w:szCs w:val="22"/>
        </w:rPr>
        <w:fldChar w:fldCharType="begin">
          <w:fldData xml:space="preserve">PEVuZE5vdGU+PENpdGU+PEF1dGhvcj5WYWNjYXJpbm88L0F1dGhvcj48WWVhcj4xOTk1PC9ZZWFy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</w:fldData>
        </w:fldChar>
      </w:r>
      <w:r w:rsidRPr="008A22DD">
        <w:rPr>
          <w:rFonts w:cs="Arial"/>
          <w:bCs/>
          <w:iCs/>
          <w:szCs w:val="22"/>
        </w:rPr>
        <w:instrText xml:space="preserve"> ADDIN EN.CITE.DATA </w:instrText>
      </w:r>
      <w:r w:rsidRPr="008A22DD">
        <w:rPr>
          <w:rFonts w:cs="Arial"/>
          <w:bCs/>
          <w:iCs/>
          <w:szCs w:val="22"/>
        </w:rPr>
      </w:r>
      <w:r w:rsidRPr="008A22DD">
        <w:rPr>
          <w:rFonts w:cs="Arial"/>
          <w:bCs/>
          <w:iCs/>
          <w:szCs w:val="22"/>
        </w:rPr>
        <w:fldChar w:fldCharType="end"/>
      </w:r>
      <w:r w:rsidRPr="008A22DD">
        <w:rPr>
          <w:rFonts w:cs="Arial"/>
          <w:bCs/>
          <w:iCs/>
          <w:szCs w:val="22"/>
        </w:rPr>
      </w:r>
      <w:r w:rsidRPr="008A22DD">
        <w:rPr>
          <w:rFonts w:cs="Arial"/>
          <w:bCs/>
          <w:iCs/>
          <w:szCs w:val="22"/>
        </w:rPr>
        <w:fldChar w:fldCharType="end"/>
      </w:r>
      <w:r w:rsidRPr="008A22DD">
        <w:rPr>
          <w:rFonts w:cs="Arial"/>
          <w:bCs/>
          <w:iCs/>
          <w:szCs w:val="22"/>
        </w:rPr>
        <w:t xml:space="preserve"> and race differences in important health outcomes and treatment modalities among patients with CVD. </w:t>
      </w:r>
      <w:r>
        <w:rPr>
          <w:rFonts w:cs="Arial"/>
          <w:bCs/>
          <w:szCs w:val="22"/>
        </w:rPr>
        <w:t>We discovered</w:t>
      </w:r>
      <w:r w:rsidRPr="008A22DD">
        <w:rPr>
          <w:rFonts w:cs="Arial"/>
          <w:bCs/>
          <w:szCs w:val="22"/>
        </w:rPr>
        <w:t xml:space="preserve"> that </w:t>
      </w:r>
      <w:r w:rsidRPr="008A22DD">
        <w:rPr>
          <w:rFonts w:cs="Arial"/>
          <w:szCs w:val="22"/>
        </w:rPr>
        <w:t xml:space="preserve">younger women with acute </w:t>
      </w:r>
      <w:r>
        <w:rPr>
          <w:rFonts w:cs="Arial"/>
          <w:szCs w:val="22"/>
        </w:rPr>
        <w:t>myocardial infarction (</w:t>
      </w:r>
      <w:r w:rsidRPr="008A22DD">
        <w:rPr>
          <w:rFonts w:cs="Arial"/>
          <w:szCs w:val="22"/>
        </w:rPr>
        <w:t>MI</w:t>
      </w:r>
      <w:r>
        <w:rPr>
          <w:rFonts w:cs="Arial"/>
          <w:szCs w:val="22"/>
        </w:rPr>
        <w:t>)</w:t>
      </w:r>
      <w:r w:rsidRPr="008A22DD">
        <w:rPr>
          <w:rFonts w:cs="Arial"/>
          <w:szCs w:val="22"/>
        </w:rPr>
        <w:t xml:space="preserve"> represent the group at highest risk of adverse outcomes compared with men. </w:t>
      </w:r>
      <w:r>
        <w:rPr>
          <w:rFonts w:cs="Arial"/>
          <w:szCs w:val="22"/>
        </w:rPr>
        <w:t>Furthermore, we have shown that young women show much slower reductions in coronary heart disease mortality than other groups since 1990, likely reflecting inadequate primary prevention.</w:t>
      </w:r>
    </w:p>
    <w:p w14:paraId="3373EE6D" w14:textId="67299E1B" w:rsidR="00743369" w:rsidRPr="00A563F9" w:rsidRDefault="00743369" w:rsidP="00D60BC2">
      <w:pPr>
        <w:pStyle w:val="ListParagraph"/>
        <w:numPr>
          <w:ilvl w:val="1"/>
          <w:numId w:val="26"/>
        </w:numPr>
        <w:spacing w:before="80" w:line="240" w:lineRule="exact"/>
        <w:ind w:left="548" w:hanging="274"/>
        <w:rPr>
          <w:rFonts w:cs="Arial"/>
          <w:szCs w:val="22"/>
        </w:rPr>
      </w:pPr>
      <w:r w:rsidRPr="00D60BC2">
        <w:rPr>
          <w:rFonts w:cs="Arial"/>
          <w:b/>
          <w:bCs/>
          <w:iCs/>
          <w:szCs w:val="22"/>
        </w:rPr>
        <w:t>Vaccarino V</w:t>
      </w:r>
      <w:r w:rsidRPr="00A563F9">
        <w:rPr>
          <w:rFonts w:cs="Arial"/>
          <w:bCs/>
          <w:iCs/>
          <w:szCs w:val="22"/>
        </w:rPr>
        <w:t xml:space="preserve">, Parsons L, Every NR, Barron HV, Krumholz HM. </w:t>
      </w:r>
      <w:r w:rsidR="002D7232">
        <w:rPr>
          <w:rFonts w:cs="Arial"/>
          <w:bCs/>
          <w:iCs/>
          <w:szCs w:val="22"/>
        </w:rPr>
        <w:t xml:space="preserve">(1999). </w:t>
      </w:r>
      <w:r w:rsidRPr="00A563F9">
        <w:rPr>
          <w:rFonts w:cs="Arial"/>
          <w:bCs/>
          <w:iCs/>
          <w:szCs w:val="22"/>
        </w:rPr>
        <w:t xml:space="preserve">Sex-based differences in early mortality after myocardial infarction. </w:t>
      </w:r>
      <w:r w:rsidRPr="00A563F9">
        <w:t xml:space="preserve">N. Engl. J. Med. </w:t>
      </w:r>
      <w:r w:rsidRPr="00A563F9">
        <w:rPr>
          <w:rFonts w:cs="Arial"/>
          <w:bCs/>
          <w:iCs/>
          <w:szCs w:val="22"/>
        </w:rPr>
        <w:t>1999;341:217-225.</w:t>
      </w:r>
    </w:p>
    <w:p w14:paraId="018E8CCA" w14:textId="43C7DDDF" w:rsidR="00743369" w:rsidRPr="00A563F9" w:rsidRDefault="00743369" w:rsidP="00743369">
      <w:pPr>
        <w:pStyle w:val="ListParagraph"/>
        <w:numPr>
          <w:ilvl w:val="1"/>
          <w:numId w:val="26"/>
        </w:numPr>
        <w:spacing w:before="80" w:line="240" w:lineRule="exact"/>
        <w:ind w:left="540" w:hanging="270"/>
        <w:rPr>
          <w:rFonts w:cs="Arial"/>
          <w:szCs w:val="22"/>
        </w:rPr>
      </w:pPr>
      <w:r w:rsidRPr="00D60BC2">
        <w:rPr>
          <w:b/>
        </w:rPr>
        <w:t>Vaccarino V</w:t>
      </w:r>
      <w:r w:rsidRPr="00A563F9">
        <w:t xml:space="preserve">, Abramson JL, Veledar E, Weintraub WS. </w:t>
      </w:r>
      <w:r w:rsidR="002D7232">
        <w:t xml:space="preserve">(2002). </w:t>
      </w:r>
      <w:r w:rsidRPr="00A563F9">
        <w:t xml:space="preserve">Sex differences in hospital mortality after coronary artery bypass surgery. Evidence for a higher mortality in younger women. Circulation. 2002;105:1176-1181. </w:t>
      </w:r>
    </w:p>
    <w:p w14:paraId="54BBD5E8" w14:textId="54BF585D" w:rsidR="00743369" w:rsidRPr="00A563F9" w:rsidRDefault="00743369" w:rsidP="00743369">
      <w:pPr>
        <w:pStyle w:val="ListParagraph"/>
        <w:numPr>
          <w:ilvl w:val="1"/>
          <w:numId w:val="26"/>
        </w:numPr>
        <w:spacing w:line="240" w:lineRule="exact"/>
        <w:ind w:left="540" w:hanging="270"/>
        <w:rPr>
          <w:rFonts w:cs="Arial"/>
          <w:szCs w:val="22"/>
        </w:rPr>
      </w:pPr>
      <w:r w:rsidRPr="00D60BC2">
        <w:rPr>
          <w:b/>
        </w:rPr>
        <w:t>Vaccarino V</w:t>
      </w:r>
      <w:r w:rsidRPr="00A563F9">
        <w:t xml:space="preserve">, Rathore SS, Wenger NK, Frederick PD, Abramson JL, Barron HV, Manhapra A, Mallik S, Krumholz HM. </w:t>
      </w:r>
      <w:r w:rsidR="002D7232">
        <w:t xml:space="preserve">(2005). </w:t>
      </w:r>
      <w:r w:rsidRPr="00A563F9">
        <w:t>Sex and racial differences in the management of acute myocardial infarction, 1994 through 2002. N. Engl. J. Med. 2005;353:671-682.</w:t>
      </w:r>
    </w:p>
    <w:p w14:paraId="450A0BC9" w14:textId="00ADA3D9" w:rsidR="00743369" w:rsidRPr="00445C9F" w:rsidRDefault="00743369" w:rsidP="00743369">
      <w:pPr>
        <w:pStyle w:val="ListParagraph"/>
        <w:numPr>
          <w:ilvl w:val="1"/>
          <w:numId w:val="26"/>
        </w:numPr>
        <w:spacing w:before="80" w:line="240" w:lineRule="exact"/>
        <w:ind w:left="548" w:hanging="274"/>
        <w:rPr>
          <w:rFonts w:cs="Arial"/>
          <w:szCs w:val="22"/>
        </w:rPr>
      </w:pPr>
      <w:r w:rsidRPr="00A563F9">
        <w:t xml:space="preserve">Wilmot KA, O’Flaherty M, Capewell S, Ford ES, </w:t>
      </w:r>
      <w:r w:rsidRPr="00D60BC2">
        <w:rPr>
          <w:b/>
        </w:rPr>
        <w:t>Vaccarino V</w:t>
      </w:r>
      <w:r>
        <w:t xml:space="preserve">. </w:t>
      </w:r>
      <w:r w:rsidR="002D7232">
        <w:t xml:space="preserve">(2015). </w:t>
      </w:r>
      <w:r>
        <w:t>Coronary heart disease mortality declines in the United States from 1979 through 2011. Evidence for stagnation in young adults, especially women. Circulation, 2015 Sep 15;132(11):997-1002. PMID: PMID: 26302759</w:t>
      </w:r>
    </w:p>
    <w:p w14:paraId="2D72EF8B" w14:textId="6232C5DD" w:rsidR="00743369" w:rsidRPr="00C336A4" w:rsidRDefault="00743369" w:rsidP="00743369">
      <w:pPr>
        <w:pStyle w:val="ListParagraph"/>
        <w:numPr>
          <w:ilvl w:val="0"/>
          <w:numId w:val="26"/>
        </w:numPr>
        <w:spacing w:before="120" w:line="240" w:lineRule="exact"/>
        <w:ind w:left="270" w:hanging="270"/>
        <w:rPr>
          <w:rFonts w:cs="Arial"/>
          <w:bCs/>
          <w:iCs/>
          <w:szCs w:val="22"/>
        </w:rPr>
      </w:pPr>
      <w:r>
        <w:rPr>
          <w:rFonts w:cs="Arial"/>
          <w:b/>
          <w:szCs w:val="22"/>
        </w:rPr>
        <w:t>P</w:t>
      </w:r>
      <w:r w:rsidRPr="003B5588">
        <w:rPr>
          <w:rFonts w:cs="Arial"/>
          <w:b/>
          <w:szCs w:val="22"/>
        </w:rPr>
        <w:t xml:space="preserve">sychosocial </w:t>
      </w:r>
      <w:r>
        <w:rPr>
          <w:rFonts w:cs="Arial"/>
          <w:b/>
          <w:szCs w:val="22"/>
        </w:rPr>
        <w:t>risk</w:t>
      </w:r>
      <w:r w:rsidRPr="003B5588">
        <w:rPr>
          <w:rFonts w:cs="Arial"/>
          <w:b/>
          <w:szCs w:val="22"/>
        </w:rPr>
        <w:t xml:space="preserve"> factors</w:t>
      </w:r>
      <w:r>
        <w:rPr>
          <w:rFonts w:cs="Arial"/>
          <w:b/>
          <w:szCs w:val="22"/>
        </w:rPr>
        <w:t xml:space="preserve"> for CVD</w:t>
      </w:r>
      <w:r w:rsidRPr="003B5588">
        <w:rPr>
          <w:rFonts w:cs="Arial"/>
          <w:b/>
          <w:szCs w:val="22"/>
        </w:rPr>
        <w:t>.</w:t>
      </w:r>
      <w:r>
        <w:rPr>
          <w:rFonts w:cs="Arial"/>
          <w:szCs w:val="22"/>
        </w:rPr>
        <w:t xml:space="preserve"> </w:t>
      </w:r>
      <w:r w:rsidRPr="00445C9F">
        <w:rPr>
          <w:rFonts w:cs="Arial"/>
          <w:szCs w:val="22"/>
        </w:rPr>
        <w:t xml:space="preserve">In my subsequent work I came to increasingly appreciate the contribution of psychosocial and behavioral factors in the development and outcome of CVD, metabolic disorders </w:t>
      </w:r>
      <w:r>
        <w:rPr>
          <w:rFonts w:cs="Arial"/>
          <w:szCs w:val="22"/>
        </w:rPr>
        <w:t>and gender differences</w:t>
      </w:r>
      <w:r w:rsidRPr="00445C9F">
        <w:rPr>
          <w:rFonts w:cs="Arial"/>
          <w:szCs w:val="22"/>
        </w:rPr>
        <w:t xml:space="preserve">. My investigations in this domain included </w:t>
      </w:r>
      <w:r w:rsidRPr="00445C9F">
        <w:rPr>
          <w:rFonts w:cs="Arial"/>
          <w:bCs/>
          <w:iCs/>
          <w:szCs w:val="22"/>
        </w:rPr>
        <w:t xml:space="preserve">landmark contributions on the links between depression and posttraumatic stress disorder (PTSD) with CVD risk. </w:t>
      </w:r>
      <w:r w:rsidR="00D60BC2">
        <w:rPr>
          <w:rFonts w:cs="Arial"/>
          <w:bCs/>
          <w:iCs/>
          <w:szCs w:val="22"/>
        </w:rPr>
        <w:t>Much of this work was based on samples drawn from the Vietnam Era Twin Registry.</w:t>
      </w:r>
    </w:p>
    <w:p w14:paraId="4EB2AABE" w14:textId="12B2ADF2" w:rsidR="00743369" w:rsidRDefault="00743369" w:rsidP="00743369">
      <w:pPr>
        <w:pStyle w:val="ListParagraph"/>
        <w:numPr>
          <w:ilvl w:val="1"/>
          <w:numId w:val="26"/>
        </w:numPr>
        <w:spacing w:before="80" w:line="240" w:lineRule="exact"/>
        <w:ind w:left="540" w:hanging="270"/>
        <w:rPr>
          <w:rFonts w:cs="Arial"/>
          <w:bCs/>
          <w:iCs/>
          <w:szCs w:val="22"/>
        </w:rPr>
      </w:pPr>
      <w:r w:rsidRPr="00C45517">
        <w:rPr>
          <w:rFonts w:cs="Arial"/>
          <w:b/>
          <w:bCs/>
          <w:iCs/>
          <w:szCs w:val="22"/>
        </w:rPr>
        <w:t>Vaccarino V</w:t>
      </w:r>
      <w:r w:rsidRPr="00A563F9">
        <w:rPr>
          <w:rFonts w:cs="Arial"/>
          <w:bCs/>
          <w:iCs/>
          <w:szCs w:val="22"/>
        </w:rPr>
        <w:t xml:space="preserve">, Votaw J, Faber T, Veledar E, Murrah NV, Jones LR, Zhao J, Su S, Goldberg J, Raggi JP, Quyyumi AA, Sheps DS, Bremner JD. </w:t>
      </w:r>
      <w:r w:rsidR="002D7232">
        <w:rPr>
          <w:rFonts w:cs="Arial"/>
          <w:bCs/>
          <w:iCs/>
          <w:szCs w:val="22"/>
        </w:rPr>
        <w:t xml:space="preserve">(2009). </w:t>
      </w:r>
      <w:r w:rsidRPr="00A563F9">
        <w:rPr>
          <w:rFonts w:cs="Arial"/>
          <w:bCs/>
          <w:iCs/>
          <w:szCs w:val="22"/>
        </w:rPr>
        <w:t xml:space="preserve">Major depression and coronary flow reserve detected by positron emission tomography. Arch. Intern. Med. 2009;169:1668-1676. </w:t>
      </w:r>
    </w:p>
    <w:p w14:paraId="6BC7D149" w14:textId="059F3C31" w:rsidR="002D7232" w:rsidRDefault="002D7232" w:rsidP="00743369">
      <w:pPr>
        <w:pStyle w:val="ListParagraph"/>
        <w:numPr>
          <w:ilvl w:val="1"/>
          <w:numId w:val="26"/>
        </w:numPr>
        <w:spacing w:before="80" w:line="240" w:lineRule="exact"/>
        <w:ind w:left="540" w:hanging="270"/>
        <w:rPr>
          <w:rFonts w:cs="Arial"/>
          <w:bCs/>
          <w:iCs/>
          <w:szCs w:val="22"/>
        </w:rPr>
      </w:pPr>
      <w:r w:rsidRPr="00A563F9">
        <w:rPr>
          <w:rFonts w:cs="Arial"/>
          <w:bCs/>
          <w:iCs/>
          <w:szCs w:val="22"/>
        </w:rPr>
        <w:t xml:space="preserve">Shah AJ, Veledar E, Hong Y, Bremner JD, </w:t>
      </w:r>
      <w:r w:rsidRPr="00C45517">
        <w:rPr>
          <w:rFonts w:cs="Arial"/>
          <w:b/>
          <w:bCs/>
          <w:iCs/>
          <w:szCs w:val="22"/>
        </w:rPr>
        <w:t>Vaccarino V</w:t>
      </w:r>
      <w:r w:rsidRPr="00A563F9">
        <w:rPr>
          <w:rFonts w:cs="Arial"/>
          <w:bCs/>
          <w:iCs/>
          <w:szCs w:val="22"/>
        </w:rPr>
        <w:t xml:space="preserve">. </w:t>
      </w:r>
      <w:r>
        <w:rPr>
          <w:rFonts w:cs="Arial"/>
          <w:bCs/>
          <w:iCs/>
          <w:szCs w:val="22"/>
        </w:rPr>
        <w:t xml:space="preserve">(2011). </w:t>
      </w:r>
      <w:r w:rsidRPr="00A563F9">
        <w:rPr>
          <w:rFonts w:cs="Arial"/>
          <w:bCs/>
          <w:iCs/>
          <w:szCs w:val="22"/>
        </w:rPr>
        <w:t>Depression and history of attempted suicide as risk factors for heart disease mortality in young individuals. Arch Gen Psychiatry. 2011;68:1135-42.</w:t>
      </w:r>
    </w:p>
    <w:p w14:paraId="48D4D481" w14:textId="27E93540" w:rsidR="00C45517" w:rsidRPr="00A563F9" w:rsidRDefault="00C45517" w:rsidP="00743369">
      <w:pPr>
        <w:pStyle w:val="ListParagraph"/>
        <w:numPr>
          <w:ilvl w:val="1"/>
          <w:numId w:val="26"/>
        </w:numPr>
        <w:spacing w:before="80" w:line="240" w:lineRule="exact"/>
        <w:ind w:left="540" w:hanging="270"/>
        <w:rPr>
          <w:rFonts w:cs="Arial"/>
          <w:bCs/>
          <w:iCs/>
          <w:szCs w:val="22"/>
        </w:rPr>
      </w:pPr>
      <w:r w:rsidRPr="003D3B21">
        <w:rPr>
          <w:rFonts w:cs="Arial"/>
          <w:bCs/>
          <w:iCs/>
          <w:szCs w:val="22"/>
        </w:rPr>
        <w:t xml:space="preserve">Shah AJ, Lampert R, Goldberg J, Veledar E, Bremner JD, </w:t>
      </w:r>
      <w:r w:rsidRPr="003D3B21">
        <w:rPr>
          <w:rFonts w:cs="Arial"/>
          <w:b/>
          <w:bCs/>
          <w:iCs/>
          <w:szCs w:val="22"/>
        </w:rPr>
        <w:t>Vaccarino V</w:t>
      </w:r>
      <w:r w:rsidRPr="003D3B21">
        <w:rPr>
          <w:rFonts w:cs="Arial"/>
          <w:bCs/>
          <w:iCs/>
          <w:szCs w:val="22"/>
        </w:rPr>
        <w:t>. Posttraumatic stress disorder and impaired autonomic modulation in male twins. Biol Psychiatry. 2013 Jun 1;73(11):1103-10. PubMed PMID: 23434412; PubMed Central PMCID: PMC3648627.</w:t>
      </w:r>
    </w:p>
    <w:p w14:paraId="26ACCB5A" w14:textId="4AEEB7AD" w:rsidR="00743369" w:rsidRDefault="00743369" w:rsidP="002D7232">
      <w:pPr>
        <w:pStyle w:val="ListParagraph"/>
        <w:numPr>
          <w:ilvl w:val="1"/>
          <w:numId w:val="26"/>
        </w:numPr>
        <w:spacing w:before="80" w:line="240" w:lineRule="exact"/>
        <w:ind w:left="540" w:hanging="270"/>
        <w:rPr>
          <w:rFonts w:cs="Arial"/>
          <w:bCs/>
          <w:iCs/>
          <w:szCs w:val="22"/>
        </w:rPr>
      </w:pPr>
      <w:r w:rsidRPr="00C45517">
        <w:rPr>
          <w:rFonts w:cs="Arial"/>
          <w:b/>
          <w:bCs/>
          <w:iCs/>
          <w:szCs w:val="22"/>
        </w:rPr>
        <w:t>Vaccarino V</w:t>
      </w:r>
      <w:r w:rsidRPr="00A563F9">
        <w:rPr>
          <w:rFonts w:cs="Arial"/>
          <w:bCs/>
          <w:iCs/>
          <w:szCs w:val="22"/>
        </w:rPr>
        <w:t xml:space="preserve">, Goldberg J, Rooks C, Shah AJ, Veledar E, Faber TL, Votaw JR, Forsberg CW, Bremner JD. </w:t>
      </w:r>
      <w:r w:rsidR="002D7232">
        <w:rPr>
          <w:rFonts w:cs="Arial"/>
          <w:bCs/>
          <w:iCs/>
          <w:szCs w:val="22"/>
        </w:rPr>
        <w:t xml:space="preserve">(2013). </w:t>
      </w:r>
      <w:r w:rsidRPr="00A563F9">
        <w:rPr>
          <w:rFonts w:cs="Arial"/>
          <w:bCs/>
          <w:iCs/>
          <w:szCs w:val="22"/>
        </w:rPr>
        <w:t xml:space="preserve">Post-traumatic stress disorder and incidence of coronary heart disease: a twin study. J. Am. Coll. Cardiol. 2013;62:970-978. </w:t>
      </w:r>
    </w:p>
    <w:p w14:paraId="4E01F910" w14:textId="3E5BFCC1" w:rsidR="00743369" w:rsidRPr="00A2197B" w:rsidRDefault="00743369" w:rsidP="00743369">
      <w:pPr>
        <w:pStyle w:val="ListParagraph"/>
        <w:numPr>
          <w:ilvl w:val="0"/>
          <w:numId w:val="26"/>
        </w:numPr>
        <w:spacing w:before="120" w:line="240" w:lineRule="exact"/>
        <w:ind w:left="274" w:hanging="274"/>
        <w:rPr>
          <w:rFonts w:cs="Arial"/>
          <w:bCs/>
          <w:iCs/>
          <w:szCs w:val="22"/>
        </w:rPr>
      </w:pPr>
      <w:r>
        <w:rPr>
          <w:rFonts w:cs="Arial"/>
          <w:b/>
          <w:bCs/>
          <w:iCs/>
          <w:szCs w:val="22"/>
        </w:rPr>
        <w:t>Role of a</w:t>
      </w:r>
      <w:r w:rsidRPr="003B5588">
        <w:rPr>
          <w:rFonts w:cs="Arial"/>
          <w:b/>
          <w:bCs/>
          <w:iCs/>
          <w:szCs w:val="22"/>
        </w:rPr>
        <w:t xml:space="preserve">utonomic function and inflammation as pathways of </w:t>
      </w:r>
      <w:r>
        <w:rPr>
          <w:rFonts w:cs="Arial"/>
          <w:b/>
          <w:bCs/>
          <w:iCs/>
          <w:szCs w:val="22"/>
        </w:rPr>
        <w:t xml:space="preserve">CVD </w:t>
      </w:r>
      <w:r w:rsidRPr="003B5588">
        <w:rPr>
          <w:rFonts w:cs="Arial"/>
          <w:b/>
          <w:bCs/>
          <w:iCs/>
          <w:szCs w:val="22"/>
        </w:rPr>
        <w:t>risk.</w:t>
      </w:r>
      <w:r>
        <w:rPr>
          <w:rFonts w:cs="Arial"/>
          <w:bCs/>
          <w:iCs/>
          <w:szCs w:val="22"/>
        </w:rPr>
        <w:t xml:space="preserve"> </w:t>
      </w:r>
      <w:r w:rsidRPr="00A2197B">
        <w:rPr>
          <w:rFonts w:cs="Arial"/>
          <w:bCs/>
          <w:iCs/>
          <w:szCs w:val="22"/>
        </w:rPr>
        <w:t>My</w:t>
      </w:r>
      <w:r>
        <w:rPr>
          <w:rFonts w:cs="Arial"/>
          <w:bCs/>
          <w:iCs/>
          <w:szCs w:val="22"/>
        </w:rPr>
        <w:t xml:space="preserve"> work has </w:t>
      </w:r>
      <w:r w:rsidRPr="00A2197B">
        <w:rPr>
          <w:rFonts w:cs="Arial"/>
          <w:bCs/>
          <w:iCs/>
          <w:szCs w:val="22"/>
        </w:rPr>
        <w:t xml:space="preserve">elucidated the role </w:t>
      </w:r>
      <w:r>
        <w:rPr>
          <w:rFonts w:cs="Arial"/>
          <w:bCs/>
          <w:iCs/>
          <w:szCs w:val="22"/>
        </w:rPr>
        <w:t>of</w:t>
      </w:r>
      <w:r w:rsidRPr="00A2197B">
        <w:rPr>
          <w:rFonts w:cs="Arial"/>
          <w:bCs/>
          <w:iCs/>
          <w:szCs w:val="22"/>
        </w:rPr>
        <w:t xml:space="preserve"> </w:t>
      </w:r>
      <w:r>
        <w:rPr>
          <w:rFonts w:cs="Arial"/>
          <w:bCs/>
          <w:iCs/>
          <w:szCs w:val="22"/>
        </w:rPr>
        <w:t>autonomic function</w:t>
      </w:r>
      <w:r w:rsidR="0024176E">
        <w:rPr>
          <w:rFonts w:cs="Arial"/>
          <w:bCs/>
          <w:iCs/>
          <w:szCs w:val="22"/>
        </w:rPr>
        <w:t xml:space="preserve"> and </w:t>
      </w:r>
      <w:r w:rsidRPr="00A2197B">
        <w:rPr>
          <w:rFonts w:cs="Arial"/>
          <w:bCs/>
          <w:iCs/>
          <w:szCs w:val="22"/>
        </w:rPr>
        <w:t>inflammation in the link betwe</w:t>
      </w:r>
      <w:r>
        <w:rPr>
          <w:rFonts w:cs="Arial"/>
          <w:bCs/>
          <w:iCs/>
          <w:szCs w:val="22"/>
        </w:rPr>
        <w:t>en psychosocial factors and CVD.</w:t>
      </w:r>
      <w:r w:rsidRPr="00A2197B">
        <w:rPr>
          <w:rFonts w:cs="Arial"/>
          <w:bCs/>
          <w:iCs/>
          <w:szCs w:val="22"/>
        </w:rPr>
        <w:t xml:space="preserve"> </w:t>
      </w:r>
    </w:p>
    <w:p w14:paraId="0D4E8CEE" w14:textId="484AA840" w:rsidR="0024176E" w:rsidRPr="00A563F9" w:rsidRDefault="0024176E" w:rsidP="00937EE7">
      <w:pPr>
        <w:pStyle w:val="ListParagraph"/>
        <w:numPr>
          <w:ilvl w:val="1"/>
          <w:numId w:val="26"/>
        </w:numPr>
        <w:spacing w:before="80" w:line="240" w:lineRule="exact"/>
        <w:ind w:left="540" w:hanging="270"/>
        <w:rPr>
          <w:rFonts w:cs="Arial"/>
          <w:bCs/>
          <w:iCs/>
          <w:szCs w:val="22"/>
        </w:rPr>
      </w:pPr>
      <w:r w:rsidRPr="00C45517">
        <w:rPr>
          <w:rFonts w:cs="Arial"/>
          <w:b/>
          <w:bCs/>
          <w:iCs/>
          <w:szCs w:val="22"/>
        </w:rPr>
        <w:t>Vaccarino V</w:t>
      </w:r>
      <w:r w:rsidRPr="00A563F9">
        <w:rPr>
          <w:rFonts w:cs="Arial"/>
          <w:bCs/>
          <w:iCs/>
          <w:szCs w:val="22"/>
        </w:rPr>
        <w:t xml:space="preserve">, Johnson BD, Sheps DS, Reis SE, Kelsey SF, Bittner V, Rutledge T, Shaw </w:t>
      </w:r>
      <w:r w:rsidR="009A724A">
        <w:rPr>
          <w:rFonts w:cs="Arial"/>
          <w:bCs/>
          <w:iCs/>
          <w:szCs w:val="22"/>
        </w:rPr>
        <w:t xml:space="preserve">LJ, Sopko G, Bairey Merz CN (2007). </w:t>
      </w:r>
      <w:r w:rsidRPr="00A563F9">
        <w:rPr>
          <w:rFonts w:cs="Arial"/>
          <w:bCs/>
          <w:iCs/>
          <w:szCs w:val="22"/>
        </w:rPr>
        <w:t xml:space="preserve">National Heart, Lung, and Blood Institute. Depression, inflammation, and incident cardiovascular disease in women with suspected coronary ischemia: the National Heart, Lung, and Blood Institute-sponsored WISE study. J Am Coll Cardiol. 2007 Nov 20;50(21):2044-50. </w:t>
      </w:r>
    </w:p>
    <w:p w14:paraId="2D0F6BFD" w14:textId="2B17127F" w:rsidR="00743369" w:rsidRPr="00A563F9" w:rsidRDefault="00743369" w:rsidP="00743369">
      <w:pPr>
        <w:pStyle w:val="ListParagraph"/>
        <w:numPr>
          <w:ilvl w:val="1"/>
          <w:numId w:val="26"/>
        </w:numPr>
        <w:spacing w:before="80" w:line="240" w:lineRule="exact"/>
        <w:ind w:left="540" w:hanging="270"/>
        <w:rPr>
          <w:rFonts w:cs="Arial"/>
          <w:bCs/>
          <w:iCs/>
          <w:szCs w:val="22"/>
        </w:rPr>
      </w:pPr>
      <w:r w:rsidRPr="00C45517">
        <w:rPr>
          <w:rFonts w:cs="Arial"/>
          <w:b/>
          <w:bCs/>
          <w:iCs/>
          <w:szCs w:val="22"/>
        </w:rPr>
        <w:t>Vaccarino V</w:t>
      </w:r>
      <w:r w:rsidRPr="00A563F9">
        <w:rPr>
          <w:rFonts w:cs="Arial"/>
          <w:bCs/>
          <w:iCs/>
          <w:szCs w:val="22"/>
        </w:rPr>
        <w:t>, Brennan ML, Miller AH, Bremner JD, Ritchie JC, Lindau F, Veledar E, Su S, Murrah NV, Jones L, Jawed F, Dai J, Goldberg J, Hazen SL. Association of major depressive disorder with serum myeloperoxidase and other markers of inflammation: A Twin Study. Biol Psychiatry. 2008;64:478-483.</w:t>
      </w:r>
    </w:p>
    <w:p w14:paraId="2C6DD150" w14:textId="77777777" w:rsidR="00C45517" w:rsidRDefault="00743369" w:rsidP="00C45517">
      <w:pPr>
        <w:pStyle w:val="ListParagraph"/>
        <w:numPr>
          <w:ilvl w:val="1"/>
          <w:numId w:val="26"/>
        </w:numPr>
        <w:tabs>
          <w:tab w:val="left" w:pos="540"/>
        </w:tabs>
        <w:spacing w:before="80" w:line="240" w:lineRule="exact"/>
        <w:ind w:left="540" w:hanging="270"/>
        <w:rPr>
          <w:rFonts w:cs="Arial"/>
          <w:bCs/>
          <w:iCs/>
          <w:szCs w:val="22"/>
        </w:rPr>
      </w:pPr>
      <w:r w:rsidRPr="00C45517">
        <w:rPr>
          <w:rFonts w:cs="Arial"/>
          <w:b/>
          <w:bCs/>
          <w:iCs/>
          <w:szCs w:val="22"/>
        </w:rPr>
        <w:t>Vaccarino V</w:t>
      </w:r>
      <w:r w:rsidRPr="00F914C2">
        <w:rPr>
          <w:rFonts w:cs="Arial"/>
          <w:bCs/>
          <w:iCs/>
          <w:szCs w:val="22"/>
        </w:rPr>
        <w:t xml:space="preserve">, Lampert R, Bremner JD, Lee F, Su S, Maisano C, Murrah NV, Jones L, Jawed F, Afzal N, Ashraf A, Goldberg J. </w:t>
      </w:r>
      <w:r w:rsidR="009A724A">
        <w:rPr>
          <w:rFonts w:cs="Arial"/>
          <w:bCs/>
          <w:iCs/>
          <w:szCs w:val="22"/>
        </w:rPr>
        <w:t xml:space="preserve">(2008). </w:t>
      </w:r>
      <w:r w:rsidRPr="00F914C2">
        <w:rPr>
          <w:rFonts w:cs="Arial"/>
          <w:bCs/>
          <w:iCs/>
          <w:szCs w:val="22"/>
        </w:rPr>
        <w:t>Depressive symptoms and heart rate variability: evidence for a shared genetic substrate in a study o</w:t>
      </w:r>
      <w:r w:rsidR="009A724A">
        <w:rPr>
          <w:rFonts w:cs="Arial"/>
          <w:bCs/>
          <w:iCs/>
          <w:szCs w:val="22"/>
        </w:rPr>
        <w:t>f twins. Psychosom Med. 2008</w:t>
      </w:r>
      <w:r w:rsidRPr="00F914C2">
        <w:rPr>
          <w:rFonts w:cs="Arial"/>
          <w:bCs/>
          <w:iCs/>
          <w:szCs w:val="22"/>
        </w:rPr>
        <w:t>;70(6):628-36. PubMed PMID: 18606724.</w:t>
      </w:r>
    </w:p>
    <w:p w14:paraId="3D193D30" w14:textId="163779BA" w:rsidR="00C45517" w:rsidRPr="00C45517" w:rsidRDefault="00C45517" w:rsidP="00C45517">
      <w:pPr>
        <w:pStyle w:val="ListParagraph"/>
        <w:numPr>
          <w:ilvl w:val="1"/>
          <w:numId w:val="26"/>
        </w:numPr>
        <w:tabs>
          <w:tab w:val="left" w:pos="540"/>
        </w:tabs>
        <w:spacing w:before="80" w:line="240" w:lineRule="exact"/>
        <w:ind w:left="540" w:hanging="270"/>
        <w:rPr>
          <w:rFonts w:cs="Arial"/>
          <w:bCs/>
          <w:iCs/>
          <w:szCs w:val="22"/>
        </w:rPr>
      </w:pPr>
      <w:r w:rsidRPr="00C45517">
        <w:rPr>
          <w:rFonts w:cs="Arial"/>
          <w:bCs/>
          <w:iCs/>
          <w:szCs w:val="22"/>
        </w:rPr>
        <w:t xml:space="preserve">Huang M, Shah A, Su S, Goldberg J, Lampert RJ, Levantsevych OM, Shallenberger L, Pimple P, Bremner JD, </w:t>
      </w:r>
      <w:r w:rsidRPr="00C45517">
        <w:rPr>
          <w:rFonts w:cs="Arial"/>
          <w:b/>
          <w:bCs/>
          <w:iCs/>
          <w:szCs w:val="22"/>
        </w:rPr>
        <w:t>Vaccarino V</w:t>
      </w:r>
      <w:r w:rsidRPr="00C45517">
        <w:rPr>
          <w:rFonts w:cs="Arial"/>
          <w:bCs/>
          <w:iCs/>
          <w:szCs w:val="22"/>
        </w:rPr>
        <w:t>. Association of depressive symptoms and heart rate variability in Vietnam War-era twins: a longitudinal twin difference study. JAMA Psychiatry. 2018 Jul 1;75(7):705-712.  PubMed PMID: 29799951.</w:t>
      </w:r>
    </w:p>
    <w:p w14:paraId="116D3064" w14:textId="77777777" w:rsidR="00743369" w:rsidRPr="000259A3" w:rsidRDefault="00743369" w:rsidP="00743369">
      <w:pPr>
        <w:pStyle w:val="ListParagraph"/>
        <w:numPr>
          <w:ilvl w:val="0"/>
          <w:numId w:val="26"/>
        </w:numPr>
        <w:spacing w:before="120" w:line="240" w:lineRule="exact"/>
        <w:ind w:left="274" w:hanging="274"/>
        <w:rPr>
          <w:rFonts w:cs="Arial"/>
          <w:bCs/>
          <w:iCs/>
          <w:szCs w:val="22"/>
        </w:rPr>
      </w:pPr>
      <w:r>
        <w:rPr>
          <w:rFonts w:cs="Arial"/>
          <w:b/>
          <w:szCs w:val="22"/>
        </w:rPr>
        <w:lastRenderedPageBreak/>
        <w:t>Role of genetic and epigenetic factors in the interconnections among autonomic function, inflammation and CVD</w:t>
      </w:r>
      <w:r w:rsidRPr="003B5588">
        <w:rPr>
          <w:rFonts w:cs="Arial"/>
          <w:b/>
          <w:szCs w:val="22"/>
        </w:rPr>
        <w:t>.</w:t>
      </w:r>
      <w:r>
        <w:rPr>
          <w:rFonts w:cs="Arial"/>
          <w:b/>
          <w:szCs w:val="22"/>
        </w:rPr>
        <w:t xml:space="preserve"> </w:t>
      </w:r>
      <w:r>
        <w:rPr>
          <w:rFonts w:cs="Arial"/>
          <w:bCs/>
          <w:iCs/>
          <w:szCs w:val="22"/>
        </w:rPr>
        <w:t>I</w:t>
      </w:r>
      <w:r w:rsidRPr="00A2197B">
        <w:rPr>
          <w:rFonts w:cs="Arial"/>
          <w:bCs/>
          <w:iCs/>
          <w:szCs w:val="22"/>
        </w:rPr>
        <w:t>n a series of studies</w:t>
      </w:r>
      <w:r w:rsidRPr="00A2197B">
        <w:rPr>
          <w:rFonts w:cs="Arial"/>
          <w:szCs w:val="22"/>
        </w:rPr>
        <w:t>,</w:t>
      </w:r>
      <w:r w:rsidRPr="00A2197B">
        <w:rPr>
          <w:rFonts w:cs="Arial"/>
          <w:bCs/>
          <w:iCs/>
          <w:szCs w:val="22"/>
        </w:rPr>
        <w:t xml:space="preserve"> we have pioneered the concept of a central role played by genetics and epigenetics in the relationship between psychosocial factors and CVD or CVD risk factors. </w:t>
      </w:r>
    </w:p>
    <w:p w14:paraId="24E637EF" w14:textId="73218D73" w:rsidR="00743369" w:rsidRPr="00A563F9" w:rsidRDefault="00743369" w:rsidP="00743369">
      <w:pPr>
        <w:pStyle w:val="ListParagraph"/>
        <w:numPr>
          <w:ilvl w:val="1"/>
          <w:numId w:val="26"/>
        </w:numPr>
        <w:spacing w:before="80" w:line="240" w:lineRule="exact"/>
        <w:ind w:left="540" w:hanging="270"/>
      </w:pPr>
      <w:r w:rsidRPr="00C52038">
        <w:t>Su S, Zhao J, Bremner JD, Miller AH, Tang W, Bouzyk M, Snieder H, Novik O,</w:t>
      </w:r>
      <w:r>
        <w:t xml:space="preserve"> </w:t>
      </w:r>
      <w:r w:rsidRPr="00C52038">
        <w:t xml:space="preserve">Afzal N, Goldberg J, </w:t>
      </w:r>
      <w:r w:rsidRPr="0027482F">
        <w:rPr>
          <w:b/>
        </w:rPr>
        <w:t>Vaccarino V.</w:t>
      </w:r>
      <w:r w:rsidRPr="00A563F9">
        <w:t xml:space="preserve"> </w:t>
      </w:r>
      <w:r w:rsidR="009A724A">
        <w:t xml:space="preserve">(2009). </w:t>
      </w:r>
      <w:r w:rsidRPr="00A563F9">
        <w:t>Serotonin transporter gene, depressive symptoms, and interleukin-6. Circ Cardiovasc Genet. 2009 Dec;2(6):614-20. MID: 20031642; PubMed Central PMCID: PMC2802220.</w:t>
      </w:r>
    </w:p>
    <w:p w14:paraId="2EFC89DE" w14:textId="16D5AEB2" w:rsidR="00743369" w:rsidRPr="00C52038" w:rsidRDefault="00743369" w:rsidP="00743369">
      <w:pPr>
        <w:pStyle w:val="ListParagraph"/>
        <w:numPr>
          <w:ilvl w:val="1"/>
          <w:numId w:val="26"/>
        </w:numPr>
        <w:spacing w:before="80" w:line="240" w:lineRule="exact"/>
        <w:ind w:left="540" w:hanging="270"/>
        <w:rPr>
          <w:rFonts w:cs="Arial"/>
          <w:bCs/>
          <w:iCs/>
          <w:szCs w:val="22"/>
        </w:rPr>
      </w:pPr>
      <w:r w:rsidRPr="00A563F9">
        <w:rPr>
          <w:rFonts w:cs="Arial"/>
          <w:bCs/>
          <w:iCs/>
          <w:szCs w:val="22"/>
        </w:rPr>
        <w:t xml:space="preserve">Su S, Lampert R, Zhao J, Bremner JD, Miller A, Snieder H, Lee F, Khan D, Goldberg J, </w:t>
      </w:r>
      <w:r w:rsidRPr="0027482F">
        <w:rPr>
          <w:rFonts w:cs="Arial"/>
          <w:b/>
          <w:bCs/>
          <w:iCs/>
          <w:szCs w:val="22"/>
        </w:rPr>
        <w:t>Vaccarino V</w:t>
      </w:r>
      <w:r w:rsidRPr="00A563F9">
        <w:rPr>
          <w:rFonts w:cs="Arial"/>
          <w:bCs/>
          <w:iCs/>
          <w:szCs w:val="22"/>
        </w:rPr>
        <w:t xml:space="preserve">. </w:t>
      </w:r>
      <w:r w:rsidR="009A724A">
        <w:rPr>
          <w:rFonts w:cs="Arial"/>
          <w:bCs/>
          <w:iCs/>
          <w:szCs w:val="22"/>
        </w:rPr>
        <w:t xml:space="preserve">(2009). </w:t>
      </w:r>
      <w:r w:rsidRPr="00A563F9">
        <w:rPr>
          <w:rFonts w:cs="Arial"/>
          <w:bCs/>
          <w:iCs/>
          <w:szCs w:val="22"/>
        </w:rPr>
        <w:t>Pleiotropy of C-reactive protein gene polymorphisms with C-reactive protein levels and heart rate</w:t>
      </w:r>
      <w:r w:rsidRPr="00C52038">
        <w:rPr>
          <w:rFonts w:cs="Arial"/>
          <w:bCs/>
          <w:iCs/>
          <w:szCs w:val="22"/>
        </w:rPr>
        <w:t xml:space="preserve"> variability in healthy male twins. Am J Cardiol. 200</w:t>
      </w:r>
      <w:r w:rsidR="0024176E">
        <w:rPr>
          <w:rFonts w:cs="Arial"/>
          <w:bCs/>
          <w:iCs/>
          <w:szCs w:val="22"/>
        </w:rPr>
        <w:t xml:space="preserve">9 Dec 15;104(12):1748-54. </w:t>
      </w:r>
      <w:r w:rsidRPr="00C52038">
        <w:rPr>
          <w:rFonts w:cs="Arial"/>
          <w:bCs/>
          <w:iCs/>
          <w:szCs w:val="22"/>
        </w:rPr>
        <w:t>PMCID: PMC2818743.</w:t>
      </w:r>
    </w:p>
    <w:p w14:paraId="2941CC69" w14:textId="2D30B5EF" w:rsidR="00743369" w:rsidRPr="00A563F9" w:rsidRDefault="00743369" w:rsidP="00743369">
      <w:pPr>
        <w:pStyle w:val="ListParagraph"/>
        <w:numPr>
          <w:ilvl w:val="1"/>
          <w:numId w:val="26"/>
        </w:numPr>
        <w:spacing w:before="80" w:line="240" w:lineRule="exact"/>
        <w:ind w:left="540" w:hanging="270"/>
        <w:rPr>
          <w:rFonts w:cs="Arial"/>
          <w:bCs/>
          <w:iCs/>
          <w:szCs w:val="22"/>
        </w:rPr>
      </w:pPr>
      <w:r w:rsidRPr="00354F6F">
        <w:rPr>
          <w:rFonts w:cs="Arial"/>
          <w:bCs/>
          <w:iCs/>
          <w:szCs w:val="22"/>
        </w:rPr>
        <w:t>Su S, Lampert R, Lee F, Bremner JD, Snieder H, Jones L, Murrah NV, Goldberg J</w:t>
      </w:r>
      <w:r w:rsidRPr="00A563F9">
        <w:rPr>
          <w:rFonts w:cs="Arial"/>
          <w:bCs/>
          <w:iCs/>
          <w:szCs w:val="22"/>
        </w:rPr>
        <w:t xml:space="preserve">, </w:t>
      </w:r>
      <w:r w:rsidRPr="0027482F">
        <w:rPr>
          <w:rFonts w:cs="Arial"/>
          <w:b/>
          <w:bCs/>
          <w:iCs/>
          <w:szCs w:val="22"/>
        </w:rPr>
        <w:t>Vaccarino V</w:t>
      </w:r>
      <w:r w:rsidRPr="00A563F9">
        <w:rPr>
          <w:rFonts w:cs="Arial"/>
          <w:bCs/>
          <w:iCs/>
          <w:szCs w:val="22"/>
        </w:rPr>
        <w:t xml:space="preserve">. </w:t>
      </w:r>
      <w:r w:rsidR="009A724A">
        <w:rPr>
          <w:rFonts w:cs="Arial"/>
          <w:bCs/>
          <w:iCs/>
          <w:szCs w:val="22"/>
        </w:rPr>
        <w:t xml:space="preserve">(2010). </w:t>
      </w:r>
      <w:r w:rsidRPr="00A563F9">
        <w:rPr>
          <w:rFonts w:cs="Arial"/>
          <w:bCs/>
          <w:iCs/>
          <w:szCs w:val="22"/>
        </w:rPr>
        <w:t>Common genes contribute to depressive symptoms and heart rate variability: the twins heart study. Twin Res Hum Genet. 2010 Feb;13(1):1-9.</w:t>
      </w:r>
    </w:p>
    <w:p w14:paraId="5C4BABEA" w14:textId="56306230" w:rsidR="00743369" w:rsidRPr="00C52038" w:rsidRDefault="00743369" w:rsidP="00743369">
      <w:pPr>
        <w:pStyle w:val="ListParagraph"/>
        <w:numPr>
          <w:ilvl w:val="1"/>
          <w:numId w:val="26"/>
        </w:numPr>
        <w:spacing w:before="80" w:line="240" w:lineRule="exact"/>
        <w:ind w:left="540" w:hanging="270"/>
        <w:rPr>
          <w:rFonts w:cs="Arial"/>
          <w:bCs/>
          <w:iCs/>
          <w:szCs w:val="22"/>
        </w:rPr>
      </w:pPr>
      <w:r w:rsidRPr="00A563F9">
        <w:rPr>
          <w:rFonts w:cs="Arial"/>
          <w:bCs/>
          <w:iCs/>
          <w:szCs w:val="22"/>
        </w:rPr>
        <w:t>Zhao J, Forsberg CW, Goldberg J, Smith NL,</w:t>
      </w:r>
      <w:r w:rsidRPr="0027482F">
        <w:rPr>
          <w:rFonts w:cs="Arial"/>
          <w:b/>
          <w:bCs/>
          <w:iCs/>
          <w:szCs w:val="22"/>
        </w:rPr>
        <w:t xml:space="preserve"> Vaccarino V.</w:t>
      </w:r>
      <w:r w:rsidRPr="00A563F9">
        <w:rPr>
          <w:rFonts w:cs="Arial"/>
          <w:bCs/>
          <w:iCs/>
          <w:szCs w:val="22"/>
        </w:rPr>
        <w:t xml:space="preserve"> </w:t>
      </w:r>
      <w:r w:rsidR="009A724A">
        <w:rPr>
          <w:rFonts w:cs="Arial"/>
          <w:bCs/>
          <w:iCs/>
          <w:szCs w:val="22"/>
        </w:rPr>
        <w:t xml:space="preserve">(2010). </w:t>
      </w:r>
      <w:r w:rsidRPr="00A563F9">
        <w:rPr>
          <w:rFonts w:cs="Arial"/>
          <w:bCs/>
          <w:iCs/>
          <w:szCs w:val="22"/>
        </w:rPr>
        <w:t>MAOA promoter methylation and susceptibility to carotid atherosclerosis: role of familial factors in a monozygotic twin</w:t>
      </w:r>
      <w:r w:rsidRPr="00C52038">
        <w:rPr>
          <w:rFonts w:cs="Arial"/>
          <w:bCs/>
          <w:iCs/>
          <w:szCs w:val="22"/>
        </w:rPr>
        <w:t xml:space="preserve"> sample. BMC Med Genet. 2012 Nov 2;13:100. PubMed PMID: 23116433; PMCID: PMC3532355.</w:t>
      </w:r>
    </w:p>
    <w:p w14:paraId="5E0F0CB1" w14:textId="4627AAD4" w:rsidR="00743369" w:rsidRDefault="00743369" w:rsidP="00743369">
      <w:pPr>
        <w:pStyle w:val="ListParagraph"/>
        <w:numPr>
          <w:ilvl w:val="0"/>
          <w:numId w:val="26"/>
        </w:numPr>
        <w:spacing w:before="120" w:line="240" w:lineRule="exact"/>
        <w:ind w:left="274" w:hanging="274"/>
        <w:rPr>
          <w:rFonts w:cs="Arial"/>
          <w:bCs/>
          <w:iCs/>
          <w:szCs w:val="22"/>
        </w:rPr>
      </w:pPr>
      <w:r w:rsidRPr="007A6F61">
        <w:rPr>
          <w:rFonts w:cs="Arial"/>
          <w:b/>
          <w:bCs/>
          <w:iCs/>
          <w:szCs w:val="22"/>
        </w:rPr>
        <w:t xml:space="preserve">Acute mental stress </w:t>
      </w:r>
      <w:r>
        <w:rPr>
          <w:rFonts w:cs="Arial"/>
          <w:b/>
          <w:bCs/>
          <w:iCs/>
          <w:szCs w:val="22"/>
        </w:rPr>
        <w:t>and</w:t>
      </w:r>
      <w:r w:rsidRPr="007A6F61">
        <w:rPr>
          <w:rFonts w:cs="Arial"/>
          <w:b/>
          <w:bCs/>
          <w:iCs/>
          <w:szCs w:val="22"/>
        </w:rPr>
        <w:t xml:space="preserve"> myocardial ischemia and vascular and autonomic responses</w:t>
      </w:r>
      <w:r>
        <w:rPr>
          <w:rFonts w:cs="Arial"/>
          <w:b/>
          <w:bCs/>
          <w:iCs/>
          <w:szCs w:val="22"/>
        </w:rPr>
        <w:t xml:space="preserve"> to stress</w:t>
      </w:r>
      <w:r w:rsidRPr="007A6F61">
        <w:rPr>
          <w:rFonts w:cs="Arial"/>
          <w:b/>
          <w:bCs/>
          <w:iCs/>
          <w:szCs w:val="22"/>
        </w:rPr>
        <w:t>.</w:t>
      </w:r>
      <w:r>
        <w:rPr>
          <w:rFonts w:cs="Arial"/>
          <w:bCs/>
          <w:iCs/>
          <w:szCs w:val="22"/>
        </w:rPr>
        <w:t xml:space="preserve"> My</w:t>
      </w:r>
      <w:r w:rsidRPr="008747DB">
        <w:rPr>
          <w:rFonts w:cs="Arial"/>
          <w:bCs/>
          <w:iCs/>
          <w:szCs w:val="22"/>
        </w:rPr>
        <w:t xml:space="preserve"> most recent work has used a standardized experimental manipulation </w:t>
      </w:r>
      <w:r>
        <w:rPr>
          <w:rFonts w:cs="Arial"/>
          <w:bCs/>
          <w:iCs/>
          <w:szCs w:val="22"/>
        </w:rPr>
        <w:t>with</w:t>
      </w:r>
      <w:r w:rsidRPr="008747DB">
        <w:rPr>
          <w:rFonts w:cs="Arial"/>
          <w:bCs/>
          <w:iCs/>
          <w:szCs w:val="22"/>
        </w:rPr>
        <w:t xml:space="preserve"> mental stress testing to examine mechanisms and prognostic importance of psychological stress. Of particular interest is the study of mental stress-induced myocardial ischemia (MSIMI</w:t>
      </w:r>
      <w:r>
        <w:rPr>
          <w:rFonts w:cs="Arial"/>
          <w:bCs/>
          <w:iCs/>
          <w:szCs w:val="22"/>
        </w:rPr>
        <w:t>)</w:t>
      </w:r>
      <w:r w:rsidRPr="008747DB">
        <w:rPr>
          <w:rFonts w:cs="Arial"/>
          <w:bCs/>
          <w:iCs/>
          <w:szCs w:val="22"/>
        </w:rPr>
        <w:t xml:space="preserve">, detected with myocardial perfusion imaging. </w:t>
      </w:r>
      <w:r w:rsidR="0024176E">
        <w:rPr>
          <w:rFonts w:cs="Arial"/>
          <w:bCs/>
          <w:iCs/>
          <w:szCs w:val="22"/>
        </w:rPr>
        <w:t>We have</w:t>
      </w:r>
      <w:r w:rsidRPr="008747DB">
        <w:rPr>
          <w:rFonts w:cs="Arial"/>
          <w:bCs/>
          <w:iCs/>
          <w:szCs w:val="22"/>
        </w:rPr>
        <w:t xml:space="preserve"> discovered a remarkable disparity in MSIMI between women and men with coronary artery disease. </w:t>
      </w:r>
      <w:r>
        <w:rPr>
          <w:rFonts w:cs="Arial"/>
          <w:bCs/>
          <w:iCs/>
          <w:szCs w:val="22"/>
        </w:rPr>
        <w:t xml:space="preserve">We have also described the effects of acute mental stress on vascular, inflammatory and autonomic responses. </w:t>
      </w:r>
    </w:p>
    <w:p w14:paraId="3E433519" w14:textId="55F2F10F" w:rsidR="00743369" w:rsidRPr="00A563F9" w:rsidRDefault="00743369" w:rsidP="0024176E">
      <w:pPr>
        <w:pStyle w:val="ListParagraph"/>
        <w:numPr>
          <w:ilvl w:val="1"/>
          <w:numId w:val="25"/>
        </w:numPr>
        <w:spacing w:before="80" w:line="240" w:lineRule="exact"/>
        <w:ind w:left="548" w:hanging="274"/>
        <w:rPr>
          <w:rFonts w:cs="Arial"/>
          <w:bCs/>
          <w:iCs/>
          <w:szCs w:val="22"/>
        </w:rPr>
      </w:pPr>
      <w:r w:rsidRPr="0027482F">
        <w:rPr>
          <w:rFonts w:cs="Arial"/>
          <w:b/>
          <w:bCs/>
          <w:iCs/>
          <w:szCs w:val="22"/>
        </w:rPr>
        <w:t>Vaccarino V,</w:t>
      </w:r>
      <w:r w:rsidRPr="00A563F9">
        <w:rPr>
          <w:rFonts w:cs="Arial"/>
          <w:bCs/>
          <w:iCs/>
          <w:szCs w:val="22"/>
        </w:rPr>
        <w:t xml:space="preserve"> Wilmot K, Al Mheid I, Ramadan R, Pimple P, Shah AJ, Garcia EV, Nye J, Ward L, Hammadah M, Kutner M, Long Q, Bremner JD, Esteves F, Raggi P, Quyyumi AA. </w:t>
      </w:r>
      <w:r w:rsidR="00DE74F0">
        <w:rPr>
          <w:rFonts w:cs="Arial"/>
          <w:bCs/>
          <w:iCs/>
          <w:szCs w:val="22"/>
        </w:rPr>
        <w:t xml:space="preserve">(2016). </w:t>
      </w:r>
      <w:r w:rsidRPr="00A563F9">
        <w:rPr>
          <w:rFonts w:cs="Arial"/>
          <w:bCs/>
          <w:iCs/>
          <w:szCs w:val="22"/>
        </w:rPr>
        <w:t>Sex differences in mental stress-induced myocardial ischemia in patients with coronary heart disease. J Am Heart Assoc. 2016 Aug 24;5(9). PubMed PMID: 27559072</w:t>
      </w:r>
      <w:r w:rsidR="0024176E" w:rsidRPr="00A563F9">
        <w:rPr>
          <w:rFonts w:cs="Arial"/>
          <w:bCs/>
          <w:iCs/>
          <w:szCs w:val="22"/>
        </w:rPr>
        <w:t>. PMC5079026.</w:t>
      </w:r>
    </w:p>
    <w:p w14:paraId="01CC0EB0" w14:textId="1E54ED47" w:rsidR="0024176E" w:rsidRPr="00A563F9" w:rsidRDefault="00743369" w:rsidP="0024176E">
      <w:pPr>
        <w:pStyle w:val="ListParagraph"/>
        <w:numPr>
          <w:ilvl w:val="1"/>
          <w:numId w:val="25"/>
        </w:numPr>
        <w:spacing w:before="80" w:line="240" w:lineRule="exact"/>
        <w:ind w:left="548" w:hanging="274"/>
        <w:rPr>
          <w:rFonts w:cs="Arial"/>
          <w:bCs/>
          <w:iCs/>
          <w:szCs w:val="22"/>
        </w:rPr>
      </w:pPr>
      <w:r w:rsidRPr="00A563F9">
        <w:rPr>
          <w:rFonts w:cs="Arial"/>
          <w:bCs/>
          <w:iCs/>
          <w:szCs w:val="22"/>
        </w:rPr>
        <w:t xml:space="preserve">Sullivan S, Hammadah M, Al Mheid I, Wilmot K, Ramadan R, Alkhoder A, Isakadze N, Shah A, Levantsevych O, Pimple PM, Kutner M, Ward L, Garcia EV, Nye J, Mehta PK, Lewis TT, Bremner JD, Raggi P, Quyyumi AA, </w:t>
      </w:r>
      <w:r w:rsidRPr="0027482F">
        <w:rPr>
          <w:rFonts w:cs="Arial"/>
          <w:b/>
          <w:bCs/>
          <w:iCs/>
          <w:szCs w:val="22"/>
        </w:rPr>
        <w:t xml:space="preserve">Vaccarino V. </w:t>
      </w:r>
      <w:r w:rsidR="00DE74F0">
        <w:rPr>
          <w:rFonts w:cs="Arial"/>
          <w:bCs/>
          <w:iCs/>
          <w:szCs w:val="22"/>
        </w:rPr>
        <w:t xml:space="preserve">(2018). </w:t>
      </w:r>
      <w:r w:rsidRPr="00A563F9">
        <w:rPr>
          <w:rFonts w:cs="Arial"/>
          <w:bCs/>
          <w:iCs/>
          <w:szCs w:val="22"/>
        </w:rPr>
        <w:t xml:space="preserve">Sex differences in hemodynamic and microvascular mechanisms of myocardial ischemia induced by mental stress. Arterioscler Thromb Vasc Biol. </w:t>
      </w:r>
      <w:r w:rsidR="0024176E" w:rsidRPr="00A563F9">
        <w:rPr>
          <w:rFonts w:cs="Arial"/>
          <w:bCs/>
          <w:iCs/>
          <w:szCs w:val="22"/>
        </w:rPr>
        <w:t>2018 Feb;38(2):473-480. PMCID: PMC5785428.</w:t>
      </w:r>
    </w:p>
    <w:p w14:paraId="176B7FA7" w14:textId="77777777" w:rsidR="008D3555" w:rsidRDefault="0024176E" w:rsidP="008D3555">
      <w:pPr>
        <w:pStyle w:val="ListParagraph"/>
        <w:numPr>
          <w:ilvl w:val="1"/>
          <w:numId w:val="25"/>
        </w:numPr>
        <w:spacing w:before="80" w:line="240" w:lineRule="exact"/>
        <w:ind w:left="548" w:hanging="274"/>
        <w:rPr>
          <w:rFonts w:cs="Arial"/>
          <w:bCs/>
          <w:iCs/>
          <w:szCs w:val="22"/>
        </w:rPr>
      </w:pPr>
      <w:r w:rsidRPr="0027482F">
        <w:rPr>
          <w:rFonts w:cs="Arial"/>
          <w:b/>
          <w:bCs/>
          <w:iCs/>
          <w:szCs w:val="22"/>
        </w:rPr>
        <w:t>Vaccarino V</w:t>
      </w:r>
      <w:r w:rsidRPr="00A563F9">
        <w:rPr>
          <w:rFonts w:cs="Arial"/>
          <w:bCs/>
          <w:iCs/>
          <w:szCs w:val="22"/>
        </w:rPr>
        <w:t>, Sullivan S, Hammadah M, Wilmot K, Al Mheid I, Ramadan R, Elon L, Pimple PM, Garcia EV, Nye J, Shah AJ, Alkhoder A, Levantsevych O, Gay H, Obideen M, Huang M, Lewis TT, Bremner JD, Quyyumi AA,</w:t>
      </w:r>
      <w:r w:rsidRPr="0024176E">
        <w:rPr>
          <w:rFonts w:cs="Arial"/>
          <w:bCs/>
          <w:iCs/>
          <w:szCs w:val="22"/>
        </w:rPr>
        <w:t xml:space="preserve"> Raggi P. Mental Stress-Induced-Myocardial Ischemia in Young Patients With Recent Myocardial Infarction: Sex Differences and Mechanisms. Circulation. 2018 Feb 20;137(8):794-805. PMCID: PMC5822741.</w:t>
      </w:r>
    </w:p>
    <w:p w14:paraId="1CE9FB32" w14:textId="4A40BB29" w:rsidR="008D3555" w:rsidRPr="000C1BC1" w:rsidRDefault="000C1BC1" w:rsidP="000C1BC1">
      <w:pPr>
        <w:pStyle w:val="ListParagraph"/>
        <w:numPr>
          <w:ilvl w:val="1"/>
          <w:numId w:val="25"/>
        </w:numPr>
        <w:spacing w:before="80" w:line="240" w:lineRule="exact"/>
        <w:ind w:left="548" w:hanging="274"/>
        <w:rPr>
          <w:rFonts w:cs="Arial"/>
          <w:bCs/>
          <w:iCs/>
          <w:szCs w:val="22"/>
        </w:rPr>
      </w:pPr>
      <w:r w:rsidRPr="000C1BC1">
        <w:rPr>
          <w:rFonts w:cs="Arial"/>
          <w:bCs/>
          <w:iCs/>
          <w:szCs w:val="22"/>
        </w:rPr>
        <w:t xml:space="preserve">Lima BB, Hammadah M, Kim JH, Uphoff I, Shah A, Levantsevych O, Almuwaqqat Z, Moazzami K, Sullivan S, Ward L, Kutner M, Ko YA, Sheps DS, Bremner JD, Quyyumi AA, </w:t>
      </w:r>
      <w:r w:rsidRPr="000C1BC1">
        <w:rPr>
          <w:rFonts w:cs="Arial"/>
          <w:b/>
          <w:bCs/>
          <w:iCs/>
          <w:szCs w:val="22"/>
        </w:rPr>
        <w:t>Vaccarino V</w:t>
      </w:r>
      <w:r w:rsidRPr="000C1BC1">
        <w:rPr>
          <w:rFonts w:cs="Arial"/>
          <w:bCs/>
          <w:iCs/>
          <w:szCs w:val="22"/>
        </w:rPr>
        <w:t>. Association of transient endothelial dysfunction induced by mental stress with major adverse cardiovascular events in men and women with coronary artery disease. JAMA Cardiol. 2019 Sep 11. doi: 10.1001/jamacardio.2019.3252. PubMed PMID: 31509180; PubMed Central PMCID: PMC6739728.</w:t>
      </w:r>
    </w:p>
    <w:p w14:paraId="6609F0FA" w14:textId="77777777" w:rsidR="00A563F9" w:rsidRPr="00A563F9" w:rsidRDefault="00743369" w:rsidP="0002294F">
      <w:pPr>
        <w:pStyle w:val="NoSpacing"/>
        <w:spacing w:before="120"/>
        <w:rPr>
          <w:b/>
          <w:u w:val="single"/>
        </w:rPr>
      </w:pPr>
      <w:r w:rsidRPr="00A563F9">
        <w:rPr>
          <w:b/>
          <w:u w:val="single"/>
        </w:rPr>
        <w:t>Complete List of Published Work in My Bibliography:</w:t>
      </w:r>
    </w:p>
    <w:p w14:paraId="208DD0D1" w14:textId="114D8592" w:rsidR="00743369" w:rsidRPr="00A563F9" w:rsidRDefault="0073488D" w:rsidP="00A563F9">
      <w:pPr>
        <w:pStyle w:val="NoSpacing"/>
        <w:rPr>
          <w:b/>
          <w:u w:val="single"/>
        </w:rPr>
      </w:pPr>
      <w:hyperlink r:id="rId10" w:history="1">
        <w:r w:rsidR="00647D0B" w:rsidRPr="00A563F9">
          <w:rPr>
            <w:rStyle w:val="Hyperlink"/>
            <w:b/>
          </w:rPr>
          <w:t>https://www.ncbi.nlm.nih.gov/sites/myncbi/1pA3C4MiT2e5E/bibliography/42858679/public/?sort=date&amp;direction=descending</w:t>
        </w:r>
      </w:hyperlink>
    </w:p>
    <w:p w14:paraId="7B90AC67" w14:textId="61EB3CC3" w:rsidR="00743369" w:rsidRPr="00647D0B" w:rsidRDefault="00A563F9" w:rsidP="0002294F">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spacing w:before="120" w:line="240" w:lineRule="exact"/>
        <w:ind w:right="14"/>
        <w:rPr>
          <w:rFonts w:cs="Arial"/>
          <w:spacing w:val="-2"/>
          <w:szCs w:val="22"/>
        </w:rPr>
      </w:pPr>
      <w:r>
        <w:rPr>
          <w:rFonts w:cs="Arial"/>
          <w:b/>
          <w:spacing w:val="-2"/>
          <w:szCs w:val="22"/>
        </w:rPr>
        <w:t xml:space="preserve">D. </w:t>
      </w:r>
      <w:r w:rsidR="00743369" w:rsidRPr="00647D0B">
        <w:rPr>
          <w:rFonts w:cs="Arial"/>
          <w:b/>
          <w:spacing w:val="-2"/>
          <w:szCs w:val="22"/>
        </w:rPr>
        <w:t>Research Support</w:t>
      </w:r>
    </w:p>
    <w:p w14:paraId="7832DA62" w14:textId="77777777" w:rsidR="00743369" w:rsidRDefault="00743369" w:rsidP="0002294F">
      <w:pPr>
        <w:tabs>
          <w:tab w:val="left" w:pos="-450"/>
          <w:tab w:val="left" w:pos="1440"/>
          <w:tab w:val="left" w:pos="1638"/>
          <w:tab w:val="left" w:pos="189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spacing w:before="120" w:line="240" w:lineRule="exact"/>
        <w:ind w:right="14"/>
        <w:rPr>
          <w:rFonts w:cs="Arial"/>
          <w:b/>
          <w:spacing w:val="-2"/>
          <w:szCs w:val="22"/>
          <w:u w:val="single"/>
        </w:rPr>
      </w:pPr>
      <w:r w:rsidRPr="00AC63B2">
        <w:rPr>
          <w:rFonts w:cs="Arial"/>
          <w:b/>
          <w:spacing w:val="-2"/>
          <w:szCs w:val="22"/>
          <w:u w:val="single"/>
        </w:rPr>
        <w:t>Ongoing Research Support</w:t>
      </w:r>
    </w:p>
    <w:p w14:paraId="6724DFBB" w14:textId="1C78A4D8" w:rsidR="00743369" w:rsidRPr="00A53216" w:rsidRDefault="00743369" w:rsidP="00743369">
      <w:pPr>
        <w:tabs>
          <w:tab w:val="left" w:pos="2070"/>
          <w:tab w:val="left" w:pos="7920"/>
        </w:tabs>
        <w:suppressAutoHyphens/>
        <w:spacing w:before="120" w:line="240" w:lineRule="exact"/>
        <w:rPr>
          <w:lang w:val="it-IT"/>
        </w:rPr>
      </w:pPr>
      <w:r w:rsidRPr="00A53216">
        <w:rPr>
          <w:rFonts w:cs="Arial"/>
          <w:szCs w:val="22"/>
          <w:lang w:val="it-IT"/>
        </w:rPr>
        <w:t>R01 HL125246</w:t>
      </w:r>
      <w:r w:rsidRPr="00A53216">
        <w:rPr>
          <w:rFonts w:cs="Arial"/>
          <w:szCs w:val="22"/>
          <w:lang w:val="it-IT"/>
        </w:rPr>
        <w:tab/>
        <w:t>Vaccarino (PI)</w:t>
      </w:r>
      <w:r w:rsidRPr="00A53216">
        <w:rPr>
          <w:lang w:val="it-IT"/>
        </w:rPr>
        <w:t xml:space="preserve"> </w:t>
      </w:r>
      <w:r w:rsidRPr="00A53216">
        <w:rPr>
          <w:lang w:val="it-IT"/>
        </w:rPr>
        <w:tab/>
        <w:t>07/15/15 – 04/30/</w:t>
      </w:r>
      <w:r w:rsidR="00112B95" w:rsidRPr="00A53216">
        <w:rPr>
          <w:lang w:val="it-IT"/>
        </w:rPr>
        <w:t>20 (NCE)</w:t>
      </w:r>
    </w:p>
    <w:p w14:paraId="0CA7E64C" w14:textId="77777777" w:rsidR="00743369" w:rsidRPr="00704EBE" w:rsidRDefault="00743369" w:rsidP="00743369">
      <w:pPr>
        <w:tabs>
          <w:tab w:val="left" w:pos="2070"/>
          <w:tab w:val="left" w:pos="9360"/>
        </w:tabs>
        <w:suppressAutoHyphens/>
        <w:spacing w:line="240" w:lineRule="exact"/>
        <w:rPr>
          <w:rFonts w:cs="Arial"/>
          <w:szCs w:val="22"/>
        </w:rPr>
      </w:pPr>
      <w:r>
        <w:rPr>
          <w:rFonts w:cs="Arial"/>
          <w:szCs w:val="22"/>
        </w:rPr>
        <w:t>NIH/NHLBI</w:t>
      </w:r>
      <w:r>
        <w:rPr>
          <w:rFonts w:cs="Arial"/>
          <w:szCs w:val="22"/>
        </w:rPr>
        <w:tab/>
      </w:r>
      <w:r w:rsidRPr="00704EBE">
        <w:rPr>
          <w:rFonts w:cs="Arial"/>
          <w:szCs w:val="22"/>
        </w:rPr>
        <w:t>PTSD and Ischemic Heart Disease Progression: A Longitudinal Twin Study</w:t>
      </w:r>
    </w:p>
    <w:p w14:paraId="203AB187" w14:textId="053CB61E" w:rsidR="00743369" w:rsidRDefault="00743369" w:rsidP="00743369">
      <w:pPr>
        <w:tabs>
          <w:tab w:val="left" w:pos="2070"/>
          <w:tab w:val="left" w:pos="9360"/>
        </w:tabs>
        <w:suppressAutoHyphens/>
        <w:spacing w:line="240" w:lineRule="exact"/>
        <w:rPr>
          <w:szCs w:val="22"/>
        </w:rPr>
      </w:pPr>
      <w:r w:rsidRPr="00704EBE">
        <w:rPr>
          <w:rFonts w:cs="Arial"/>
          <w:szCs w:val="22"/>
        </w:rPr>
        <w:t xml:space="preserve">The purpose of this project is to examine the longitudinal association between PTSD and ischemic heart disease by doing </w:t>
      </w:r>
      <w:r w:rsidRPr="00704EBE">
        <w:rPr>
          <w:szCs w:val="22"/>
        </w:rPr>
        <w:t xml:space="preserve">a follow up study of twins in the Vietnam Era Twin Registry 10 years after a baseline visit that involved assessments of ischemic heart disease with positron emission tomography (PET) myocardial perfusion imaging. </w:t>
      </w:r>
    </w:p>
    <w:p w14:paraId="06B93933" w14:textId="77777777" w:rsidR="00743369" w:rsidRPr="006C50DF" w:rsidRDefault="00743369" w:rsidP="000C1BC1">
      <w:pPr>
        <w:tabs>
          <w:tab w:val="left" w:pos="2070"/>
          <w:tab w:val="left" w:pos="7920"/>
        </w:tabs>
        <w:suppressAutoHyphens/>
        <w:spacing w:before="120" w:line="240" w:lineRule="exact"/>
        <w:rPr>
          <w:szCs w:val="22"/>
        </w:rPr>
      </w:pPr>
      <w:r w:rsidRPr="006C50DF">
        <w:rPr>
          <w:szCs w:val="22"/>
        </w:rPr>
        <w:t>R01HL136205</w:t>
      </w:r>
      <w:r w:rsidRPr="006C50DF">
        <w:rPr>
          <w:szCs w:val="22"/>
        </w:rPr>
        <w:tab/>
        <w:t>Vaccarino (PI)</w:t>
      </w:r>
      <w:r w:rsidRPr="006C50DF">
        <w:rPr>
          <w:szCs w:val="22"/>
        </w:rPr>
        <w:tab/>
        <w:t>03/17/17 – 02/28/21</w:t>
      </w:r>
    </w:p>
    <w:p w14:paraId="0AD41300" w14:textId="77777777" w:rsidR="00743369" w:rsidRPr="00704EBE" w:rsidRDefault="00743369" w:rsidP="00743369">
      <w:pPr>
        <w:tabs>
          <w:tab w:val="left" w:pos="2070"/>
          <w:tab w:val="left" w:pos="2160"/>
          <w:tab w:val="left" w:pos="7920"/>
        </w:tabs>
        <w:suppressAutoHyphens/>
        <w:spacing w:line="240" w:lineRule="exact"/>
        <w:rPr>
          <w:szCs w:val="22"/>
        </w:rPr>
      </w:pPr>
      <w:r w:rsidRPr="00704EBE">
        <w:rPr>
          <w:szCs w:val="22"/>
        </w:rPr>
        <w:t>NIH/NHLBI</w:t>
      </w:r>
      <w:r w:rsidRPr="00704EBE">
        <w:rPr>
          <w:szCs w:val="22"/>
        </w:rPr>
        <w:tab/>
        <w:t>Sleep Disturbance as a Mechanism for Ischemic Heart Disease in PTSD</w:t>
      </w:r>
    </w:p>
    <w:p w14:paraId="04E9A6B1" w14:textId="23F24818" w:rsidR="00743369" w:rsidRDefault="00743369" w:rsidP="00743369">
      <w:pPr>
        <w:tabs>
          <w:tab w:val="left" w:pos="2070"/>
          <w:tab w:val="left" w:pos="2160"/>
          <w:tab w:val="left" w:pos="7920"/>
        </w:tabs>
        <w:suppressAutoHyphens/>
        <w:spacing w:line="240" w:lineRule="exact"/>
        <w:rPr>
          <w:szCs w:val="22"/>
        </w:rPr>
      </w:pPr>
      <w:r w:rsidRPr="00704EBE">
        <w:rPr>
          <w:szCs w:val="22"/>
        </w:rPr>
        <w:lastRenderedPageBreak/>
        <w:t xml:space="preserve">The purpose of this project is to assess whether </w:t>
      </w:r>
      <w:r w:rsidRPr="00704EBE">
        <w:t>abnormal sleep and nighttime altered autonomic function represent interrelated biobehavioral pathways linking PTSD to ischemic heart disease using a twin design.</w:t>
      </w:r>
      <w:r w:rsidRPr="00704EBE">
        <w:rPr>
          <w:szCs w:val="22"/>
        </w:rPr>
        <w:tab/>
      </w:r>
    </w:p>
    <w:p w14:paraId="0A22E8DC" w14:textId="168A9EFB" w:rsidR="00776E15" w:rsidRPr="00A53216" w:rsidRDefault="00776E15" w:rsidP="000C1BC1">
      <w:pPr>
        <w:tabs>
          <w:tab w:val="left" w:pos="2070"/>
        </w:tabs>
        <w:suppressAutoHyphens/>
        <w:spacing w:before="120" w:line="240" w:lineRule="exact"/>
        <w:rPr>
          <w:rFonts w:cs="Arial"/>
          <w:bCs/>
          <w:szCs w:val="22"/>
        </w:rPr>
      </w:pPr>
      <w:r>
        <w:rPr>
          <w:rFonts w:cs="Arial"/>
          <w:szCs w:val="22"/>
        </w:rPr>
        <w:t>2</w:t>
      </w:r>
      <w:r w:rsidRPr="00A53216">
        <w:rPr>
          <w:rFonts w:cs="Arial"/>
          <w:szCs w:val="22"/>
        </w:rPr>
        <w:t xml:space="preserve">R01 </w:t>
      </w:r>
      <w:r w:rsidRPr="00A53216">
        <w:rPr>
          <w:rFonts w:cs="Arial"/>
          <w:bCs/>
          <w:szCs w:val="22"/>
        </w:rPr>
        <w:t xml:space="preserve">HL109413 </w:t>
      </w:r>
      <w:r w:rsidRPr="00A53216">
        <w:rPr>
          <w:rFonts w:cs="Arial"/>
          <w:bCs/>
          <w:szCs w:val="22"/>
        </w:rPr>
        <w:tab/>
        <w:t>Vaccarino (PI)</w:t>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sidRPr="00A53216">
        <w:rPr>
          <w:rFonts w:cs="Arial"/>
          <w:bCs/>
          <w:szCs w:val="22"/>
        </w:rPr>
        <w:tab/>
      </w:r>
      <w:r>
        <w:rPr>
          <w:rFonts w:cs="Arial"/>
          <w:bCs/>
          <w:szCs w:val="22"/>
        </w:rPr>
        <w:t>0</w:t>
      </w:r>
      <w:r w:rsidRPr="00A53216">
        <w:rPr>
          <w:rFonts w:cs="Arial"/>
          <w:bCs/>
          <w:szCs w:val="22"/>
        </w:rPr>
        <w:t>5/</w:t>
      </w:r>
      <w:r>
        <w:rPr>
          <w:rFonts w:cs="Arial"/>
          <w:bCs/>
          <w:szCs w:val="22"/>
        </w:rPr>
        <w:t>01/12</w:t>
      </w:r>
      <w:r w:rsidRPr="00A53216">
        <w:rPr>
          <w:rFonts w:cs="Arial"/>
          <w:bCs/>
          <w:szCs w:val="22"/>
        </w:rPr>
        <w:t xml:space="preserve"> - </w:t>
      </w:r>
      <w:r>
        <w:rPr>
          <w:rFonts w:cs="Arial"/>
          <w:bCs/>
          <w:szCs w:val="22"/>
        </w:rPr>
        <w:t>07/31/24</w:t>
      </w:r>
      <w:r w:rsidRPr="00A53216">
        <w:rPr>
          <w:rFonts w:cs="Arial"/>
          <w:bCs/>
          <w:szCs w:val="22"/>
        </w:rPr>
        <w:tab/>
      </w:r>
      <w:r w:rsidRPr="00A53216">
        <w:rPr>
          <w:rFonts w:cs="Arial"/>
          <w:bCs/>
          <w:szCs w:val="22"/>
        </w:rPr>
        <w:tab/>
      </w:r>
    </w:p>
    <w:p w14:paraId="529DF523" w14:textId="4F5BB69B" w:rsidR="00776E15" w:rsidRDefault="00776E15" w:rsidP="000C1BC1">
      <w:pPr>
        <w:tabs>
          <w:tab w:val="left" w:pos="2070"/>
          <w:tab w:val="left" w:pos="7920"/>
        </w:tabs>
        <w:suppressAutoHyphens/>
        <w:spacing w:line="240" w:lineRule="exact"/>
        <w:ind w:left="2074" w:hanging="2074"/>
        <w:rPr>
          <w:rFonts w:cs="Arial"/>
          <w:szCs w:val="22"/>
        </w:rPr>
      </w:pPr>
      <w:r w:rsidRPr="00A53216">
        <w:rPr>
          <w:rFonts w:cs="Arial"/>
          <w:bCs/>
          <w:szCs w:val="22"/>
        </w:rPr>
        <w:t xml:space="preserve">NIH/NHLBI </w:t>
      </w:r>
      <w:r w:rsidRPr="00A53216">
        <w:rPr>
          <w:rFonts w:cs="Arial"/>
          <w:bCs/>
          <w:szCs w:val="22"/>
        </w:rPr>
        <w:tab/>
      </w:r>
      <w:r w:rsidRPr="00A53216">
        <w:rPr>
          <w:rFonts w:cs="Arial"/>
          <w:szCs w:val="22"/>
        </w:rPr>
        <w:t>Mental Stress and Myocardial Is</w:t>
      </w:r>
      <w:r>
        <w:rPr>
          <w:rFonts w:cs="Arial"/>
          <w:szCs w:val="22"/>
        </w:rPr>
        <w:t>chemia after MI: Sex Differences,</w:t>
      </w:r>
      <w:r w:rsidRPr="00A53216">
        <w:rPr>
          <w:rFonts w:cs="Arial"/>
          <w:szCs w:val="22"/>
        </w:rPr>
        <w:t xml:space="preserve"> Mechanisms</w:t>
      </w:r>
      <w:r>
        <w:rPr>
          <w:rFonts w:cs="Arial"/>
          <w:szCs w:val="22"/>
        </w:rPr>
        <w:t xml:space="preserve"> and Prognosis</w:t>
      </w:r>
    </w:p>
    <w:p w14:paraId="68DD3ABA" w14:textId="7D03C846" w:rsidR="00776E15" w:rsidRDefault="00776E15" w:rsidP="000C1BC1">
      <w:pPr>
        <w:tabs>
          <w:tab w:val="left" w:pos="2070"/>
          <w:tab w:val="left" w:pos="7920"/>
        </w:tabs>
        <w:suppressAutoHyphens/>
        <w:spacing w:line="240" w:lineRule="exact"/>
        <w:rPr>
          <w:rFonts w:cs="Arial"/>
          <w:szCs w:val="22"/>
        </w:rPr>
      </w:pPr>
      <w:r>
        <w:rPr>
          <w:rFonts w:cs="Arial"/>
          <w:szCs w:val="22"/>
        </w:rPr>
        <w:t>The purpose of the R01 renewal is to continue work on</w:t>
      </w:r>
      <w:r w:rsidRPr="00776E15">
        <w:rPr>
          <w:rFonts w:cs="Arial"/>
          <w:szCs w:val="22"/>
        </w:rPr>
        <w:t xml:space="preserve"> sex differences in </w:t>
      </w:r>
      <w:r w:rsidRPr="00A53216">
        <w:rPr>
          <w:rFonts w:cs="Arial"/>
          <w:szCs w:val="22"/>
        </w:rPr>
        <w:t xml:space="preserve">myocardial ischemia </w:t>
      </w:r>
      <w:r>
        <w:rPr>
          <w:rFonts w:cs="Arial"/>
          <w:szCs w:val="22"/>
        </w:rPr>
        <w:t>provoked by</w:t>
      </w:r>
      <w:r w:rsidRPr="00A53216">
        <w:rPr>
          <w:rFonts w:cs="Arial"/>
          <w:szCs w:val="22"/>
        </w:rPr>
        <w:t xml:space="preserve"> psychological stress </w:t>
      </w:r>
      <w:r>
        <w:rPr>
          <w:rFonts w:cs="Arial"/>
          <w:szCs w:val="22"/>
        </w:rPr>
        <w:t>and identify</w:t>
      </w:r>
      <w:r w:rsidRPr="00776E15">
        <w:rPr>
          <w:rFonts w:cs="Arial"/>
          <w:szCs w:val="22"/>
        </w:rPr>
        <w:t xml:space="preserve"> pathways of risk linking emotional stress to myocardial ischemia and clinical outcomes in young patients with a myocardial infarction.</w:t>
      </w:r>
    </w:p>
    <w:p w14:paraId="12AC96EA" w14:textId="10D224DF" w:rsidR="00743369" w:rsidRPr="00704EBE" w:rsidRDefault="00743369" w:rsidP="000C1BC1">
      <w:pPr>
        <w:tabs>
          <w:tab w:val="left" w:pos="2070"/>
          <w:tab w:val="left" w:pos="7920"/>
        </w:tabs>
        <w:suppressAutoHyphens/>
        <w:spacing w:before="120" w:line="240" w:lineRule="exact"/>
      </w:pPr>
      <w:r w:rsidRPr="00704EBE">
        <w:rPr>
          <w:rFonts w:cs="Arial"/>
          <w:szCs w:val="22"/>
        </w:rPr>
        <w:t xml:space="preserve">15SFDRN23910003 </w:t>
      </w:r>
      <w:r w:rsidR="00704EBE">
        <w:rPr>
          <w:rFonts w:cs="Arial"/>
          <w:szCs w:val="22"/>
        </w:rPr>
        <w:tab/>
        <w:t xml:space="preserve">  </w:t>
      </w:r>
      <w:r w:rsidRPr="00704EBE">
        <w:rPr>
          <w:rFonts w:cs="Arial"/>
          <w:szCs w:val="22"/>
        </w:rPr>
        <w:t>Taylor H (PI)</w:t>
      </w:r>
      <w:r w:rsidRPr="00704EBE">
        <w:rPr>
          <w:rFonts w:cs="Arial"/>
          <w:szCs w:val="22"/>
        </w:rPr>
        <w:tab/>
      </w:r>
      <w:r w:rsidRPr="00704EBE">
        <w:t>07/01/15 – 04/30/</w:t>
      </w:r>
      <w:r w:rsidR="00776E15">
        <w:t>20 (NCE)</w:t>
      </w:r>
    </w:p>
    <w:p w14:paraId="022654D8" w14:textId="77777777" w:rsidR="00743369" w:rsidRPr="00704EBE" w:rsidRDefault="00743369" w:rsidP="00743369">
      <w:pPr>
        <w:tabs>
          <w:tab w:val="left" w:pos="2070"/>
          <w:tab w:val="left" w:pos="9360"/>
        </w:tabs>
        <w:suppressAutoHyphens/>
        <w:spacing w:line="240" w:lineRule="exact"/>
        <w:rPr>
          <w:szCs w:val="22"/>
        </w:rPr>
      </w:pPr>
      <w:r w:rsidRPr="00704EBE">
        <w:rPr>
          <w:szCs w:val="22"/>
        </w:rPr>
        <w:t>American Heart Association Strategically Focused Disparities Research Network Center</w:t>
      </w:r>
    </w:p>
    <w:p w14:paraId="1391A109" w14:textId="4B55E249" w:rsidR="00743369" w:rsidRPr="00A53216" w:rsidRDefault="00743369" w:rsidP="00743369">
      <w:pPr>
        <w:spacing w:line="240" w:lineRule="exact"/>
        <w:rPr>
          <w:rFonts w:cs="Arial"/>
          <w:szCs w:val="22"/>
        </w:rPr>
      </w:pPr>
      <w:r w:rsidRPr="00704EBE">
        <w:rPr>
          <w:rFonts w:cs="Arial"/>
        </w:rPr>
        <w:t>Cardiovascular Health Amo</w:t>
      </w:r>
      <w:r w:rsidR="00776E15">
        <w:rPr>
          <w:rFonts w:cs="Arial"/>
        </w:rPr>
        <w:t>ng Blacks:  Risk and Resilience</w:t>
      </w:r>
    </w:p>
    <w:p w14:paraId="54DBA372" w14:textId="3FF7DFC9" w:rsidR="00743369" w:rsidRPr="00A53216" w:rsidRDefault="00743369" w:rsidP="00743369">
      <w:pPr>
        <w:spacing w:line="240" w:lineRule="exact"/>
        <w:rPr>
          <w:rFonts w:cs="Arial"/>
          <w:szCs w:val="22"/>
        </w:rPr>
      </w:pPr>
      <w:r w:rsidRPr="00A53216">
        <w:rPr>
          <w:rFonts w:cs="Arial"/>
          <w:szCs w:val="22"/>
        </w:rPr>
        <w:t xml:space="preserve">The primary purpose of this project is to examine predictors of cardiovascular “resilience” among African-Americans in the metropolitan Atlanta area at the geographic, community and individual level. </w:t>
      </w:r>
    </w:p>
    <w:p w14:paraId="091A40B5" w14:textId="3954713D" w:rsidR="00743369" w:rsidRPr="00A53216" w:rsidRDefault="00743369" w:rsidP="000C1BC1">
      <w:pPr>
        <w:tabs>
          <w:tab w:val="left" w:pos="864"/>
          <w:tab w:val="left" w:pos="1008"/>
        </w:tabs>
        <w:spacing w:before="120" w:line="240" w:lineRule="exact"/>
        <w:rPr>
          <w:rFonts w:cs="Arial"/>
          <w:szCs w:val="22"/>
        </w:rPr>
      </w:pPr>
      <w:r w:rsidRPr="00A53216">
        <w:rPr>
          <w:rFonts w:cs="Arial"/>
          <w:szCs w:val="22"/>
        </w:rPr>
        <w:t xml:space="preserve">R01 HL130471 </w:t>
      </w:r>
      <w:r w:rsidRPr="00A53216">
        <w:rPr>
          <w:rFonts w:cs="Arial"/>
          <w:szCs w:val="22"/>
        </w:rPr>
        <w:tab/>
      </w:r>
      <w:r w:rsidRPr="00A53216">
        <w:rPr>
          <w:rFonts w:cs="Arial"/>
          <w:szCs w:val="22"/>
        </w:rPr>
        <w:tab/>
        <w:t>Lewis (PI)</w:t>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t xml:space="preserve">01/15/15 – </w:t>
      </w:r>
      <w:r w:rsidR="00776E15">
        <w:rPr>
          <w:rFonts w:cs="Arial"/>
          <w:szCs w:val="22"/>
        </w:rPr>
        <w:t>12</w:t>
      </w:r>
      <w:r w:rsidRPr="00A53216">
        <w:rPr>
          <w:rFonts w:cs="Arial"/>
          <w:szCs w:val="22"/>
        </w:rPr>
        <w:t>/</w:t>
      </w:r>
      <w:r w:rsidR="00776E15">
        <w:rPr>
          <w:rFonts w:cs="Arial"/>
          <w:szCs w:val="22"/>
        </w:rPr>
        <w:t>31</w:t>
      </w:r>
      <w:r w:rsidRPr="00A53216">
        <w:rPr>
          <w:rFonts w:cs="Arial"/>
          <w:szCs w:val="22"/>
        </w:rPr>
        <w:t>/19</w:t>
      </w:r>
      <w:r w:rsidRPr="00A53216">
        <w:rPr>
          <w:rFonts w:cs="Arial"/>
          <w:szCs w:val="22"/>
        </w:rPr>
        <w:tab/>
      </w:r>
      <w:r w:rsidRPr="00A53216">
        <w:rPr>
          <w:rFonts w:cs="Arial"/>
          <w:szCs w:val="22"/>
        </w:rPr>
        <w:tab/>
      </w:r>
    </w:p>
    <w:p w14:paraId="4F310FA2" w14:textId="77777777" w:rsidR="00743369" w:rsidRPr="00A53216" w:rsidRDefault="00743369" w:rsidP="00743369">
      <w:pPr>
        <w:tabs>
          <w:tab w:val="left" w:pos="864"/>
          <w:tab w:val="left" w:pos="1008"/>
        </w:tabs>
        <w:spacing w:before="120" w:line="240" w:lineRule="exact"/>
        <w:contextualSpacing/>
        <w:rPr>
          <w:rFonts w:cs="Arial"/>
          <w:szCs w:val="22"/>
        </w:rPr>
      </w:pPr>
      <w:r w:rsidRPr="00A53216">
        <w:rPr>
          <w:rFonts w:cs="Arial"/>
          <w:szCs w:val="22"/>
        </w:rPr>
        <w:t>NIH/NHLBI</w:t>
      </w:r>
      <w:r w:rsidRPr="00A53216">
        <w:rPr>
          <w:rFonts w:cs="Arial"/>
          <w:szCs w:val="22"/>
        </w:rPr>
        <w:tab/>
      </w:r>
      <w:r w:rsidRPr="00A53216">
        <w:rPr>
          <w:rFonts w:cs="Arial"/>
          <w:szCs w:val="22"/>
        </w:rPr>
        <w:tab/>
      </w:r>
      <w:r w:rsidRPr="00A53216">
        <w:rPr>
          <w:rFonts w:cs="Arial"/>
          <w:szCs w:val="22"/>
        </w:rPr>
        <w:tab/>
        <w:t>Expectations of Discrimination and CVD Risk in African-American Women</w:t>
      </w:r>
    </w:p>
    <w:p w14:paraId="28319651" w14:textId="096D8871" w:rsidR="00743369" w:rsidRPr="00A53216" w:rsidRDefault="00743369" w:rsidP="00743369">
      <w:pPr>
        <w:tabs>
          <w:tab w:val="left" w:pos="864"/>
          <w:tab w:val="left" w:pos="1008"/>
        </w:tabs>
        <w:spacing w:before="120" w:line="240" w:lineRule="exact"/>
        <w:contextualSpacing/>
        <w:rPr>
          <w:rFonts w:cs="Arial"/>
          <w:szCs w:val="22"/>
        </w:rPr>
      </w:pPr>
      <w:r w:rsidRPr="00A53216">
        <w:rPr>
          <w:rFonts w:cs="Arial"/>
          <w:szCs w:val="22"/>
        </w:rPr>
        <w:t xml:space="preserve">The purpose of this project is to examine whether expectations of racism are linked to early CVD risk and changes in CVD risk over a 2-year follow up in a community sample of 250 healthy African-American women and 250 White controls aged 30-45. </w:t>
      </w:r>
    </w:p>
    <w:p w14:paraId="11605A73" w14:textId="77777777" w:rsidR="00743369" w:rsidRPr="006C50DF" w:rsidRDefault="00743369" w:rsidP="000C1BC1">
      <w:pPr>
        <w:pStyle w:val="CommentText"/>
        <w:tabs>
          <w:tab w:val="left" w:pos="360"/>
          <w:tab w:val="left" w:pos="864"/>
          <w:tab w:val="left" w:pos="1008"/>
        </w:tabs>
        <w:spacing w:before="120" w:line="240" w:lineRule="exact"/>
        <w:rPr>
          <w:rFonts w:cs="Arial"/>
          <w:sz w:val="22"/>
          <w:szCs w:val="22"/>
        </w:rPr>
      </w:pPr>
      <w:r w:rsidRPr="006C50DF">
        <w:rPr>
          <w:rFonts w:cs="Arial"/>
          <w:sz w:val="22"/>
          <w:szCs w:val="22"/>
        </w:rPr>
        <w:t xml:space="preserve">T32 HL130025 </w:t>
      </w:r>
      <w:r w:rsidRPr="006C50DF">
        <w:rPr>
          <w:rFonts w:cs="Arial"/>
          <w:sz w:val="22"/>
          <w:szCs w:val="22"/>
        </w:rPr>
        <w:tab/>
      </w:r>
      <w:r w:rsidRPr="006C50DF">
        <w:rPr>
          <w:rFonts w:cs="Arial"/>
          <w:sz w:val="22"/>
          <w:szCs w:val="22"/>
        </w:rPr>
        <w:tab/>
        <w:t>Vaccarino (PI)</w:t>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r>
      <w:r w:rsidRPr="006C50DF">
        <w:rPr>
          <w:rFonts w:cs="Arial"/>
          <w:sz w:val="22"/>
          <w:szCs w:val="22"/>
        </w:rPr>
        <w:tab/>
        <w:t>07/01/16 – 06/30/21</w:t>
      </w:r>
      <w:r w:rsidRPr="006C50DF">
        <w:rPr>
          <w:rFonts w:cs="Arial"/>
          <w:sz w:val="22"/>
          <w:szCs w:val="22"/>
        </w:rPr>
        <w:tab/>
      </w:r>
      <w:r w:rsidRPr="006C50DF">
        <w:rPr>
          <w:rFonts w:cs="Arial"/>
          <w:sz w:val="22"/>
          <w:szCs w:val="22"/>
        </w:rPr>
        <w:tab/>
      </w:r>
    </w:p>
    <w:p w14:paraId="387AAA05" w14:textId="77777777" w:rsidR="00743369" w:rsidRPr="00A53216" w:rsidRDefault="00743369" w:rsidP="00743369">
      <w:pPr>
        <w:pStyle w:val="CommentText"/>
        <w:tabs>
          <w:tab w:val="left" w:pos="360"/>
          <w:tab w:val="left" w:pos="864"/>
          <w:tab w:val="left" w:pos="1008"/>
        </w:tabs>
        <w:spacing w:line="240" w:lineRule="exact"/>
        <w:rPr>
          <w:rFonts w:cs="Arial"/>
          <w:sz w:val="22"/>
          <w:szCs w:val="22"/>
        </w:rPr>
      </w:pPr>
      <w:r w:rsidRPr="00A53216">
        <w:rPr>
          <w:rFonts w:cs="Arial"/>
          <w:sz w:val="22"/>
          <w:szCs w:val="22"/>
        </w:rPr>
        <w:t xml:space="preserve">NIH/NHLBI </w:t>
      </w:r>
      <w:r w:rsidRPr="00A53216">
        <w:rPr>
          <w:rFonts w:cs="Arial"/>
          <w:sz w:val="22"/>
          <w:szCs w:val="22"/>
        </w:rPr>
        <w:tab/>
      </w:r>
      <w:r w:rsidRPr="00A53216">
        <w:rPr>
          <w:rFonts w:cs="Arial"/>
          <w:sz w:val="22"/>
          <w:szCs w:val="22"/>
        </w:rPr>
        <w:tab/>
      </w:r>
      <w:r w:rsidRPr="00A53216">
        <w:rPr>
          <w:rFonts w:cs="Arial"/>
          <w:sz w:val="22"/>
          <w:szCs w:val="22"/>
        </w:rPr>
        <w:tab/>
        <w:t>Multidisciplinary Research Training to Reduce Inequities in Cardiovascular Health (METRIC) T32</w:t>
      </w:r>
      <w:r w:rsidRPr="00A53216">
        <w:rPr>
          <w:rFonts w:cs="Arial"/>
          <w:sz w:val="22"/>
          <w:szCs w:val="22"/>
        </w:rPr>
        <w:tab/>
      </w:r>
      <w:r w:rsidRPr="00A53216">
        <w:rPr>
          <w:rFonts w:cs="Arial"/>
          <w:sz w:val="22"/>
          <w:szCs w:val="22"/>
        </w:rPr>
        <w:tab/>
      </w:r>
      <w:r w:rsidRPr="00A53216">
        <w:rPr>
          <w:rFonts w:cs="Arial"/>
          <w:sz w:val="22"/>
          <w:szCs w:val="22"/>
        </w:rPr>
        <w:tab/>
      </w:r>
      <w:r w:rsidRPr="00A53216">
        <w:rPr>
          <w:rFonts w:cs="Arial"/>
          <w:sz w:val="22"/>
          <w:szCs w:val="22"/>
        </w:rPr>
        <w:tab/>
      </w:r>
      <w:r w:rsidRPr="00A53216">
        <w:rPr>
          <w:rFonts w:cs="Arial"/>
          <w:sz w:val="22"/>
          <w:szCs w:val="22"/>
        </w:rPr>
        <w:tab/>
      </w:r>
      <w:r w:rsidRPr="00A53216">
        <w:rPr>
          <w:rFonts w:cs="Arial"/>
          <w:sz w:val="22"/>
          <w:szCs w:val="22"/>
        </w:rPr>
        <w:tab/>
      </w:r>
    </w:p>
    <w:p w14:paraId="5F0EFAAE" w14:textId="77777777" w:rsidR="00704EBE" w:rsidRPr="00A53216" w:rsidRDefault="00743369" w:rsidP="00704EBE">
      <w:pPr>
        <w:pStyle w:val="NoSpacing"/>
      </w:pPr>
      <w:r w:rsidRPr="00A53216">
        <w:t xml:space="preserve">This T32 </w:t>
      </w:r>
      <w:r w:rsidR="00780B7B" w:rsidRPr="00A53216">
        <w:t xml:space="preserve">training grant is </w:t>
      </w:r>
      <w:r w:rsidRPr="00A53216">
        <w:t>designed to train the next generation of leading researchers to pioneer innovative research using a multidisciplinary approach in order to reduce cardiovascular health disparities.</w:t>
      </w:r>
    </w:p>
    <w:p w14:paraId="31D78B1E" w14:textId="481B5E10" w:rsidR="00743369" w:rsidRPr="00A53216" w:rsidRDefault="00743369" w:rsidP="000C1BC1">
      <w:pPr>
        <w:tabs>
          <w:tab w:val="left" w:pos="360"/>
          <w:tab w:val="left" w:pos="1008"/>
        </w:tabs>
        <w:spacing w:before="120" w:line="240" w:lineRule="exact"/>
        <w:jc w:val="both"/>
        <w:rPr>
          <w:rFonts w:cs="Arial"/>
          <w:szCs w:val="22"/>
        </w:rPr>
      </w:pPr>
      <w:r w:rsidRPr="00A53216">
        <w:rPr>
          <w:rFonts w:cs="Arial"/>
          <w:szCs w:val="22"/>
        </w:rPr>
        <w:t>R01AR070898</w:t>
      </w:r>
      <w:r w:rsidRPr="00A53216">
        <w:rPr>
          <w:rFonts w:cs="Arial"/>
          <w:szCs w:val="22"/>
        </w:rPr>
        <w:tab/>
      </w:r>
      <w:r w:rsidRPr="00A53216">
        <w:rPr>
          <w:rFonts w:cs="Arial"/>
          <w:szCs w:val="22"/>
        </w:rPr>
        <w:tab/>
        <w:t>Lewis (PI)</w:t>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rPr>
          <w:rFonts w:cs="Arial"/>
          <w:szCs w:val="22"/>
        </w:rPr>
        <w:tab/>
        <w:t>09/20/16 – 08/31/21</w:t>
      </w:r>
    </w:p>
    <w:p w14:paraId="3500D198" w14:textId="77777777" w:rsidR="00743369" w:rsidRPr="00A53216" w:rsidRDefault="00743369" w:rsidP="00743369">
      <w:pPr>
        <w:tabs>
          <w:tab w:val="left" w:pos="360"/>
          <w:tab w:val="left" w:pos="1008"/>
        </w:tabs>
        <w:spacing w:line="240" w:lineRule="exact"/>
        <w:jc w:val="both"/>
      </w:pPr>
      <w:r w:rsidRPr="00A53216">
        <w:rPr>
          <w:rFonts w:cs="Arial"/>
          <w:szCs w:val="22"/>
        </w:rPr>
        <w:t>NIH/ARMS</w:t>
      </w:r>
      <w:r w:rsidRPr="00A53216">
        <w:rPr>
          <w:rFonts w:cs="Arial"/>
          <w:szCs w:val="22"/>
        </w:rPr>
        <w:tab/>
      </w:r>
      <w:r w:rsidRPr="00A53216">
        <w:rPr>
          <w:rFonts w:cs="Arial"/>
          <w:szCs w:val="22"/>
        </w:rPr>
        <w:tab/>
      </w:r>
      <w:r w:rsidRPr="00A53216">
        <w:rPr>
          <w:rFonts w:cs="Arial"/>
          <w:szCs w:val="22"/>
        </w:rPr>
        <w:tab/>
      </w:r>
      <w:r w:rsidRPr="00A53216">
        <w:rPr>
          <w:rFonts w:cs="Arial"/>
          <w:szCs w:val="22"/>
        </w:rPr>
        <w:tab/>
      </w:r>
      <w:r w:rsidRPr="00A53216">
        <w:t>Social stressors and atherosclerosis in African-American women with lupus.</w:t>
      </w:r>
    </w:p>
    <w:p w14:paraId="7B7589EF" w14:textId="06019149" w:rsidR="00743369" w:rsidRPr="00A53216" w:rsidRDefault="00743369" w:rsidP="00743369">
      <w:pPr>
        <w:tabs>
          <w:tab w:val="left" w:pos="360"/>
          <w:tab w:val="left" w:pos="1008"/>
        </w:tabs>
        <w:spacing w:line="240" w:lineRule="exact"/>
      </w:pPr>
      <w:r w:rsidRPr="00A53216">
        <w:t>This project will examine the impact of social stressors on the atherosclerotic process and on molecular markers of immunity and inflammation in a cohort of African American women with systemic lupus erythematosus, over a 2-year follow up.</w:t>
      </w:r>
    </w:p>
    <w:p w14:paraId="775BF9ED" w14:textId="78AF3DF3" w:rsidR="00236C30" w:rsidRPr="006C50DF" w:rsidRDefault="00236C30" w:rsidP="000C1BC1">
      <w:pPr>
        <w:tabs>
          <w:tab w:val="left" w:pos="360"/>
          <w:tab w:val="left" w:pos="1008"/>
        </w:tabs>
        <w:spacing w:before="120" w:line="240" w:lineRule="exact"/>
        <w:rPr>
          <w:rFonts w:cs="Arial"/>
          <w:szCs w:val="22"/>
        </w:rPr>
      </w:pPr>
      <w:r w:rsidRPr="006C50DF">
        <w:rPr>
          <w:rFonts w:cs="Arial"/>
          <w:szCs w:val="22"/>
        </w:rPr>
        <w:t>R21DK112108</w:t>
      </w:r>
      <w:r w:rsidRPr="006C50DF">
        <w:rPr>
          <w:rFonts w:cs="Arial"/>
          <w:szCs w:val="22"/>
        </w:rPr>
        <w:tab/>
      </w:r>
      <w:r w:rsidRPr="006C50DF">
        <w:rPr>
          <w:rFonts w:cs="Arial"/>
          <w:szCs w:val="22"/>
        </w:rPr>
        <w:tab/>
        <w:t>Arriola (PI)</w:t>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r>
      <w:r w:rsidRPr="006C50DF">
        <w:rPr>
          <w:rFonts w:cs="Arial"/>
          <w:szCs w:val="22"/>
        </w:rPr>
        <w:tab/>
        <w:t>06/19/17 – 04/30/20</w:t>
      </w:r>
      <w:r w:rsidR="00277828" w:rsidRPr="006C50DF">
        <w:rPr>
          <w:rFonts w:cs="Arial"/>
          <w:szCs w:val="22"/>
        </w:rPr>
        <w:t>20</w:t>
      </w:r>
    </w:p>
    <w:p w14:paraId="45238440" w14:textId="72F48D25" w:rsidR="00236C30" w:rsidRPr="00A53216" w:rsidRDefault="00236C30" w:rsidP="00743369">
      <w:pPr>
        <w:tabs>
          <w:tab w:val="left" w:pos="360"/>
          <w:tab w:val="left" w:pos="1008"/>
        </w:tabs>
        <w:spacing w:line="240" w:lineRule="exact"/>
        <w:rPr>
          <w:rFonts w:cs="Arial"/>
          <w:szCs w:val="22"/>
        </w:rPr>
      </w:pPr>
      <w:r w:rsidRPr="00A53216">
        <w:rPr>
          <w:rFonts w:cs="Arial"/>
          <w:szCs w:val="22"/>
        </w:rPr>
        <w:t>NIH/NIDDK</w:t>
      </w:r>
      <w:r w:rsidRPr="00A53216">
        <w:rPr>
          <w:rFonts w:cs="Arial"/>
          <w:szCs w:val="22"/>
        </w:rPr>
        <w:tab/>
      </w:r>
      <w:r w:rsidRPr="00A53216">
        <w:rPr>
          <w:rFonts w:cs="Arial"/>
          <w:szCs w:val="22"/>
        </w:rPr>
        <w:tab/>
      </w:r>
      <w:r w:rsidRPr="00A53216">
        <w:rPr>
          <w:rFonts w:cs="Arial"/>
          <w:szCs w:val="22"/>
        </w:rPr>
        <w:tab/>
        <w:t>Social stress, inflammation, and chronic kidney disease among African Americans</w:t>
      </w:r>
    </w:p>
    <w:p w14:paraId="2AD7BDAD" w14:textId="63C55260" w:rsidR="00236C30" w:rsidRDefault="00236C30" w:rsidP="00743369">
      <w:pPr>
        <w:tabs>
          <w:tab w:val="left" w:pos="360"/>
          <w:tab w:val="left" w:pos="1008"/>
        </w:tabs>
        <w:spacing w:line="240" w:lineRule="exact"/>
        <w:rPr>
          <w:rFonts w:cs="Arial"/>
          <w:szCs w:val="22"/>
        </w:rPr>
      </w:pPr>
      <w:r w:rsidRPr="00A53216">
        <w:rPr>
          <w:rFonts w:cs="Arial"/>
          <w:szCs w:val="22"/>
        </w:rPr>
        <w:t>This proof of concept study will determine whether discriminatory stressors are an important risk factor for CKD-related physiological processes and kidney functioning among African American patients.</w:t>
      </w:r>
    </w:p>
    <w:p w14:paraId="34ED184B" w14:textId="5D65BD3E" w:rsidR="0027482F" w:rsidRPr="0002294F" w:rsidRDefault="0027482F" w:rsidP="000C1BC1">
      <w:pPr>
        <w:tabs>
          <w:tab w:val="left" w:pos="360"/>
          <w:tab w:val="left" w:pos="1008"/>
        </w:tabs>
        <w:spacing w:before="120"/>
        <w:rPr>
          <w:rFonts w:cs="Arial"/>
          <w:szCs w:val="22"/>
          <w:lang w:val="it-IT"/>
        </w:rPr>
      </w:pPr>
      <w:r w:rsidRPr="0002294F">
        <w:rPr>
          <w:rFonts w:cs="Arial"/>
          <w:szCs w:val="22"/>
          <w:lang w:val="it-IT"/>
        </w:rPr>
        <w:t>U01 HL146382-01 (Vaccarino Subcontract PI)</w:t>
      </w:r>
      <w:r w:rsidRPr="0002294F">
        <w:rPr>
          <w:rFonts w:cs="Arial"/>
          <w:szCs w:val="22"/>
          <w:lang w:val="it-IT"/>
        </w:rPr>
        <w:tab/>
      </w:r>
      <w:r w:rsidRPr="0002294F">
        <w:rPr>
          <w:rFonts w:cs="Arial"/>
          <w:szCs w:val="22"/>
          <w:lang w:val="it-IT"/>
        </w:rPr>
        <w:tab/>
      </w:r>
      <w:r w:rsidR="0002294F" w:rsidRPr="0002294F">
        <w:rPr>
          <w:rFonts w:cs="Arial"/>
          <w:szCs w:val="22"/>
          <w:lang w:val="it-IT"/>
        </w:rPr>
        <w:tab/>
      </w:r>
      <w:r w:rsidR="0002294F">
        <w:rPr>
          <w:rFonts w:cs="Arial"/>
          <w:szCs w:val="22"/>
          <w:lang w:val="it-IT"/>
        </w:rPr>
        <w:tab/>
      </w:r>
      <w:r w:rsidR="0002294F">
        <w:rPr>
          <w:rFonts w:cs="Arial"/>
          <w:szCs w:val="22"/>
          <w:lang w:val="it-IT"/>
        </w:rPr>
        <w:tab/>
      </w:r>
      <w:r w:rsidR="0002294F">
        <w:rPr>
          <w:rFonts w:cs="Arial"/>
          <w:szCs w:val="22"/>
          <w:lang w:val="it-IT"/>
        </w:rPr>
        <w:tab/>
      </w:r>
      <w:r w:rsidR="0002294F">
        <w:rPr>
          <w:rFonts w:cs="Arial"/>
          <w:szCs w:val="22"/>
          <w:lang w:val="it-IT"/>
        </w:rPr>
        <w:tab/>
      </w:r>
      <w:r w:rsidR="0002294F">
        <w:rPr>
          <w:rFonts w:cs="Arial"/>
          <w:szCs w:val="22"/>
          <w:lang w:val="it-IT"/>
        </w:rPr>
        <w:tab/>
      </w:r>
      <w:r w:rsidR="0002294F">
        <w:rPr>
          <w:rFonts w:cs="Arial"/>
          <w:szCs w:val="22"/>
          <w:lang w:val="it-IT"/>
        </w:rPr>
        <w:tab/>
      </w:r>
      <w:r w:rsidR="0002294F">
        <w:rPr>
          <w:rFonts w:cs="Arial"/>
          <w:szCs w:val="22"/>
          <w:lang w:val="it-IT"/>
        </w:rPr>
        <w:tab/>
        <w:t>0</w:t>
      </w:r>
      <w:r w:rsidRPr="0002294F">
        <w:rPr>
          <w:rFonts w:cs="Arial"/>
          <w:szCs w:val="22"/>
          <w:lang w:val="it-IT"/>
        </w:rPr>
        <w:t>4/</w:t>
      </w:r>
      <w:r w:rsidR="0002294F">
        <w:rPr>
          <w:rFonts w:cs="Arial"/>
          <w:szCs w:val="22"/>
          <w:lang w:val="it-IT"/>
        </w:rPr>
        <w:t>01/</w:t>
      </w:r>
      <w:r w:rsidRPr="0002294F">
        <w:rPr>
          <w:rFonts w:cs="Arial"/>
          <w:szCs w:val="22"/>
          <w:lang w:val="it-IT"/>
        </w:rPr>
        <w:t>19</w:t>
      </w:r>
      <w:r w:rsidR="0002294F" w:rsidRPr="00CE5190">
        <w:rPr>
          <w:rFonts w:cs="Arial"/>
          <w:szCs w:val="22"/>
          <w:lang w:val="it-IT"/>
        </w:rPr>
        <w:t xml:space="preserve"> – </w:t>
      </w:r>
      <w:r w:rsidR="0002294F">
        <w:rPr>
          <w:rFonts w:cs="Arial"/>
          <w:szCs w:val="22"/>
          <w:lang w:val="it-IT"/>
        </w:rPr>
        <w:t>0</w:t>
      </w:r>
      <w:r w:rsidRPr="0002294F">
        <w:rPr>
          <w:rFonts w:cs="Arial"/>
          <w:szCs w:val="22"/>
          <w:lang w:val="it-IT"/>
        </w:rPr>
        <w:t>3/31/2025</w:t>
      </w:r>
      <w:r w:rsidRPr="0002294F">
        <w:rPr>
          <w:rFonts w:cs="Arial"/>
          <w:szCs w:val="22"/>
          <w:lang w:val="it-IT"/>
        </w:rPr>
        <w:tab/>
      </w:r>
      <w:r w:rsidRPr="0002294F">
        <w:rPr>
          <w:rFonts w:cs="Arial"/>
          <w:szCs w:val="22"/>
          <w:lang w:val="it-IT"/>
        </w:rPr>
        <w:tab/>
      </w:r>
    </w:p>
    <w:p w14:paraId="06C9CBB8" w14:textId="293777DF" w:rsidR="0027482F" w:rsidRDefault="0027482F" w:rsidP="0027482F">
      <w:pPr>
        <w:tabs>
          <w:tab w:val="left" w:pos="360"/>
          <w:tab w:val="left" w:pos="1008"/>
        </w:tabs>
        <w:spacing w:before="120" w:after="120"/>
        <w:contextualSpacing/>
        <w:rPr>
          <w:rFonts w:cs="Arial"/>
          <w:szCs w:val="22"/>
        </w:rPr>
      </w:pPr>
      <w:r>
        <w:rPr>
          <w:rFonts w:cs="Arial"/>
          <w:szCs w:val="22"/>
        </w:rPr>
        <w:t>Boston University/NIH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p>
    <w:p w14:paraId="0698F67D" w14:textId="77777777" w:rsidR="0027482F" w:rsidRDefault="0027482F" w:rsidP="0027482F">
      <w:pPr>
        <w:tabs>
          <w:tab w:val="left" w:pos="360"/>
          <w:tab w:val="left" w:pos="1008"/>
        </w:tabs>
        <w:spacing w:before="120" w:after="120"/>
        <w:contextualSpacing/>
        <w:rPr>
          <w:rFonts w:cs="Arial"/>
          <w:szCs w:val="22"/>
        </w:rPr>
      </w:pPr>
      <w:r w:rsidRPr="00DE4979">
        <w:rPr>
          <w:rFonts w:cs="Arial"/>
          <w:szCs w:val="22"/>
        </w:rPr>
        <w:t>RURAL: Risk Underlying Rural Areas Longitudinal Cohort Study</w:t>
      </w:r>
    </w:p>
    <w:p w14:paraId="3534C612" w14:textId="77777777" w:rsidR="0027482F" w:rsidRDefault="0027482F" w:rsidP="0027482F">
      <w:pPr>
        <w:tabs>
          <w:tab w:val="left" w:pos="360"/>
          <w:tab w:val="left" w:pos="1008"/>
        </w:tabs>
        <w:spacing w:before="120" w:after="120"/>
        <w:contextualSpacing/>
        <w:rPr>
          <w:rFonts w:cs="Arial"/>
          <w:bCs/>
          <w:iCs/>
          <w:szCs w:val="22"/>
        </w:rPr>
      </w:pPr>
      <w:r>
        <w:rPr>
          <w:rFonts w:cs="Arial"/>
        </w:rPr>
        <w:t xml:space="preserve">The overall goal of the RURAL study is </w:t>
      </w:r>
      <w:r w:rsidRPr="009F40E0">
        <w:rPr>
          <w:rFonts w:cs="Arial"/>
          <w:bCs/>
          <w:szCs w:val="22"/>
        </w:rPr>
        <w:t xml:space="preserve">to evaluate </w:t>
      </w:r>
      <w:r>
        <w:rPr>
          <w:rFonts w:cs="Arial"/>
          <w:bCs/>
          <w:iCs/>
          <w:szCs w:val="22"/>
        </w:rPr>
        <w:t>contextual, social and</w:t>
      </w:r>
      <w:r w:rsidRPr="009F40E0">
        <w:rPr>
          <w:rFonts w:cs="Arial"/>
          <w:bCs/>
          <w:iCs/>
          <w:szCs w:val="22"/>
        </w:rPr>
        <w:t xml:space="preserve"> environmental factors</w:t>
      </w:r>
      <w:r>
        <w:rPr>
          <w:rFonts w:cs="Arial"/>
          <w:bCs/>
          <w:iCs/>
          <w:szCs w:val="22"/>
        </w:rPr>
        <w:t>,</w:t>
      </w:r>
      <w:r w:rsidRPr="009F40E0">
        <w:rPr>
          <w:rFonts w:cs="Arial"/>
          <w:bCs/>
          <w:iCs/>
          <w:szCs w:val="22"/>
        </w:rPr>
        <w:t xml:space="preserve"> </w:t>
      </w:r>
      <w:r>
        <w:rPr>
          <w:rFonts w:cs="Arial"/>
          <w:bCs/>
          <w:iCs/>
          <w:szCs w:val="22"/>
        </w:rPr>
        <w:t xml:space="preserve">and their interconnections </w:t>
      </w:r>
      <w:r w:rsidRPr="009F40E0">
        <w:rPr>
          <w:rFonts w:cs="Arial"/>
          <w:bCs/>
          <w:iCs/>
          <w:szCs w:val="22"/>
        </w:rPr>
        <w:t xml:space="preserve">with </w:t>
      </w:r>
      <w:r>
        <w:rPr>
          <w:rFonts w:cs="Arial"/>
          <w:bCs/>
          <w:iCs/>
          <w:szCs w:val="22"/>
        </w:rPr>
        <w:t>biological</w:t>
      </w:r>
      <w:r w:rsidRPr="009F40E0">
        <w:rPr>
          <w:rFonts w:cs="Arial"/>
          <w:bCs/>
          <w:iCs/>
          <w:szCs w:val="22"/>
        </w:rPr>
        <w:t xml:space="preserve"> </w:t>
      </w:r>
      <w:r>
        <w:rPr>
          <w:rFonts w:cs="Arial"/>
          <w:bCs/>
          <w:iCs/>
          <w:szCs w:val="22"/>
        </w:rPr>
        <w:t>factors,</w:t>
      </w:r>
      <w:r w:rsidRPr="009F40E0">
        <w:rPr>
          <w:rFonts w:cs="Arial"/>
          <w:bCs/>
          <w:iCs/>
          <w:szCs w:val="22"/>
        </w:rPr>
        <w:t xml:space="preserve"> </w:t>
      </w:r>
      <w:r>
        <w:rPr>
          <w:rFonts w:cs="Arial"/>
          <w:bCs/>
          <w:iCs/>
          <w:szCs w:val="22"/>
        </w:rPr>
        <w:t>as determinants of the</w:t>
      </w:r>
      <w:r w:rsidRPr="009F40E0">
        <w:rPr>
          <w:rFonts w:cs="Arial"/>
          <w:bCs/>
          <w:iCs/>
          <w:szCs w:val="22"/>
        </w:rPr>
        <w:t xml:space="preserve"> high rural burden of HLBS disorders and premature mortality</w:t>
      </w:r>
      <w:r>
        <w:rPr>
          <w:rFonts w:cs="Arial"/>
          <w:bCs/>
          <w:iCs/>
          <w:szCs w:val="22"/>
        </w:rPr>
        <w:t>.</w:t>
      </w:r>
    </w:p>
    <w:p w14:paraId="23F624C3" w14:textId="77777777" w:rsidR="0027482F" w:rsidRPr="00A53216" w:rsidRDefault="0027482F" w:rsidP="00743369">
      <w:pPr>
        <w:tabs>
          <w:tab w:val="left" w:pos="360"/>
          <w:tab w:val="left" w:pos="1008"/>
        </w:tabs>
        <w:spacing w:line="240" w:lineRule="exact"/>
        <w:rPr>
          <w:rFonts w:cs="Arial"/>
          <w:szCs w:val="22"/>
        </w:rPr>
      </w:pPr>
    </w:p>
    <w:p w14:paraId="67398E3B" w14:textId="77777777" w:rsidR="00743369" w:rsidRPr="00A53216" w:rsidRDefault="00743369" w:rsidP="00231E2F">
      <w:pPr>
        <w:tabs>
          <w:tab w:val="left" w:pos="6480"/>
          <w:tab w:val="left" w:pos="9360"/>
        </w:tabs>
        <w:suppressAutoHyphens/>
        <w:spacing w:before="80" w:line="240" w:lineRule="exact"/>
        <w:rPr>
          <w:rFonts w:cs="Arial"/>
          <w:b/>
          <w:szCs w:val="22"/>
          <w:u w:val="single"/>
        </w:rPr>
      </w:pPr>
      <w:r w:rsidRPr="00A53216">
        <w:rPr>
          <w:rFonts w:cs="Arial"/>
          <w:b/>
          <w:szCs w:val="22"/>
          <w:u w:val="single"/>
        </w:rPr>
        <w:t>Completed Research Grants (selected, in past 5 years)</w:t>
      </w:r>
    </w:p>
    <w:p w14:paraId="261269BE" w14:textId="1E0C8E89" w:rsidR="00743369" w:rsidRPr="00A53216" w:rsidRDefault="00743369" w:rsidP="00231E2F">
      <w:pPr>
        <w:tabs>
          <w:tab w:val="left" w:pos="2070"/>
          <w:tab w:val="left" w:pos="6480"/>
          <w:tab w:val="left" w:pos="7920"/>
          <w:tab w:val="left" w:pos="9360"/>
        </w:tabs>
        <w:suppressAutoHyphens/>
        <w:spacing w:before="80" w:line="240" w:lineRule="exact"/>
        <w:rPr>
          <w:rFonts w:cs="Arial"/>
          <w:szCs w:val="22"/>
          <w:lang w:val="it-IT"/>
        </w:rPr>
      </w:pPr>
      <w:r w:rsidRPr="00A53216">
        <w:rPr>
          <w:rFonts w:cs="Arial"/>
          <w:szCs w:val="22"/>
          <w:lang w:val="it-IT"/>
        </w:rPr>
        <w:t>P01 HL</w:t>
      </w:r>
      <w:r w:rsidR="00704EBE" w:rsidRPr="00A53216">
        <w:rPr>
          <w:rFonts w:cs="Arial"/>
          <w:szCs w:val="22"/>
          <w:lang w:val="it-IT"/>
        </w:rPr>
        <w:t xml:space="preserve"> 101398 </w:t>
      </w:r>
      <w:r w:rsidR="00704EBE" w:rsidRPr="00A53216">
        <w:rPr>
          <w:rFonts w:cs="Arial"/>
          <w:szCs w:val="22"/>
          <w:lang w:val="it-IT"/>
        </w:rPr>
        <w:tab/>
        <w:t>Quyyumi (PI)</w:t>
      </w:r>
      <w:r w:rsidR="0027482F">
        <w:rPr>
          <w:rFonts w:cs="Arial"/>
          <w:szCs w:val="22"/>
          <w:lang w:val="it-IT"/>
        </w:rPr>
        <w:t xml:space="preserve"> Vaccarino )Project Leader)</w:t>
      </w:r>
      <w:r w:rsidRPr="00A53216">
        <w:rPr>
          <w:rFonts w:cs="Arial"/>
          <w:szCs w:val="22"/>
          <w:lang w:val="it-IT"/>
        </w:rPr>
        <w:tab/>
      </w:r>
      <w:r w:rsidRPr="00A53216">
        <w:rPr>
          <w:rFonts w:cs="Arial"/>
          <w:szCs w:val="22"/>
          <w:lang w:val="it-IT"/>
        </w:rPr>
        <w:tab/>
        <w:t xml:space="preserve">09/01/10 - 11/31/16 </w:t>
      </w:r>
    </w:p>
    <w:p w14:paraId="2B6F5E9D" w14:textId="77777777" w:rsidR="00743369" w:rsidRPr="00A53216" w:rsidRDefault="00743369" w:rsidP="00743369">
      <w:pPr>
        <w:tabs>
          <w:tab w:val="left" w:pos="2070"/>
          <w:tab w:val="left" w:pos="9360"/>
        </w:tabs>
        <w:suppressAutoHyphens/>
        <w:spacing w:line="240" w:lineRule="exact"/>
        <w:rPr>
          <w:rFonts w:cs="Arial"/>
          <w:szCs w:val="22"/>
        </w:rPr>
      </w:pPr>
      <w:r w:rsidRPr="00A53216">
        <w:rPr>
          <w:rFonts w:cs="Arial"/>
          <w:szCs w:val="22"/>
        </w:rPr>
        <w:t>NIH/NHLBI</w:t>
      </w:r>
      <w:r w:rsidRPr="00A53216">
        <w:rPr>
          <w:rFonts w:cs="Arial"/>
          <w:szCs w:val="22"/>
        </w:rPr>
        <w:tab/>
        <w:t>Mental Stress Ischemia-Prognosis and Genetic Influences</w:t>
      </w:r>
    </w:p>
    <w:p w14:paraId="6A8D768A" w14:textId="5A970D93" w:rsidR="00743369" w:rsidRPr="00A53216" w:rsidRDefault="00743369" w:rsidP="00743369">
      <w:pPr>
        <w:tabs>
          <w:tab w:val="left" w:pos="6480"/>
          <w:tab w:val="left" w:pos="9360"/>
        </w:tabs>
        <w:suppressAutoHyphens/>
        <w:spacing w:line="240" w:lineRule="exact"/>
        <w:rPr>
          <w:rFonts w:cs="Arial"/>
          <w:szCs w:val="20"/>
        </w:rPr>
      </w:pPr>
      <w:r w:rsidRPr="00A53216">
        <w:rPr>
          <w:rFonts w:cs="Arial"/>
          <w:szCs w:val="20"/>
        </w:rPr>
        <w:t xml:space="preserve">The overall objective of this PPG is to generate novel data on the causal mechanisms of mental stress ischemia (MSI), to identify new endophenotypes susceptible to MSI, to determine the clinical importance of MSI in a diverse and contemporary patient population with stable coronary artery disease. </w:t>
      </w:r>
    </w:p>
    <w:p w14:paraId="50096D3D" w14:textId="77777777" w:rsidR="00743369" w:rsidRPr="00A53216" w:rsidRDefault="00743369" w:rsidP="000C1BC1">
      <w:pPr>
        <w:tabs>
          <w:tab w:val="left" w:pos="2070"/>
          <w:tab w:val="left" w:pos="5940"/>
          <w:tab w:val="left" w:pos="7920"/>
          <w:tab w:val="left" w:pos="8640"/>
          <w:tab w:val="left" w:pos="9360"/>
        </w:tabs>
        <w:autoSpaceDE/>
        <w:spacing w:before="120" w:line="240" w:lineRule="exact"/>
        <w:rPr>
          <w:rFonts w:cs="Arial"/>
          <w:szCs w:val="22"/>
        </w:rPr>
      </w:pPr>
      <w:r w:rsidRPr="00A53216">
        <w:rPr>
          <w:rFonts w:cs="Arial"/>
          <w:szCs w:val="22"/>
        </w:rPr>
        <w:t xml:space="preserve">2K24 HL077506 </w:t>
      </w:r>
      <w:r w:rsidRPr="00A53216">
        <w:rPr>
          <w:rFonts w:cs="Arial"/>
          <w:szCs w:val="22"/>
        </w:rPr>
        <w:tab/>
        <w:t xml:space="preserve">Vaccarino (PI) </w:t>
      </w:r>
      <w:r w:rsidRPr="00A53216">
        <w:rPr>
          <w:rFonts w:cs="Arial"/>
          <w:szCs w:val="22"/>
        </w:rPr>
        <w:tab/>
      </w:r>
      <w:r w:rsidRPr="00A53216">
        <w:rPr>
          <w:rFonts w:cs="Arial"/>
          <w:szCs w:val="22"/>
        </w:rPr>
        <w:tab/>
        <w:t>09/01/04 - 05/31/15</w:t>
      </w:r>
      <w:r w:rsidRPr="00A53216">
        <w:rPr>
          <w:rFonts w:cs="Arial"/>
          <w:szCs w:val="22"/>
        </w:rPr>
        <w:tab/>
      </w:r>
    </w:p>
    <w:p w14:paraId="14B0A696" w14:textId="77777777" w:rsidR="00743369" w:rsidRPr="00A53216" w:rsidRDefault="00743369" w:rsidP="00743369">
      <w:pPr>
        <w:tabs>
          <w:tab w:val="left" w:pos="2070"/>
          <w:tab w:val="left" w:pos="9360"/>
        </w:tabs>
        <w:autoSpaceDE/>
        <w:spacing w:line="240" w:lineRule="exact"/>
        <w:outlineLvl w:val="0"/>
        <w:rPr>
          <w:rFonts w:cs="Arial"/>
          <w:szCs w:val="22"/>
        </w:rPr>
      </w:pPr>
      <w:r w:rsidRPr="00A53216">
        <w:rPr>
          <w:rFonts w:cs="Arial"/>
          <w:szCs w:val="22"/>
        </w:rPr>
        <w:t xml:space="preserve">NIH/NHLBI </w:t>
      </w:r>
      <w:r w:rsidRPr="00A53216">
        <w:rPr>
          <w:rFonts w:cs="Arial"/>
          <w:szCs w:val="22"/>
        </w:rPr>
        <w:tab/>
        <w:t>Mind-Body Interactions in Cardiovascular Disease</w:t>
      </w:r>
      <w:r w:rsidRPr="00A53216">
        <w:rPr>
          <w:rFonts w:cs="Arial"/>
          <w:szCs w:val="22"/>
        </w:rPr>
        <w:tab/>
      </w:r>
      <w:r w:rsidRPr="00A53216">
        <w:rPr>
          <w:rFonts w:cs="Arial"/>
          <w:szCs w:val="22"/>
        </w:rPr>
        <w:tab/>
      </w:r>
      <w:r w:rsidRPr="00A53216">
        <w:rPr>
          <w:rFonts w:cs="Arial"/>
          <w:szCs w:val="22"/>
        </w:rPr>
        <w:tab/>
      </w:r>
    </w:p>
    <w:p w14:paraId="57F391C5" w14:textId="351497F9" w:rsidR="00743369" w:rsidRPr="00A53216" w:rsidRDefault="00743369" w:rsidP="00743369">
      <w:pPr>
        <w:tabs>
          <w:tab w:val="left" w:pos="3420"/>
          <w:tab w:val="left" w:pos="6480"/>
          <w:tab w:val="left" w:pos="9360"/>
        </w:tabs>
        <w:autoSpaceDE/>
        <w:spacing w:line="240" w:lineRule="exact"/>
        <w:rPr>
          <w:rFonts w:cs="Arial"/>
          <w:szCs w:val="22"/>
        </w:rPr>
      </w:pPr>
      <w:r w:rsidRPr="00A53216">
        <w:rPr>
          <w:rFonts w:cs="Arial"/>
          <w:szCs w:val="22"/>
        </w:rPr>
        <w:t xml:space="preserve">The objective of this grant is to foster Dr. Vaccarino’s academic career and that of beginning investigators working with her in patient-oriented research on mind-body relationships in cardiovascular disease. </w:t>
      </w:r>
    </w:p>
    <w:p w14:paraId="362C2522" w14:textId="77777777" w:rsidR="00743369" w:rsidRPr="00A53216" w:rsidRDefault="00743369" w:rsidP="000C1BC1">
      <w:pPr>
        <w:tabs>
          <w:tab w:val="left" w:pos="2070"/>
          <w:tab w:val="left" w:pos="7920"/>
        </w:tabs>
        <w:suppressAutoHyphens/>
        <w:autoSpaceDE/>
        <w:spacing w:before="120" w:line="240" w:lineRule="exact"/>
        <w:rPr>
          <w:rFonts w:cs="Arial"/>
          <w:szCs w:val="22"/>
        </w:rPr>
      </w:pPr>
      <w:r w:rsidRPr="00A53216">
        <w:rPr>
          <w:rFonts w:cs="Arial"/>
          <w:szCs w:val="22"/>
        </w:rPr>
        <w:t>R01 HL088726</w:t>
      </w:r>
      <w:r w:rsidRPr="00A53216">
        <w:rPr>
          <w:rFonts w:cs="Arial"/>
          <w:szCs w:val="22"/>
        </w:rPr>
        <w:tab/>
        <w:t xml:space="preserve">Bremner (PI) </w:t>
      </w:r>
      <w:r w:rsidRPr="00A53216">
        <w:rPr>
          <w:rFonts w:cs="Arial"/>
          <w:szCs w:val="22"/>
        </w:rPr>
        <w:tab/>
        <w:t>09/01/08 - 08/31/15</w:t>
      </w:r>
      <w:r w:rsidRPr="00A53216">
        <w:rPr>
          <w:rFonts w:cs="Arial"/>
          <w:szCs w:val="22"/>
        </w:rPr>
        <w:tab/>
      </w:r>
    </w:p>
    <w:p w14:paraId="340D0E9D" w14:textId="40878C1D" w:rsidR="007B29CC" w:rsidRPr="00704EBE" w:rsidRDefault="00743369" w:rsidP="00743369">
      <w:pPr>
        <w:tabs>
          <w:tab w:val="left" w:pos="2070"/>
        </w:tabs>
        <w:suppressAutoHyphens/>
        <w:autoSpaceDE/>
        <w:spacing w:line="240" w:lineRule="exact"/>
        <w:rPr>
          <w:rFonts w:cs="Arial"/>
          <w:szCs w:val="22"/>
        </w:rPr>
      </w:pPr>
      <w:r w:rsidRPr="00A53216">
        <w:rPr>
          <w:rFonts w:cs="Arial"/>
          <w:szCs w:val="22"/>
        </w:rPr>
        <w:t>NIH/NHLBI</w:t>
      </w:r>
      <w:r w:rsidRPr="00A53216">
        <w:rPr>
          <w:rFonts w:cs="Arial"/>
          <w:szCs w:val="22"/>
        </w:rPr>
        <w:tab/>
        <w:t>Mechanisms of Depression in CVD</w:t>
      </w:r>
      <w:r w:rsidRPr="00A53216">
        <w:rPr>
          <w:rFonts w:cs="Arial"/>
          <w:szCs w:val="22"/>
        </w:rPr>
        <w:br/>
        <w:t xml:space="preserve">The purpose of this grant is to use PET imaging of the brain and SPECT imaging of the heart to assess neural and cardiac correlates of stress and depression in patients with heart disease. </w:t>
      </w:r>
    </w:p>
    <w:p w14:paraId="31F1A245" w14:textId="77777777" w:rsidR="00743369" w:rsidRPr="00704EBE" w:rsidRDefault="00743369" w:rsidP="003D3B21">
      <w:pPr>
        <w:tabs>
          <w:tab w:val="left" w:pos="-450"/>
          <w:tab w:val="left" w:pos="1350"/>
          <w:tab w:val="left" w:pos="2160"/>
          <w:tab w:val="left" w:pos="2394"/>
          <w:tab w:val="left" w:pos="2646"/>
          <w:tab w:val="left" w:pos="2880"/>
          <w:tab w:val="left" w:pos="3150"/>
          <w:tab w:val="left" w:pos="3402"/>
          <w:tab w:val="left" w:pos="3654"/>
          <w:tab w:val="left" w:pos="3906"/>
          <w:tab w:val="left" w:pos="4320"/>
          <w:tab w:val="left" w:pos="4536"/>
          <w:tab w:val="left" w:pos="4788"/>
          <w:tab w:val="left" w:pos="5292"/>
          <w:tab w:val="left" w:pos="5544"/>
          <w:tab w:val="left" w:pos="5760"/>
        </w:tabs>
        <w:suppressAutoHyphens/>
        <w:ind w:left="1350" w:right="-29" w:hanging="1350"/>
        <w:rPr>
          <w:rFonts w:cs="Arial"/>
          <w:szCs w:val="22"/>
        </w:rPr>
      </w:pPr>
    </w:p>
    <w:sectPr w:rsidR="00743369" w:rsidRPr="00704EBE"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9AACD" w14:textId="77777777" w:rsidR="00D66F24" w:rsidRDefault="00D66F24">
      <w:r>
        <w:separator/>
      </w:r>
    </w:p>
  </w:endnote>
  <w:endnote w:type="continuationSeparator" w:id="0">
    <w:p w14:paraId="3D5257CB" w14:textId="77777777" w:rsidR="00D66F24" w:rsidRDefault="00D6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81823" w14:textId="77777777" w:rsidR="00D66F24" w:rsidRDefault="00D66F24">
      <w:r>
        <w:separator/>
      </w:r>
    </w:p>
  </w:footnote>
  <w:footnote w:type="continuationSeparator" w:id="0">
    <w:p w14:paraId="540132F9" w14:textId="77777777" w:rsidR="00D66F24" w:rsidRDefault="00D66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D20EEB"/>
    <w:multiLevelType w:val="hybridMultilevel"/>
    <w:tmpl w:val="0C94C6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656120"/>
    <w:multiLevelType w:val="hybridMultilevel"/>
    <w:tmpl w:val="59D6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6C5881"/>
    <w:multiLevelType w:val="hybridMultilevel"/>
    <w:tmpl w:val="4ADC35C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13D621D7"/>
    <w:multiLevelType w:val="hybridMultilevel"/>
    <w:tmpl w:val="E7B6CD0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372893"/>
    <w:multiLevelType w:val="hybridMultilevel"/>
    <w:tmpl w:val="5F0CD5F0"/>
    <w:lvl w:ilvl="0" w:tplc="EF9E2566">
      <w:start w:val="4"/>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B2900"/>
    <w:multiLevelType w:val="hybridMultilevel"/>
    <w:tmpl w:val="B3F4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8E5080"/>
    <w:multiLevelType w:val="hybridMultilevel"/>
    <w:tmpl w:val="C184A1AE"/>
    <w:lvl w:ilvl="0" w:tplc="5942A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15:restartNumberingAfterBreak="0">
    <w:nsid w:val="5FD94BBB"/>
    <w:multiLevelType w:val="hybridMultilevel"/>
    <w:tmpl w:val="C184A1AE"/>
    <w:lvl w:ilvl="0" w:tplc="5942A0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7FEA1469"/>
    <w:multiLevelType w:val="hybridMultilevel"/>
    <w:tmpl w:val="5C464A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4"/>
  </w:num>
  <w:num w:numId="14">
    <w:abstractNumId w:val="26"/>
  </w:num>
  <w:num w:numId="15">
    <w:abstractNumId w:val="24"/>
  </w:num>
  <w:num w:numId="16">
    <w:abstractNumId w:val="25"/>
  </w:num>
  <w:num w:numId="17">
    <w:abstractNumId w:val="10"/>
  </w:num>
  <w:num w:numId="18">
    <w:abstractNumId w:val="20"/>
  </w:num>
  <w:num w:numId="19">
    <w:abstractNumId w:val="16"/>
  </w:num>
  <w:num w:numId="20">
    <w:abstractNumId w:val="21"/>
  </w:num>
  <w:num w:numId="21">
    <w:abstractNumId w:val="23"/>
  </w:num>
  <w:num w:numId="22">
    <w:abstractNumId w:val="12"/>
  </w:num>
  <w:num w:numId="23">
    <w:abstractNumId w:val="15"/>
  </w:num>
  <w:num w:numId="24">
    <w:abstractNumId w:val="17"/>
  </w:num>
  <w:num w:numId="25">
    <w:abstractNumId w:val="11"/>
  </w:num>
  <w:num w:numId="26">
    <w:abstractNumId w:val="19"/>
  </w:num>
  <w:num w:numId="27">
    <w:abstractNumId w:val="27"/>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07A9D"/>
    <w:rsid w:val="0002294F"/>
    <w:rsid w:val="00023A7A"/>
    <w:rsid w:val="00024A16"/>
    <w:rsid w:val="000259A3"/>
    <w:rsid w:val="000464BA"/>
    <w:rsid w:val="00063E9B"/>
    <w:rsid w:val="00067621"/>
    <w:rsid w:val="00072D11"/>
    <w:rsid w:val="000C1BC1"/>
    <w:rsid w:val="000C342F"/>
    <w:rsid w:val="000C3B39"/>
    <w:rsid w:val="000D059D"/>
    <w:rsid w:val="000F2A51"/>
    <w:rsid w:val="00111F65"/>
    <w:rsid w:val="00112B95"/>
    <w:rsid w:val="00122EB3"/>
    <w:rsid w:val="00132CA6"/>
    <w:rsid w:val="0014571A"/>
    <w:rsid w:val="00170D87"/>
    <w:rsid w:val="00177D49"/>
    <w:rsid w:val="001B702B"/>
    <w:rsid w:val="001D47C2"/>
    <w:rsid w:val="0020299B"/>
    <w:rsid w:val="00212B61"/>
    <w:rsid w:val="00231E2F"/>
    <w:rsid w:val="00233646"/>
    <w:rsid w:val="002345AA"/>
    <w:rsid w:val="00236C30"/>
    <w:rsid w:val="00240E97"/>
    <w:rsid w:val="00241711"/>
    <w:rsid w:val="0024176E"/>
    <w:rsid w:val="0027482F"/>
    <w:rsid w:val="00277828"/>
    <w:rsid w:val="0028051C"/>
    <w:rsid w:val="00290AD7"/>
    <w:rsid w:val="00293F39"/>
    <w:rsid w:val="002A6B67"/>
    <w:rsid w:val="002B5D38"/>
    <w:rsid w:val="002D7232"/>
    <w:rsid w:val="002D7520"/>
    <w:rsid w:val="002E2EC1"/>
    <w:rsid w:val="002E5125"/>
    <w:rsid w:val="00302A32"/>
    <w:rsid w:val="00306181"/>
    <w:rsid w:val="00307377"/>
    <w:rsid w:val="00321A19"/>
    <w:rsid w:val="003330ED"/>
    <w:rsid w:val="0035045F"/>
    <w:rsid w:val="00362334"/>
    <w:rsid w:val="0037667F"/>
    <w:rsid w:val="00382AB6"/>
    <w:rsid w:val="00383165"/>
    <w:rsid w:val="00383712"/>
    <w:rsid w:val="003873F6"/>
    <w:rsid w:val="003A2D76"/>
    <w:rsid w:val="003A769E"/>
    <w:rsid w:val="003C2647"/>
    <w:rsid w:val="003C62D6"/>
    <w:rsid w:val="003D2399"/>
    <w:rsid w:val="003D3B21"/>
    <w:rsid w:val="003E1568"/>
    <w:rsid w:val="003E6507"/>
    <w:rsid w:val="003F6A45"/>
    <w:rsid w:val="00432346"/>
    <w:rsid w:val="0043522D"/>
    <w:rsid w:val="00445C9F"/>
    <w:rsid w:val="00447F3A"/>
    <w:rsid w:val="00450173"/>
    <w:rsid w:val="00451AA6"/>
    <w:rsid w:val="00461D71"/>
    <w:rsid w:val="004759D9"/>
    <w:rsid w:val="0049068A"/>
    <w:rsid w:val="004A3FC8"/>
    <w:rsid w:val="004B13D2"/>
    <w:rsid w:val="00503A1D"/>
    <w:rsid w:val="00503B57"/>
    <w:rsid w:val="005139D8"/>
    <w:rsid w:val="00513A2E"/>
    <w:rsid w:val="005145BB"/>
    <w:rsid w:val="00517BFD"/>
    <w:rsid w:val="005429B6"/>
    <w:rsid w:val="0054471F"/>
    <w:rsid w:val="00545636"/>
    <w:rsid w:val="00547AC9"/>
    <w:rsid w:val="005518AF"/>
    <w:rsid w:val="00580142"/>
    <w:rsid w:val="00580DD3"/>
    <w:rsid w:val="00592740"/>
    <w:rsid w:val="005B1FAA"/>
    <w:rsid w:val="005C2BDD"/>
    <w:rsid w:val="005C47A8"/>
    <w:rsid w:val="005D2539"/>
    <w:rsid w:val="005E02A6"/>
    <w:rsid w:val="005E406E"/>
    <w:rsid w:val="005F5F51"/>
    <w:rsid w:val="00601C69"/>
    <w:rsid w:val="00616BCC"/>
    <w:rsid w:val="00624261"/>
    <w:rsid w:val="00635011"/>
    <w:rsid w:val="00646AF9"/>
    <w:rsid w:val="00647D0B"/>
    <w:rsid w:val="00650611"/>
    <w:rsid w:val="006609B6"/>
    <w:rsid w:val="00672075"/>
    <w:rsid w:val="0068699D"/>
    <w:rsid w:val="006A353C"/>
    <w:rsid w:val="006A56FC"/>
    <w:rsid w:val="006A5C9B"/>
    <w:rsid w:val="006B2D1C"/>
    <w:rsid w:val="006C1E1F"/>
    <w:rsid w:val="006C50DF"/>
    <w:rsid w:val="00704EBE"/>
    <w:rsid w:val="0070500F"/>
    <w:rsid w:val="007050F5"/>
    <w:rsid w:val="0071140F"/>
    <w:rsid w:val="007154B4"/>
    <w:rsid w:val="00722C8F"/>
    <w:rsid w:val="00730351"/>
    <w:rsid w:val="0073488D"/>
    <w:rsid w:val="00743369"/>
    <w:rsid w:val="00776E15"/>
    <w:rsid w:val="00780B7B"/>
    <w:rsid w:val="00781234"/>
    <w:rsid w:val="0078789F"/>
    <w:rsid w:val="00793C1F"/>
    <w:rsid w:val="007B29CC"/>
    <w:rsid w:val="007B4432"/>
    <w:rsid w:val="007B7AF3"/>
    <w:rsid w:val="008073EB"/>
    <w:rsid w:val="00812185"/>
    <w:rsid w:val="00817055"/>
    <w:rsid w:val="00824D8D"/>
    <w:rsid w:val="00843027"/>
    <w:rsid w:val="0085568C"/>
    <w:rsid w:val="00861DB1"/>
    <w:rsid w:val="0087283A"/>
    <w:rsid w:val="008747DB"/>
    <w:rsid w:val="00874EBC"/>
    <w:rsid w:val="00892572"/>
    <w:rsid w:val="00894D75"/>
    <w:rsid w:val="008A22DD"/>
    <w:rsid w:val="008B5C8C"/>
    <w:rsid w:val="008C5057"/>
    <w:rsid w:val="008D3555"/>
    <w:rsid w:val="009054EA"/>
    <w:rsid w:val="009211D3"/>
    <w:rsid w:val="009247D3"/>
    <w:rsid w:val="00930F83"/>
    <w:rsid w:val="00934124"/>
    <w:rsid w:val="00952A27"/>
    <w:rsid w:val="00981C44"/>
    <w:rsid w:val="009A724A"/>
    <w:rsid w:val="009B5FD8"/>
    <w:rsid w:val="009C7C90"/>
    <w:rsid w:val="009D7E97"/>
    <w:rsid w:val="009E52CA"/>
    <w:rsid w:val="009F72E5"/>
    <w:rsid w:val="00A00B53"/>
    <w:rsid w:val="00A04942"/>
    <w:rsid w:val="00A04B52"/>
    <w:rsid w:val="00A1469B"/>
    <w:rsid w:val="00A14EF5"/>
    <w:rsid w:val="00A2197B"/>
    <w:rsid w:val="00A249A3"/>
    <w:rsid w:val="00A26D0F"/>
    <w:rsid w:val="00A33CEF"/>
    <w:rsid w:val="00A42D9B"/>
    <w:rsid w:val="00A53216"/>
    <w:rsid w:val="00A563F9"/>
    <w:rsid w:val="00A65D30"/>
    <w:rsid w:val="00A7514C"/>
    <w:rsid w:val="00A8122C"/>
    <w:rsid w:val="00A83312"/>
    <w:rsid w:val="00A93453"/>
    <w:rsid w:val="00AA5EBE"/>
    <w:rsid w:val="00AE41C4"/>
    <w:rsid w:val="00AE686E"/>
    <w:rsid w:val="00B23A24"/>
    <w:rsid w:val="00B30E05"/>
    <w:rsid w:val="00B41588"/>
    <w:rsid w:val="00B42C60"/>
    <w:rsid w:val="00B83DE7"/>
    <w:rsid w:val="00B929F5"/>
    <w:rsid w:val="00BA2515"/>
    <w:rsid w:val="00BC4A94"/>
    <w:rsid w:val="00C00F42"/>
    <w:rsid w:val="00C05C55"/>
    <w:rsid w:val="00C076C6"/>
    <w:rsid w:val="00C137DA"/>
    <w:rsid w:val="00C30FEE"/>
    <w:rsid w:val="00C3113F"/>
    <w:rsid w:val="00C336A4"/>
    <w:rsid w:val="00C414DD"/>
    <w:rsid w:val="00C4536F"/>
    <w:rsid w:val="00C45517"/>
    <w:rsid w:val="00C46ADA"/>
    <w:rsid w:val="00C4739B"/>
    <w:rsid w:val="00C56C04"/>
    <w:rsid w:val="00C71763"/>
    <w:rsid w:val="00C85025"/>
    <w:rsid w:val="00C918BD"/>
    <w:rsid w:val="00CA680A"/>
    <w:rsid w:val="00CC2708"/>
    <w:rsid w:val="00CD3E12"/>
    <w:rsid w:val="00CE0951"/>
    <w:rsid w:val="00CE428E"/>
    <w:rsid w:val="00CE498A"/>
    <w:rsid w:val="00CE5190"/>
    <w:rsid w:val="00CF68A2"/>
    <w:rsid w:val="00D21890"/>
    <w:rsid w:val="00D515D5"/>
    <w:rsid w:val="00D60BC2"/>
    <w:rsid w:val="00D66F24"/>
    <w:rsid w:val="00D679E5"/>
    <w:rsid w:val="00D74391"/>
    <w:rsid w:val="00D825A1"/>
    <w:rsid w:val="00D83360"/>
    <w:rsid w:val="00D96A9F"/>
    <w:rsid w:val="00DB7B85"/>
    <w:rsid w:val="00DC313A"/>
    <w:rsid w:val="00DC7A39"/>
    <w:rsid w:val="00DD31B4"/>
    <w:rsid w:val="00DE74F0"/>
    <w:rsid w:val="00DF7645"/>
    <w:rsid w:val="00E06186"/>
    <w:rsid w:val="00E127A1"/>
    <w:rsid w:val="00E355C2"/>
    <w:rsid w:val="00E3700E"/>
    <w:rsid w:val="00E37E57"/>
    <w:rsid w:val="00E44725"/>
    <w:rsid w:val="00E5025B"/>
    <w:rsid w:val="00E53B95"/>
    <w:rsid w:val="00E6290C"/>
    <w:rsid w:val="00E67A05"/>
    <w:rsid w:val="00E74AB7"/>
    <w:rsid w:val="00E750BD"/>
    <w:rsid w:val="00E81FE1"/>
    <w:rsid w:val="00E90203"/>
    <w:rsid w:val="00E952F8"/>
    <w:rsid w:val="00EA0405"/>
    <w:rsid w:val="00EE1B97"/>
    <w:rsid w:val="00EF4C32"/>
    <w:rsid w:val="00EF69CD"/>
    <w:rsid w:val="00F017F0"/>
    <w:rsid w:val="00F02126"/>
    <w:rsid w:val="00F07AB3"/>
    <w:rsid w:val="00F262AB"/>
    <w:rsid w:val="00F558F5"/>
    <w:rsid w:val="00F6016F"/>
    <w:rsid w:val="00F708A1"/>
    <w:rsid w:val="00F7284D"/>
    <w:rsid w:val="00F74241"/>
    <w:rsid w:val="00F81042"/>
    <w:rsid w:val="00F914C2"/>
    <w:rsid w:val="00FA00C6"/>
    <w:rsid w:val="00FD0A0D"/>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DF5C490"/>
  <w15:docId w15:val="{A4896882-9BE5-433D-A2FD-E2859761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paragraph" w:styleId="BlockText">
    <w:name w:val="Block Text"/>
    <w:basedOn w:val="Normal"/>
    <w:rsid w:val="005E02A6"/>
    <w:pPr>
      <w:spacing w:after="120"/>
      <w:ind w:left="1440" w:right="1440"/>
    </w:pPr>
    <w:rPr>
      <w:rFonts w:ascii="Times" w:hAnsi="Times"/>
      <w:sz w:val="24"/>
      <w:szCs w:val="20"/>
    </w:rPr>
  </w:style>
  <w:style w:type="character" w:styleId="FollowedHyperlink">
    <w:name w:val="FollowedHyperlink"/>
    <w:basedOn w:val="DefaultParagraphFont"/>
    <w:rsid w:val="00CC2708"/>
    <w:rPr>
      <w:color w:val="954F72" w:themeColor="followedHyperlink"/>
      <w:u w:val="single"/>
    </w:rPr>
  </w:style>
  <w:style w:type="paragraph" w:styleId="PlainText">
    <w:name w:val="Plain Text"/>
    <w:basedOn w:val="Normal"/>
    <w:link w:val="PlainTextChar"/>
    <w:rsid w:val="005D2539"/>
    <w:rPr>
      <w:rFonts w:ascii="Courier New" w:hAnsi="Courier New"/>
      <w:sz w:val="20"/>
      <w:szCs w:val="20"/>
    </w:rPr>
  </w:style>
  <w:style w:type="character" w:customStyle="1" w:styleId="PlainTextChar">
    <w:name w:val="Plain Text Char"/>
    <w:basedOn w:val="DefaultParagraphFont"/>
    <w:link w:val="PlainText"/>
    <w:rsid w:val="005D2539"/>
    <w:rPr>
      <w:rFonts w:ascii="Courier New" w:hAnsi="Courier New"/>
    </w:rPr>
  </w:style>
  <w:style w:type="paragraph" w:customStyle="1" w:styleId="DataField10pt">
    <w:name w:val="Data Field 10pt"/>
    <w:basedOn w:val="Normal"/>
    <w:rsid w:val="003D3B21"/>
    <w:rPr>
      <w:rFonts w:cs="Arial"/>
      <w:sz w:val="20"/>
      <w:szCs w:val="20"/>
    </w:rPr>
  </w:style>
  <w:style w:type="paragraph" w:styleId="HTMLPreformatted">
    <w:name w:val="HTML Preformatted"/>
    <w:basedOn w:val="Normal"/>
    <w:link w:val="HTMLPreformattedChar"/>
    <w:semiHidden/>
    <w:unhideWhenUsed/>
    <w:rsid w:val="0024176E"/>
    <w:rPr>
      <w:rFonts w:ascii="Consolas" w:hAnsi="Consolas"/>
      <w:sz w:val="20"/>
      <w:szCs w:val="20"/>
    </w:rPr>
  </w:style>
  <w:style w:type="character" w:customStyle="1" w:styleId="HTMLPreformattedChar">
    <w:name w:val="HTML Preformatted Char"/>
    <w:basedOn w:val="DefaultParagraphFont"/>
    <w:link w:val="HTMLPreformatted"/>
    <w:semiHidden/>
    <w:rsid w:val="0024176E"/>
    <w:rPr>
      <w:rFonts w:ascii="Consolas" w:hAnsi="Consolas"/>
    </w:rPr>
  </w:style>
  <w:style w:type="paragraph" w:styleId="NoSpacing">
    <w:name w:val="No Spacing"/>
    <w:uiPriority w:val="1"/>
    <w:qFormat/>
    <w:rsid w:val="00A563F9"/>
    <w:pPr>
      <w:autoSpaceDE w:val="0"/>
      <w:autoSpaceDN w:val="0"/>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130">
      <w:bodyDiv w:val="1"/>
      <w:marLeft w:val="0"/>
      <w:marRight w:val="0"/>
      <w:marTop w:val="0"/>
      <w:marBottom w:val="0"/>
      <w:divBdr>
        <w:top w:val="none" w:sz="0" w:space="0" w:color="auto"/>
        <w:left w:val="none" w:sz="0" w:space="0" w:color="auto"/>
        <w:bottom w:val="none" w:sz="0" w:space="0" w:color="auto"/>
        <w:right w:val="none" w:sz="0" w:space="0" w:color="auto"/>
      </w:divBdr>
    </w:div>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147602915">
      <w:bodyDiv w:val="1"/>
      <w:marLeft w:val="0"/>
      <w:marRight w:val="0"/>
      <w:marTop w:val="0"/>
      <w:marBottom w:val="0"/>
      <w:divBdr>
        <w:top w:val="none" w:sz="0" w:space="0" w:color="auto"/>
        <w:left w:val="none" w:sz="0" w:space="0" w:color="auto"/>
        <w:bottom w:val="none" w:sz="0" w:space="0" w:color="auto"/>
        <w:right w:val="none" w:sz="0" w:space="0" w:color="auto"/>
      </w:divBdr>
      <w:divsChild>
        <w:div w:id="1002783786">
          <w:marLeft w:val="0"/>
          <w:marRight w:val="0"/>
          <w:marTop w:val="0"/>
          <w:marBottom w:val="0"/>
          <w:divBdr>
            <w:top w:val="none" w:sz="0" w:space="0" w:color="auto"/>
            <w:left w:val="none" w:sz="0" w:space="0" w:color="auto"/>
            <w:bottom w:val="none" w:sz="0" w:space="0" w:color="auto"/>
            <w:right w:val="none" w:sz="0" w:space="0" w:color="auto"/>
          </w:divBdr>
        </w:div>
      </w:divsChild>
    </w:div>
    <w:div w:id="267739756">
      <w:bodyDiv w:val="1"/>
      <w:marLeft w:val="0"/>
      <w:marRight w:val="0"/>
      <w:marTop w:val="0"/>
      <w:marBottom w:val="0"/>
      <w:divBdr>
        <w:top w:val="none" w:sz="0" w:space="0" w:color="auto"/>
        <w:left w:val="none" w:sz="0" w:space="0" w:color="auto"/>
        <w:bottom w:val="none" w:sz="0" w:space="0" w:color="auto"/>
        <w:right w:val="none" w:sz="0" w:space="0" w:color="auto"/>
      </w:divBdr>
    </w:div>
    <w:div w:id="419915732">
      <w:bodyDiv w:val="1"/>
      <w:marLeft w:val="0"/>
      <w:marRight w:val="0"/>
      <w:marTop w:val="0"/>
      <w:marBottom w:val="0"/>
      <w:divBdr>
        <w:top w:val="none" w:sz="0" w:space="0" w:color="auto"/>
        <w:left w:val="none" w:sz="0" w:space="0" w:color="auto"/>
        <w:bottom w:val="none" w:sz="0" w:space="0" w:color="auto"/>
        <w:right w:val="none" w:sz="0" w:space="0" w:color="auto"/>
      </w:divBdr>
    </w:div>
    <w:div w:id="559487685">
      <w:bodyDiv w:val="1"/>
      <w:marLeft w:val="0"/>
      <w:marRight w:val="0"/>
      <w:marTop w:val="0"/>
      <w:marBottom w:val="0"/>
      <w:divBdr>
        <w:top w:val="none" w:sz="0" w:space="0" w:color="auto"/>
        <w:left w:val="none" w:sz="0" w:space="0" w:color="auto"/>
        <w:bottom w:val="none" w:sz="0" w:space="0" w:color="auto"/>
        <w:right w:val="none" w:sz="0" w:space="0" w:color="auto"/>
      </w:divBdr>
    </w:div>
    <w:div w:id="661739539">
      <w:bodyDiv w:val="1"/>
      <w:marLeft w:val="0"/>
      <w:marRight w:val="0"/>
      <w:marTop w:val="0"/>
      <w:marBottom w:val="0"/>
      <w:divBdr>
        <w:top w:val="none" w:sz="0" w:space="0" w:color="auto"/>
        <w:left w:val="none" w:sz="0" w:space="0" w:color="auto"/>
        <w:bottom w:val="none" w:sz="0" w:space="0" w:color="auto"/>
        <w:right w:val="none" w:sz="0" w:space="0" w:color="auto"/>
      </w:divBdr>
    </w:div>
    <w:div w:id="672536866">
      <w:bodyDiv w:val="1"/>
      <w:marLeft w:val="0"/>
      <w:marRight w:val="0"/>
      <w:marTop w:val="0"/>
      <w:marBottom w:val="0"/>
      <w:divBdr>
        <w:top w:val="none" w:sz="0" w:space="0" w:color="auto"/>
        <w:left w:val="none" w:sz="0" w:space="0" w:color="auto"/>
        <w:bottom w:val="none" w:sz="0" w:space="0" w:color="auto"/>
        <w:right w:val="none" w:sz="0" w:space="0" w:color="auto"/>
      </w:divBdr>
    </w:div>
    <w:div w:id="702560231">
      <w:bodyDiv w:val="1"/>
      <w:marLeft w:val="0"/>
      <w:marRight w:val="0"/>
      <w:marTop w:val="0"/>
      <w:marBottom w:val="0"/>
      <w:divBdr>
        <w:top w:val="none" w:sz="0" w:space="0" w:color="auto"/>
        <w:left w:val="none" w:sz="0" w:space="0" w:color="auto"/>
        <w:bottom w:val="none" w:sz="0" w:space="0" w:color="auto"/>
        <w:right w:val="none" w:sz="0" w:space="0" w:color="auto"/>
      </w:divBdr>
    </w:div>
    <w:div w:id="796027867">
      <w:bodyDiv w:val="1"/>
      <w:marLeft w:val="0"/>
      <w:marRight w:val="0"/>
      <w:marTop w:val="0"/>
      <w:marBottom w:val="0"/>
      <w:divBdr>
        <w:top w:val="none" w:sz="0" w:space="0" w:color="auto"/>
        <w:left w:val="none" w:sz="0" w:space="0" w:color="auto"/>
        <w:bottom w:val="none" w:sz="0" w:space="0" w:color="auto"/>
        <w:right w:val="none" w:sz="0" w:space="0" w:color="auto"/>
      </w:divBdr>
    </w:div>
    <w:div w:id="847594154">
      <w:bodyDiv w:val="1"/>
      <w:marLeft w:val="0"/>
      <w:marRight w:val="0"/>
      <w:marTop w:val="0"/>
      <w:marBottom w:val="0"/>
      <w:divBdr>
        <w:top w:val="none" w:sz="0" w:space="0" w:color="auto"/>
        <w:left w:val="none" w:sz="0" w:space="0" w:color="auto"/>
        <w:bottom w:val="none" w:sz="0" w:space="0" w:color="auto"/>
        <w:right w:val="none" w:sz="0" w:space="0" w:color="auto"/>
      </w:divBdr>
    </w:div>
    <w:div w:id="958223195">
      <w:bodyDiv w:val="1"/>
      <w:marLeft w:val="0"/>
      <w:marRight w:val="0"/>
      <w:marTop w:val="0"/>
      <w:marBottom w:val="0"/>
      <w:divBdr>
        <w:top w:val="none" w:sz="0" w:space="0" w:color="auto"/>
        <w:left w:val="none" w:sz="0" w:space="0" w:color="auto"/>
        <w:bottom w:val="none" w:sz="0" w:space="0" w:color="auto"/>
        <w:right w:val="none" w:sz="0" w:space="0" w:color="auto"/>
      </w:divBdr>
    </w:div>
    <w:div w:id="985085570">
      <w:bodyDiv w:val="1"/>
      <w:marLeft w:val="0"/>
      <w:marRight w:val="0"/>
      <w:marTop w:val="0"/>
      <w:marBottom w:val="0"/>
      <w:divBdr>
        <w:top w:val="none" w:sz="0" w:space="0" w:color="auto"/>
        <w:left w:val="none" w:sz="0" w:space="0" w:color="auto"/>
        <w:bottom w:val="none" w:sz="0" w:space="0" w:color="auto"/>
        <w:right w:val="none" w:sz="0" w:space="0" w:color="auto"/>
      </w:divBdr>
    </w:div>
    <w:div w:id="1230536089">
      <w:bodyDiv w:val="1"/>
      <w:marLeft w:val="0"/>
      <w:marRight w:val="0"/>
      <w:marTop w:val="0"/>
      <w:marBottom w:val="0"/>
      <w:divBdr>
        <w:top w:val="none" w:sz="0" w:space="0" w:color="auto"/>
        <w:left w:val="none" w:sz="0" w:space="0" w:color="auto"/>
        <w:bottom w:val="none" w:sz="0" w:space="0" w:color="auto"/>
        <w:right w:val="none" w:sz="0" w:space="0" w:color="auto"/>
      </w:divBdr>
    </w:div>
    <w:div w:id="1250889426">
      <w:bodyDiv w:val="1"/>
      <w:marLeft w:val="0"/>
      <w:marRight w:val="0"/>
      <w:marTop w:val="0"/>
      <w:marBottom w:val="0"/>
      <w:divBdr>
        <w:top w:val="none" w:sz="0" w:space="0" w:color="auto"/>
        <w:left w:val="none" w:sz="0" w:space="0" w:color="auto"/>
        <w:bottom w:val="none" w:sz="0" w:space="0" w:color="auto"/>
        <w:right w:val="none" w:sz="0" w:space="0" w:color="auto"/>
      </w:divBdr>
    </w:div>
    <w:div w:id="1264993472">
      <w:bodyDiv w:val="1"/>
      <w:marLeft w:val="0"/>
      <w:marRight w:val="0"/>
      <w:marTop w:val="0"/>
      <w:marBottom w:val="0"/>
      <w:divBdr>
        <w:top w:val="none" w:sz="0" w:space="0" w:color="auto"/>
        <w:left w:val="none" w:sz="0" w:space="0" w:color="auto"/>
        <w:bottom w:val="none" w:sz="0" w:space="0" w:color="auto"/>
        <w:right w:val="none" w:sz="0" w:space="0" w:color="auto"/>
      </w:divBdr>
    </w:div>
    <w:div w:id="1284263852">
      <w:bodyDiv w:val="1"/>
      <w:marLeft w:val="0"/>
      <w:marRight w:val="0"/>
      <w:marTop w:val="0"/>
      <w:marBottom w:val="0"/>
      <w:divBdr>
        <w:top w:val="none" w:sz="0" w:space="0" w:color="auto"/>
        <w:left w:val="none" w:sz="0" w:space="0" w:color="auto"/>
        <w:bottom w:val="none" w:sz="0" w:space="0" w:color="auto"/>
        <w:right w:val="none" w:sz="0" w:space="0" w:color="auto"/>
      </w:divBdr>
    </w:div>
    <w:div w:id="1286934950">
      <w:bodyDiv w:val="1"/>
      <w:marLeft w:val="0"/>
      <w:marRight w:val="0"/>
      <w:marTop w:val="0"/>
      <w:marBottom w:val="0"/>
      <w:divBdr>
        <w:top w:val="none" w:sz="0" w:space="0" w:color="auto"/>
        <w:left w:val="none" w:sz="0" w:space="0" w:color="auto"/>
        <w:bottom w:val="none" w:sz="0" w:space="0" w:color="auto"/>
        <w:right w:val="none" w:sz="0" w:space="0" w:color="auto"/>
      </w:divBdr>
    </w:div>
    <w:div w:id="1296058523">
      <w:bodyDiv w:val="1"/>
      <w:marLeft w:val="0"/>
      <w:marRight w:val="0"/>
      <w:marTop w:val="0"/>
      <w:marBottom w:val="0"/>
      <w:divBdr>
        <w:top w:val="none" w:sz="0" w:space="0" w:color="auto"/>
        <w:left w:val="none" w:sz="0" w:space="0" w:color="auto"/>
        <w:bottom w:val="none" w:sz="0" w:space="0" w:color="auto"/>
        <w:right w:val="none" w:sz="0" w:space="0" w:color="auto"/>
      </w:divBdr>
    </w:div>
    <w:div w:id="1427310465">
      <w:bodyDiv w:val="1"/>
      <w:marLeft w:val="0"/>
      <w:marRight w:val="0"/>
      <w:marTop w:val="0"/>
      <w:marBottom w:val="0"/>
      <w:divBdr>
        <w:top w:val="none" w:sz="0" w:space="0" w:color="auto"/>
        <w:left w:val="none" w:sz="0" w:space="0" w:color="auto"/>
        <w:bottom w:val="none" w:sz="0" w:space="0" w:color="auto"/>
        <w:right w:val="none" w:sz="0" w:space="0" w:color="auto"/>
      </w:divBdr>
    </w:div>
    <w:div w:id="1442996485">
      <w:bodyDiv w:val="1"/>
      <w:marLeft w:val="0"/>
      <w:marRight w:val="0"/>
      <w:marTop w:val="0"/>
      <w:marBottom w:val="0"/>
      <w:divBdr>
        <w:top w:val="none" w:sz="0" w:space="0" w:color="auto"/>
        <w:left w:val="none" w:sz="0" w:space="0" w:color="auto"/>
        <w:bottom w:val="none" w:sz="0" w:space="0" w:color="auto"/>
        <w:right w:val="none" w:sz="0" w:space="0" w:color="auto"/>
      </w:divBdr>
      <w:divsChild>
        <w:div w:id="691611026">
          <w:marLeft w:val="0"/>
          <w:marRight w:val="0"/>
          <w:marTop w:val="0"/>
          <w:marBottom w:val="0"/>
          <w:divBdr>
            <w:top w:val="none" w:sz="0" w:space="0" w:color="auto"/>
            <w:left w:val="none" w:sz="0" w:space="0" w:color="auto"/>
            <w:bottom w:val="none" w:sz="0" w:space="0" w:color="auto"/>
            <w:right w:val="none" w:sz="0" w:space="0" w:color="auto"/>
          </w:divBdr>
        </w:div>
      </w:divsChild>
    </w:div>
    <w:div w:id="1450970264">
      <w:bodyDiv w:val="1"/>
      <w:marLeft w:val="0"/>
      <w:marRight w:val="0"/>
      <w:marTop w:val="0"/>
      <w:marBottom w:val="0"/>
      <w:divBdr>
        <w:top w:val="none" w:sz="0" w:space="0" w:color="auto"/>
        <w:left w:val="none" w:sz="0" w:space="0" w:color="auto"/>
        <w:bottom w:val="none" w:sz="0" w:space="0" w:color="auto"/>
        <w:right w:val="none" w:sz="0" w:space="0" w:color="auto"/>
      </w:divBdr>
    </w:div>
    <w:div w:id="1458252929">
      <w:bodyDiv w:val="1"/>
      <w:marLeft w:val="0"/>
      <w:marRight w:val="0"/>
      <w:marTop w:val="0"/>
      <w:marBottom w:val="0"/>
      <w:divBdr>
        <w:top w:val="none" w:sz="0" w:space="0" w:color="auto"/>
        <w:left w:val="none" w:sz="0" w:space="0" w:color="auto"/>
        <w:bottom w:val="none" w:sz="0" w:space="0" w:color="auto"/>
        <w:right w:val="none" w:sz="0" w:space="0" w:color="auto"/>
      </w:divBdr>
    </w:div>
    <w:div w:id="1520123959">
      <w:bodyDiv w:val="1"/>
      <w:marLeft w:val="0"/>
      <w:marRight w:val="0"/>
      <w:marTop w:val="0"/>
      <w:marBottom w:val="0"/>
      <w:divBdr>
        <w:top w:val="none" w:sz="0" w:space="0" w:color="auto"/>
        <w:left w:val="none" w:sz="0" w:space="0" w:color="auto"/>
        <w:bottom w:val="none" w:sz="0" w:space="0" w:color="auto"/>
        <w:right w:val="none" w:sz="0" w:space="0" w:color="auto"/>
      </w:divBdr>
    </w:div>
    <w:div w:id="1672758644">
      <w:bodyDiv w:val="1"/>
      <w:marLeft w:val="0"/>
      <w:marRight w:val="0"/>
      <w:marTop w:val="0"/>
      <w:marBottom w:val="0"/>
      <w:divBdr>
        <w:top w:val="none" w:sz="0" w:space="0" w:color="auto"/>
        <w:left w:val="none" w:sz="0" w:space="0" w:color="auto"/>
        <w:bottom w:val="none" w:sz="0" w:space="0" w:color="auto"/>
        <w:right w:val="none" w:sz="0" w:space="0" w:color="auto"/>
      </w:divBdr>
    </w:div>
    <w:div w:id="1741366367">
      <w:bodyDiv w:val="1"/>
      <w:marLeft w:val="0"/>
      <w:marRight w:val="0"/>
      <w:marTop w:val="0"/>
      <w:marBottom w:val="0"/>
      <w:divBdr>
        <w:top w:val="none" w:sz="0" w:space="0" w:color="auto"/>
        <w:left w:val="none" w:sz="0" w:space="0" w:color="auto"/>
        <w:bottom w:val="none" w:sz="0" w:space="0" w:color="auto"/>
        <w:right w:val="none" w:sz="0" w:space="0" w:color="auto"/>
      </w:divBdr>
    </w:div>
    <w:div w:id="1753040920">
      <w:bodyDiv w:val="1"/>
      <w:marLeft w:val="0"/>
      <w:marRight w:val="0"/>
      <w:marTop w:val="0"/>
      <w:marBottom w:val="0"/>
      <w:divBdr>
        <w:top w:val="none" w:sz="0" w:space="0" w:color="auto"/>
        <w:left w:val="none" w:sz="0" w:space="0" w:color="auto"/>
        <w:bottom w:val="none" w:sz="0" w:space="0" w:color="auto"/>
        <w:right w:val="none" w:sz="0" w:space="0" w:color="auto"/>
      </w:divBdr>
    </w:div>
    <w:div w:id="1808621011">
      <w:bodyDiv w:val="1"/>
      <w:marLeft w:val="0"/>
      <w:marRight w:val="0"/>
      <w:marTop w:val="0"/>
      <w:marBottom w:val="0"/>
      <w:divBdr>
        <w:top w:val="none" w:sz="0" w:space="0" w:color="auto"/>
        <w:left w:val="none" w:sz="0" w:space="0" w:color="auto"/>
        <w:bottom w:val="none" w:sz="0" w:space="0" w:color="auto"/>
        <w:right w:val="none" w:sz="0" w:space="0" w:color="auto"/>
      </w:divBdr>
    </w:div>
    <w:div w:id="1865552359">
      <w:bodyDiv w:val="1"/>
      <w:marLeft w:val="0"/>
      <w:marRight w:val="0"/>
      <w:marTop w:val="0"/>
      <w:marBottom w:val="0"/>
      <w:divBdr>
        <w:top w:val="none" w:sz="0" w:space="0" w:color="auto"/>
        <w:left w:val="none" w:sz="0" w:space="0" w:color="auto"/>
        <w:bottom w:val="none" w:sz="0" w:space="0" w:color="auto"/>
        <w:right w:val="none" w:sz="0" w:space="0" w:color="auto"/>
      </w:divBdr>
    </w:div>
    <w:div w:id="19643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sites/myncbi/1pA3C4MiT2e5E/bibliography/42858679/public/?sort=date&amp;direction=descend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10/31/14- (EMS) Finalize doc</Test_x0020_Comment>
    <OMB_x0020_No_x002e_ xmlns="97b54082-1e85-426d-afc6-16ad99d216c1">0925-0001/0002</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2986</Words>
  <Characters>18024</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20969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Vaccarino, Viola</cp:lastModifiedBy>
  <cp:revision>5</cp:revision>
  <cp:lastPrinted>2011-03-11T19:43:00Z</cp:lastPrinted>
  <dcterms:created xsi:type="dcterms:W3CDTF">2019-08-03T12:51:00Z</dcterms:created>
  <dcterms:modified xsi:type="dcterms:W3CDTF">2019-10-01T15:22:00Z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