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72933809" w:rsidR="00076323" w:rsidRDefault="00FC103C" w:rsidP="00FC103C">
      <w:pPr>
        <w:pStyle w:val="Heading1"/>
      </w:pPr>
      <w:r>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60DF7DCC" w14:textId="73E1B053" w:rsidR="00FC103C" w:rsidRDefault="00FC103C" w:rsidP="00FC103C"/>
    <w:p w14:paraId="3436630E" w14:textId="48FC8E1F" w:rsidR="002B7024" w:rsidRDefault="0023226D" w:rsidP="00865447">
      <w:pPr>
        <w:pStyle w:val="Heading2"/>
      </w:pPr>
      <w:r>
        <w:t>Importance</w:t>
      </w:r>
    </w:p>
    <w:p w14:paraId="73AEE47D" w14:textId="1BE51EB2" w:rsidR="00865447" w:rsidRDefault="00865447" w:rsidP="00FC103C"/>
    <w:p w14:paraId="3FD74790" w14:textId="0D73D9EA" w:rsidR="0023226D" w:rsidRDefault="00F17CAF" w:rsidP="00FC103C">
      <w:r>
        <w:t xml:space="preserve">Understanding the sympathetic innervation of the heart allows for an explanation of the varied and multifactorial effects that lead to </w:t>
      </w:r>
      <w:r w:rsidR="003C44B5">
        <w:t>physiologic and pathophysiologic cardiac and autonomic function.</w:t>
      </w:r>
      <w:r w:rsidR="0027324D">
        <w:t xml:space="preserve">  </w:t>
      </w:r>
    </w:p>
    <w:p w14:paraId="1CB90F11" w14:textId="77777777" w:rsidR="0023226D" w:rsidRDefault="0023226D" w:rsidP="00FC103C"/>
    <w:p w14:paraId="3A2F0A7D" w14:textId="35CDA380" w:rsidR="00865447" w:rsidRDefault="00865447" w:rsidP="00865447">
      <w:pPr>
        <w:pStyle w:val="Heading2"/>
      </w:pPr>
      <w:r>
        <w:t>Objectives</w:t>
      </w:r>
    </w:p>
    <w:p w14:paraId="73D43E64" w14:textId="3CA774BC" w:rsidR="00BE515D" w:rsidRDefault="00BE515D" w:rsidP="00FC103C"/>
    <w:p w14:paraId="22BB0427" w14:textId="77777777" w:rsidR="00D31EE0" w:rsidRDefault="00D31EE0" w:rsidP="00D31EE0">
      <w:pPr>
        <w:pStyle w:val="ListParagraph"/>
        <w:numPr>
          <w:ilvl w:val="0"/>
          <w:numId w:val="18"/>
        </w:numPr>
      </w:pPr>
      <w:r>
        <w:t>Anatomy and differential innervation of the heart</w:t>
      </w:r>
    </w:p>
    <w:p w14:paraId="7B9B16F1" w14:textId="77777777" w:rsidR="00D31EE0" w:rsidRDefault="00D31EE0" w:rsidP="00D31EE0">
      <w:pPr>
        <w:pStyle w:val="ListParagraph"/>
        <w:numPr>
          <w:ilvl w:val="0"/>
          <w:numId w:val="18"/>
        </w:numPr>
      </w:pPr>
      <w:r>
        <w:t>Impact of SNS on cardiac function at a cellular and global level</w:t>
      </w:r>
    </w:p>
    <w:p w14:paraId="7F363107" w14:textId="3E1780B9" w:rsidR="00D31EE0" w:rsidRDefault="00D31EE0" w:rsidP="00D31EE0">
      <w:pPr>
        <w:pStyle w:val="ListParagraph"/>
        <w:numPr>
          <w:ilvl w:val="0"/>
          <w:numId w:val="18"/>
        </w:numPr>
      </w:pPr>
      <w:r>
        <w:t>Sympathetic dysregulation as a precursor and result of cardiac pathology</w:t>
      </w:r>
    </w:p>
    <w:p w14:paraId="26B1FFCB" w14:textId="62DEBB95" w:rsidR="00D31EE0" w:rsidRDefault="00D31EE0" w:rsidP="00D31EE0"/>
    <w:p w14:paraId="4951884B" w14:textId="77777777" w:rsidR="00AB6627" w:rsidRDefault="00AB6627" w:rsidP="00AB6627">
      <w:pPr>
        <w:pStyle w:val="ListParagraph"/>
        <w:numPr>
          <w:ilvl w:val="0"/>
          <w:numId w:val="21"/>
        </w:numPr>
      </w:pPr>
      <w:r>
        <w:t>Introduction</w:t>
      </w:r>
    </w:p>
    <w:p w14:paraId="57E68381" w14:textId="77777777" w:rsidR="00AB6627" w:rsidRDefault="00AB6627" w:rsidP="00AB6627">
      <w:pPr>
        <w:pStyle w:val="ListParagraph"/>
        <w:numPr>
          <w:ilvl w:val="1"/>
          <w:numId w:val="21"/>
        </w:numPr>
      </w:pPr>
      <w:r>
        <w:t>Background</w:t>
      </w:r>
    </w:p>
    <w:p w14:paraId="414FD909" w14:textId="77777777" w:rsidR="00AB6627" w:rsidRDefault="00AB6627" w:rsidP="00AB6627">
      <w:pPr>
        <w:pStyle w:val="ListParagraph"/>
        <w:numPr>
          <w:ilvl w:val="2"/>
          <w:numId w:val="21"/>
        </w:numPr>
      </w:pPr>
      <w:r>
        <w:t>Neurocardiac axis mediates connection between brain and heart</w:t>
      </w:r>
    </w:p>
    <w:p w14:paraId="2F45FAB3" w14:textId="77777777" w:rsidR="00AB6627" w:rsidRDefault="00AB6627" w:rsidP="00AB6627">
      <w:pPr>
        <w:pStyle w:val="ListParagraph"/>
        <w:numPr>
          <w:ilvl w:val="1"/>
          <w:numId w:val="21"/>
        </w:numPr>
      </w:pPr>
      <w:r>
        <w:t>Purpose</w:t>
      </w:r>
    </w:p>
    <w:p w14:paraId="2AAF62FF" w14:textId="77777777" w:rsidR="00AB6627" w:rsidRDefault="00AB6627" w:rsidP="00AB6627">
      <w:pPr>
        <w:pStyle w:val="ListParagraph"/>
        <w:numPr>
          <w:ilvl w:val="2"/>
          <w:numId w:val="21"/>
        </w:numPr>
      </w:pPr>
      <w:r>
        <w:t>Teach clinicians that sympathetic nervous system is important in normal function as well as pathophysiologic states</w:t>
      </w:r>
    </w:p>
    <w:p w14:paraId="25758C6E" w14:textId="77777777" w:rsidR="00AB6627" w:rsidRDefault="00AB6627" w:rsidP="00AB6627">
      <w:pPr>
        <w:pStyle w:val="ListParagraph"/>
        <w:numPr>
          <w:ilvl w:val="2"/>
          <w:numId w:val="21"/>
        </w:numPr>
      </w:pPr>
      <w:r>
        <w:t xml:space="preserve">Share how the heart and autonomic system was not built to respond to </w:t>
      </w:r>
    </w:p>
    <w:p w14:paraId="29992FDB" w14:textId="77777777" w:rsidR="00AB6627" w:rsidRDefault="00AB6627" w:rsidP="00AB6627">
      <w:pPr>
        <w:pStyle w:val="ListParagraph"/>
        <w:numPr>
          <w:ilvl w:val="2"/>
          <w:numId w:val="21"/>
        </w:numPr>
      </w:pPr>
      <w:r>
        <w:t>Explore the anatomy, physiology, and pathophysiology relevance of sympathetic outflow to the heart</w:t>
      </w:r>
    </w:p>
    <w:p w14:paraId="74CD9A81" w14:textId="77777777" w:rsidR="00AB6627" w:rsidRDefault="00AB6627" w:rsidP="00AB6627">
      <w:pPr>
        <w:pStyle w:val="ListParagraph"/>
        <w:numPr>
          <w:ilvl w:val="1"/>
          <w:numId w:val="21"/>
        </w:numPr>
      </w:pPr>
      <w:r>
        <w:t>Objectives</w:t>
      </w:r>
    </w:p>
    <w:p w14:paraId="0EAD3EAD" w14:textId="77777777" w:rsidR="00AB6627" w:rsidRDefault="00AB6627" w:rsidP="00AB6627">
      <w:pPr>
        <w:pStyle w:val="ListParagraph"/>
        <w:numPr>
          <w:ilvl w:val="2"/>
          <w:numId w:val="21"/>
        </w:numPr>
      </w:pPr>
      <w:r>
        <w:t>Understand how the sympathetic nervous system innervates the heart</w:t>
      </w:r>
    </w:p>
    <w:p w14:paraId="274A3769" w14:textId="77777777" w:rsidR="00AB6627" w:rsidRDefault="00AB6627" w:rsidP="00AB6627">
      <w:pPr>
        <w:pStyle w:val="ListParagraph"/>
        <w:numPr>
          <w:ilvl w:val="2"/>
          <w:numId w:val="21"/>
        </w:numPr>
      </w:pPr>
      <w:r>
        <w:t xml:space="preserve">Understand how sympathetic tone effects the functions of the heart (such as chronotropy, inotropy, </w:t>
      </w:r>
      <w:proofErr w:type="spellStart"/>
      <w:r>
        <w:t>lusitropy</w:t>
      </w:r>
      <w:proofErr w:type="spellEnd"/>
      <w:r>
        <w:t xml:space="preserve">, </w:t>
      </w:r>
      <w:proofErr w:type="spellStart"/>
      <w:r>
        <w:t>dromotropy</w:t>
      </w:r>
      <w:proofErr w:type="spellEnd"/>
      <w:r>
        <w:t>)</w:t>
      </w:r>
    </w:p>
    <w:p w14:paraId="653C7256" w14:textId="77777777" w:rsidR="00AB6627" w:rsidRDefault="00AB6627" w:rsidP="00AB6627">
      <w:pPr>
        <w:pStyle w:val="ListParagraph"/>
        <w:numPr>
          <w:ilvl w:val="2"/>
          <w:numId w:val="21"/>
        </w:numPr>
      </w:pPr>
      <w:r>
        <w:t>Review how sympathetic dysfunction occurs in pathological states, such as VT/VF, MI, and stress cardiomyopathy.</w:t>
      </w:r>
    </w:p>
    <w:p w14:paraId="15CF35D9" w14:textId="65E3CF55" w:rsidR="00AB6627" w:rsidRDefault="00AB6627" w:rsidP="00D31EE0"/>
    <w:p w14:paraId="6F95DE19" w14:textId="4DC2A0A2"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 xml:space="preserve">particularly that of the heart. The sympathetic innervation of the heart is part of the connection between the brain and the </w:t>
      </w:r>
      <w:proofErr w:type="gramStart"/>
      <w:r w:rsidR="001D613D">
        <w:t>heart, and</w:t>
      </w:r>
      <w:proofErr w:type="gramEnd"/>
      <w:r w:rsidR="001D613D">
        <w:t xml:space="preserve"> is inherent in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bookmarkStart w:id="0" w:name="_GoBack"/>
      <w:bookmarkEnd w:id="0"/>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61208FA4" w14:textId="20569E09" w:rsidR="006601C4" w:rsidRDefault="006601C4" w:rsidP="00AB6627"/>
    <w:p w14:paraId="3F5D47EB" w14:textId="77777777" w:rsidR="006601C4" w:rsidRDefault="006601C4" w:rsidP="006601C4">
      <w:pPr>
        <w:pStyle w:val="ListParagraph"/>
        <w:numPr>
          <w:ilvl w:val="0"/>
          <w:numId w:val="26"/>
        </w:numPr>
      </w:pPr>
      <w:r>
        <w:t>Spinal cord level</w:t>
      </w:r>
    </w:p>
    <w:p w14:paraId="789CDFA7" w14:textId="77777777" w:rsidR="006601C4" w:rsidRDefault="006601C4" w:rsidP="006601C4">
      <w:pPr>
        <w:pStyle w:val="ListParagraph"/>
        <w:numPr>
          <w:ilvl w:val="2"/>
          <w:numId w:val="21"/>
        </w:numPr>
      </w:pPr>
      <w:r>
        <w:t>Spinal cord anatomy of preganglionic neurons location, and both proximal and distal connections to brain and postganglionic neurons</w:t>
      </w:r>
    </w:p>
    <w:p w14:paraId="353D0F57" w14:textId="77777777" w:rsidR="006601C4" w:rsidRDefault="006601C4" w:rsidP="006601C4">
      <w:pPr>
        <w:pStyle w:val="ListParagraph"/>
        <w:numPr>
          <w:ilvl w:val="3"/>
          <w:numId w:val="21"/>
        </w:numPr>
      </w:pPr>
      <w:r>
        <w:t>Automaticity and firing of these SNS neurons</w:t>
      </w:r>
    </w:p>
    <w:p w14:paraId="0282583F" w14:textId="77777777" w:rsidR="006601C4" w:rsidRDefault="006601C4" w:rsidP="006601C4">
      <w:pPr>
        <w:pStyle w:val="ListParagraph"/>
        <w:numPr>
          <w:ilvl w:val="2"/>
          <w:numId w:val="21"/>
        </w:numPr>
      </w:pPr>
      <w:r>
        <w:t>Effect of cerebral/nervous influences on these preganglionic cell bodies</w:t>
      </w:r>
    </w:p>
    <w:p w14:paraId="5D8021FB" w14:textId="77777777" w:rsidR="006601C4" w:rsidRDefault="006601C4" w:rsidP="006601C4">
      <w:pPr>
        <w:pStyle w:val="ListParagraph"/>
        <w:numPr>
          <w:ilvl w:val="3"/>
          <w:numId w:val="21"/>
        </w:numPr>
      </w:pPr>
      <w:r>
        <w:t>Examples include sympathetic storm from TBI, which leads to hyperactivation</w:t>
      </w:r>
    </w:p>
    <w:p w14:paraId="17A483C3" w14:textId="77777777" w:rsidR="006601C4" w:rsidRDefault="006601C4" w:rsidP="006601C4">
      <w:pPr>
        <w:pStyle w:val="ListParagraph"/>
        <w:numPr>
          <w:ilvl w:val="3"/>
          <w:numId w:val="21"/>
        </w:numPr>
      </w:pPr>
      <w:r>
        <w:t xml:space="preserve">Nervous activity (e.g. panic attack) on the preganglionic bodies (what is the connection/mechanism of </w:t>
      </w:r>
      <w:proofErr w:type="spellStart"/>
      <w:r>
        <w:t>communicatin</w:t>
      </w:r>
      <w:proofErr w:type="spellEnd"/>
      <w:r>
        <w:t>)</w:t>
      </w:r>
    </w:p>
    <w:p w14:paraId="1D5F97B3" w14:textId="77777777" w:rsidR="006601C4" w:rsidRDefault="006601C4" w:rsidP="006601C4">
      <w:pPr>
        <w:pStyle w:val="ListParagraph"/>
        <w:numPr>
          <w:ilvl w:val="2"/>
          <w:numId w:val="21"/>
        </w:numPr>
      </w:pPr>
      <w:r>
        <w:t>Integration of systemic/peripheral reflex arcs into the spinal cord</w:t>
      </w:r>
    </w:p>
    <w:p w14:paraId="774B68EB" w14:textId="77777777" w:rsidR="006601C4" w:rsidRDefault="006601C4" w:rsidP="006601C4">
      <w:pPr>
        <w:pStyle w:val="ListParagraph"/>
        <w:numPr>
          <w:ilvl w:val="3"/>
          <w:numId w:val="21"/>
        </w:numPr>
      </w:pPr>
      <w:r>
        <w:t xml:space="preserve">Examples include vasovagal syncope, mesenteric ganglia response to stress, </w:t>
      </w:r>
      <w:proofErr w:type="spellStart"/>
      <w:r>
        <w:t>etc</w:t>
      </w:r>
      <w:proofErr w:type="spellEnd"/>
      <w:r>
        <w:t xml:space="preserve"> (lumbosacral outflow)</w:t>
      </w:r>
    </w:p>
    <w:p w14:paraId="35F97DD6" w14:textId="77777777" w:rsidR="006601C4" w:rsidRDefault="006601C4" w:rsidP="00AB6627"/>
    <w:p w14:paraId="036E35E4" w14:textId="77777777" w:rsidR="006601C4" w:rsidRDefault="006601C4" w:rsidP="00AB6627"/>
    <w:p w14:paraId="4522CD11" w14:textId="784B1076" w:rsidR="00C71E3F" w:rsidRDefault="00C71E3F" w:rsidP="00C71E3F">
      <w:pPr>
        <w:pStyle w:val="Heading2"/>
      </w:pPr>
      <w:r>
        <w:t>Thoracic, extracardiac level</w:t>
      </w:r>
    </w:p>
    <w:p w14:paraId="43BF7593" w14:textId="727D81C0" w:rsidR="00C71E3F" w:rsidRDefault="00C71E3F" w:rsidP="00AB6627"/>
    <w:p w14:paraId="78747B9C" w14:textId="77777777" w:rsidR="006601C4" w:rsidRDefault="006601C4" w:rsidP="006601C4">
      <w:pPr>
        <w:pStyle w:val="ListParagraph"/>
        <w:numPr>
          <w:ilvl w:val="0"/>
          <w:numId w:val="25"/>
        </w:numPr>
      </w:pPr>
      <w:r>
        <w:t>Thoracic, extracardiac level</w:t>
      </w:r>
    </w:p>
    <w:p w14:paraId="27B6FDAB" w14:textId="77777777" w:rsidR="006601C4" w:rsidRDefault="006601C4" w:rsidP="006601C4">
      <w:pPr>
        <w:pStyle w:val="ListParagraph"/>
        <w:numPr>
          <w:ilvl w:val="2"/>
          <w:numId w:val="21"/>
        </w:numPr>
      </w:pPr>
      <w:r>
        <w:t>Anatomy of the thoracic ganglia</w:t>
      </w:r>
    </w:p>
    <w:p w14:paraId="322E5579" w14:textId="77777777" w:rsidR="006601C4" w:rsidRDefault="006601C4" w:rsidP="006601C4">
      <w:pPr>
        <w:pStyle w:val="ListParagraph"/>
        <w:numPr>
          <w:ilvl w:val="3"/>
          <w:numId w:val="21"/>
        </w:numPr>
      </w:pPr>
      <w:r>
        <w:t>Preganglionic fibers exit from DRG and enter white rami, then eventually form sympathetic chain and thoracic ganglia</w:t>
      </w:r>
    </w:p>
    <w:p w14:paraId="3691E052" w14:textId="77777777" w:rsidR="006601C4" w:rsidRDefault="006601C4" w:rsidP="006601C4">
      <w:pPr>
        <w:pStyle w:val="ListParagraph"/>
        <w:numPr>
          <w:ilvl w:val="3"/>
          <w:numId w:val="21"/>
        </w:numPr>
      </w:pPr>
      <w:r>
        <w:t>T1 to T6 specifically are responsible for cardiac outflow</w:t>
      </w:r>
    </w:p>
    <w:p w14:paraId="155769B5" w14:textId="77777777" w:rsidR="006601C4" w:rsidRDefault="006601C4" w:rsidP="006601C4">
      <w:pPr>
        <w:pStyle w:val="ListParagraph"/>
        <w:numPr>
          <w:ilvl w:val="2"/>
          <w:numId w:val="21"/>
        </w:numPr>
      </w:pPr>
      <w:r>
        <w:t>Stellate ganglia</w:t>
      </w:r>
    </w:p>
    <w:p w14:paraId="557EF5E8" w14:textId="77777777" w:rsidR="006601C4" w:rsidRDefault="006601C4" w:rsidP="006601C4">
      <w:pPr>
        <w:pStyle w:val="ListParagraph"/>
        <w:numPr>
          <w:ilvl w:val="3"/>
          <w:numId w:val="21"/>
        </w:numPr>
      </w:pPr>
      <w:r>
        <w:t xml:space="preserve">Historic examples include </w:t>
      </w:r>
      <w:proofErr w:type="spellStart"/>
      <w:r>
        <w:t>stellectomy</w:t>
      </w:r>
      <w:proofErr w:type="spellEnd"/>
      <w:r>
        <w:t>/ganglion block to help decrease VT/VF burden</w:t>
      </w:r>
    </w:p>
    <w:p w14:paraId="02ACA51E" w14:textId="77777777" w:rsidR="006601C4" w:rsidRDefault="006601C4" w:rsidP="006601C4">
      <w:pPr>
        <w:pStyle w:val="ListParagraph"/>
        <w:numPr>
          <w:ilvl w:val="3"/>
          <w:numId w:val="21"/>
        </w:numPr>
      </w:pPr>
      <w:r>
        <w:t>Innervation of the heart is different between LSG and RSG, to some degree</w:t>
      </w:r>
    </w:p>
    <w:p w14:paraId="7A12FCE0" w14:textId="668386F9" w:rsidR="006601C4" w:rsidRDefault="006601C4" w:rsidP="00AB6627"/>
    <w:p w14:paraId="72CE1D49" w14:textId="77777777" w:rsidR="006601C4" w:rsidRDefault="006601C4" w:rsidP="006601C4">
      <w:r>
        <w:t>The preganglionic neurons are rooted in the lateral horns of the spinal cord, and the cardiac outflow occurs between the T1 and T6 vertebrae. After exiting the spinal cord from the ventral roots into the white rami, they join the sympathetic chain, which form the ganglia of the EC. In contrast, the vagal preganglionic neurons are found in the brain stem, mainly in the medullary dorsolateral reticular formation. The thoracic spinal segments have a distinct cardiac rhythm and other oscillatory frequencies that are reproduced at the level of cardiac postganglionic neurons. They have periodicities from 2-6 Hz, 10 Hz, respiratory rates, and slower oscillations (~0.3 Hz) that match the speed of arterial blood pressure oscillations named Mayer waves.</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r>
        <w:t xml:space="preserve"> </w:t>
      </w:r>
    </w:p>
    <w:p w14:paraId="68466E41" w14:textId="77777777" w:rsidR="006601C4" w:rsidRDefault="006601C4" w:rsidP="006601C4"/>
    <w:p w14:paraId="7100B3D0" w14:textId="77777777" w:rsidR="006601C4" w:rsidRDefault="006601C4" w:rsidP="006601C4">
      <w:r>
        <w:t xml:space="preserve">The myocardium is innervated directly by these sympathetic neurons, with both afferent and efferent pathways present. The stellate ganglia are perhaps the most well-studied, carrying 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w:t>
      </w:r>
      <w:proofErr w:type="gramStart"/>
      <w:r>
        <w:t>apical  aspects</w:t>
      </w:r>
      <w:proofErr w:type="gramEnd"/>
      <w:r>
        <w:t>. Both ganglia however dually innervate the anterior left ventricular (LV) wall.</w:t>
      </w:r>
      <w:r>
        <w:fldChar w:fldCharType="begin" w:fldLock="1"/>
      </w:r>
      <w:r>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fldChar w:fldCharType="separate"/>
      </w:r>
      <w:r w:rsidRPr="006446A6">
        <w:rPr>
          <w:noProof/>
          <w:vertAlign w:val="superscript"/>
        </w:rPr>
        <w:t>3</w:t>
      </w:r>
      <w:r>
        <w:fldChar w:fldCharType="end"/>
      </w:r>
      <w:r>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EDDF8E3" w14:textId="04A21507" w:rsidR="006601C4" w:rsidRDefault="006601C4" w:rsidP="00AB6627"/>
    <w:p w14:paraId="590D6AFC" w14:textId="77777777" w:rsidR="006601C4" w:rsidRDefault="006601C4" w:rsidP="00AB6627"/>
    <w:p w14:paraId="79D31694" w14:textId="2C14BEFE" w:rsidR="00C71E3F" w:rsidRDefault="00C71E3F" w:rsidP="00C71E3F">
      <w:pPr>
        <w:pStyle w:val="Heading2"/>
      </w:pPr>
      <w:r>
        <w:t>Intrinsic cardiac level</w:t>
      </w:r>
    </w:p>
    <w:p w14:paraId="1E2E76E7" w14:textId="6D888898" w:rsidR="00AB6627" w:rsidRDefault="00AB6627" w:rsidP="00AB41E8"/>
    <w:p w14:paraId="08D70FB7" w14:textId="77777777" w:rsidR="006601C4" w:rsidRDefault="006601C4" w:rsidP="006601C4">
      <w:pPr>
        <w:pStyle w:val="ListParagraph"/>
        <w:numPr>
          <w:ilvl w:val="0"/>
          <w:numId w:val="24"/>
        </w:numPr>
      </w:pPr>
      <w:r>
        <w:t>Intrinsic cardiac level</w:t>
      </w:r>
    </w:p>
    <w:p w14:paraId="3D82962E" w14:textId="77777777" w:rsidR="006601C4" w:rsidRDefault="006601C4" w:rsidP="006601C4">
      <w:pPr>
        <w:pStyle w:val="ListParagraph"/>
        <w:numPr>
          <w:ilvl w:val="2"/>
          <w:numId w:val="21"/>
        </w:numPr>
      </w:pPr>
      <w:r>
        <w:t>Sympathetic nervous system is within GPs around epicardium of heart, particularly in epicardial fat pads.</w:t>
      </w:r>
    </w:p>
    <w:p w14:paraId="55C82D1D" w14:textId="77777777" w:rsidR="006601C4" w:rsidRDefault="006601C4" w:rsidP="006601C4">
      <w:pPr>
        <w:pStyle w:val="ListParagraph"/>
        <w:numPr>
          <w:ilvl w:val="2"/>
          <w:numId w:val="21"/>
        </w:numPr>
      </w:pPr>
      <w:r>
        <w:t>Innervation of the cardiac chambers and wall</w:t>
      </w:r>
    </w:p>
    <w:p w14:paraId="7B779988" w14:textId="77777777" w:rsidR="006601C4" w:rsidRDefault="006601C4" w:rsidP="006601C4">
      <w:pPr>
        <w:pStyle w:val="ListParagraph"/>
        <w:numPr>
          <w:ilvl w:val="3"/>
          <w:numId w:val="21"/>
        </w:numPr>
      </w:pPr>
      <w:r>
        <w:t>Epicardium is highest density of nerve fibers, which decrease as going into endocardium</w:t>
      </w:r>
    </w:p>
    <w:p w14:paraId="3649FB1B" w14:textId="77777777" w:rsidR="006601C4" w:rsidRDefault="006601C4" w:rsidP="006601C4">
      <w:pPr>
        <w:pStyle w:val="ListParagraph"/>
        <w:numPr>
          <w:ilvl w:val="3"/>
          <w:numId w:val="21"/>
        </w:numPr>
      </w:pPr>
      <w:r>
        <w:t>Atria have different right-to-left innervation of both adrenergic and cholinergic nerves</w:t>
      </w:r>
    </w:p>
    <w:p w14:paraId="4F3308A9" w14:textId="77777777" w:rsidR="006601C4" w:rsidRDefault="006601C4" w:rsidP="006601C4">
      <w:pPr>
        <w:pStyle w:val="ListParagraph"/>
        <w:numPr>
          <w:ilvl w:val="3"/>
          <w:numId w:val="21"/>
        </w:numPr>
      </w:pPr>
      <w:r>
        <w:t>Ventricles have a base-to-apex density gradient of adrenergic fibers, but barely any vagal fibers (except inferior wall)</w:t>
      </w:r>
    </w:p>
    <w:p w14:paraId="73E00AAA" w14:textId="77777777" w:rsidR="006601C4" w:rsidRDefault="006601C4" w:rsidP="006601C4">
      <w:pPr>
        <w:pStyle w:val="ListParagraph"/>
        <w:numPr>
          <w:ilvl w:val="2"/>
          <w:numId w:val="21"/>
        </w:numPr>
      </w:pPr>
      <w:r>
        <w:t>C</w:t>
      </w:r>
      <w:r w:rsidRPr="009F5080">
        <w:t xml:space="preserve">oronary artery innervation goes from a plexus around major/large arteries, and </w:t>
      </w:r>
      <w:r>
        <w:t>decreases in size until it is only 1-2 nerves at level of arteriole</w:t>
      </w:r>
    </w:p>
    <w:p w14:paraId="29ED1F50" w14:textId="7A928CB0" w:rsidR="006601C4" w:rsidRDefault="006601C4" w:rsidP="00AB41E8"/>
    <w:p w14:paraId="34EC0D4E" w14:textId="77777777" w:rsidR="006601C4"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GPs themselves are mainly found in epicardial and hilar fat pads in a consistent pattern within humans.</w:t>
      </w:r>
      <w:r>
        <w:fldChar w:fldCharType="begin" w:fldLock="1"/>
      </w:r>
      <w:r>
        <w:instrText>ADDIN CSL_CITATION {"citationItems":[{"id":"ITEM-1","itemData":{"DOI":"10.1016/j.autneu.2016.08.006","ISSN":"18727484","abstract":"Heart disease is the number one cause of mortality in the developed world and it is well recognised that neural mechanisms are important in pathology. As well as peripheral autonomic nerves, there is a rich intrinsic innervation of the heart that includes cardiac ganglia, collectively termed ganglionic plexuses (GP). Understanding the role that the intrinsic cardiac nervous system (ICNS) play in controlling cardiac function and how it interacts with information between central command centers and its integration with sensory information from the myocardium could prove crucial for prophylactic and corrective treatments of heart disease. This article in the timely and important special issue on central and peripheral nervous control of the heart in Autonomic Neuroscience; Basic and Clinical will focus on the anatomical and physiological characteristics that define the ICNS.","author":[{"dropping-particle":"","family":"Wake","given":"Emily","non-dropping-particle":"","parse-names":false,"suffix":""},{"dropping-particle":"","family":"Brack","given":"Kieran","non-dropping-particle":"","parse-names":false,"suffix":""}],"container-title":"Autonomic Neuroscience: Basic and Clinical","id":"ITEM-1","issued":{"date-parts":[["2016"]]},"page":"3-16","title":"Characterization of the intrinsic cardiac nervous system","type":"article","volume":"199"},"uris":["http://www.mendeley.com/documents/?uuid=ef0dedae-a78f-324a-b7fd-017b4466b14c"]}],"mendeley":{"formattedCitation":"&lt;sup&gt;5&lt;/sup&gt;","plainTextFormattedCitation":"5","previouslyFormattedCitation":"&lt;sup&gt;5&lt;/sup&gt;"},"properties":{"noteIndex":0},"schema":"https://github.com/citation-style-language/schema/raw/master/csl-citation.json"}</w:instrText>
      </w:r>
      <w:r>
        <w:fldChar w:fldCharType="separate"/>
      </w:r>
      <w:r w:rsidRPr="00362827">
        <w:rPr>
          <w:noProof/>
          <w:vertAlign w:val="superscript"/>
        </w:rPr>
        <w:t>5</w:t>
      </w:r>
      <w:r>
        <w:fldChar w:fldCharType="end"/>
      </w:r>
      <w:r>
        <w:t xml:space="preserve"> The right atrium (RA) is innervated by two GPs, the left atrium (LA) by three, the right ventricle (RV) by one, the left ventricle (LV) by three. The highest density of GPs are near the hilum of the heart, with up to 50% of cardiac ganglia on the dorsal surface of the LA.</w:t>
      </w:r>
      <w:r>
        <w:fldChar w:fldCharType="begin" w:fldLock="1"/>
      </w:r>
      <w:r>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6&lt;/sup&gt;","plainTextFormattedCitation":"6","previouslyFormattedCitation":"&lt;sup&gt;6&lt;/sup&gt;"},"properties":{"noteIndex":0},"schema":"https://github.com/citation-style-language/schema/raw/master/csl-citation.json"}</w:instrText>
      </w:r>
      <w:r>
        <w:fldChar w:fldCharType="separate"/>
      </w:r>
      <w:r w:rsidRPr="00362827">
        <w:rPr>
          <w:noProof/>
          <w:vertAlign w:val="superscript"/>
        </w:rPr>
        <w:t>6</w:t>
      </w:r>
      <w:r>
        <w:fldChar w:fldCharType="end"/>
      </w:r>
      <w:r>
        <w:t xml:space="preserve"> The GPs extend </w:t>
      </w:r>
      <w:proofErr w:type="spellStart"/>
      <w:r>
        <w:t>epicardially</w:t>
      </w:r>
      <w:proofErr w:type="spellEnd"/>
      <w:r>
        <w:t xml:space="preserve"> to innervate the atria, interatrial septum, and ventricles. Three GPs and </w:t>
      </w:r>
      <w:proofErr w:type="spellStart"/>
      <w:r>
        <w:t>subplexuses</w:t>
      </w:r>
      <w:proofErr w:type="spellEnd"/>
      <w:r>
        <w:t xml:space="preserve"> innervate the pulmonary veins, with about 2000 neurons residing at the base of each vein.</w:t>
      </w:r>
      <w:r>
        <w:fldChar w:fldCharType="begin" w:fldLock="1"/>
      </w:r>
      <w:r>
        <w:instrText>ADDIN CSL_CITATION {"citationItems":[{"id":"ITEM-1","itemData":{"DOI":"10.1016/j.hrthm.2008.10.027","ISSN":"15475271","abstract":"Background: Atrial ectopic discharges originating in the pulmonary veins (PVs) are known to initiate atrial fibrillation (AF), which may be terminated by catheter-based PV isolation. Because a functional relationship exists between cardiac autonomic effects and PVs in arrhythmogenesis, it has been suggested that discharges of the nerves that proceed to the PVs and interconnect with intrinsic ganglionated nerve plexuses are potential triggers of AF in man. Objective: This study sought to determine the characteristics and distribution of neural routes by which autonomic nerves supply the human PVs. Methods: We examined the intrinsic neural structures of 35 intact (nonsectioned) left atrial (LA)-PV complexes stained transmurally for acetylcholinesterase using a stereomicroscope. Results: The epicardial ganglionated nerves pass onto the extrapulmonary segments of the human PVs from the middle, left dorsal, and dorsal right atrial subplexuses. The left and right inferior PVs involved a lesser number of ganglia than the left and right superior PVs. Abundant extensions of epicardial nerves penetrate transmurally the PV walls and form a patchy neural network beneath the endothelium of PVs. The subendothelial neural meshwork with numerous free nerve endings, which appeared to be typical sensory compact nerve endings, was mostly situated at the roots of the 4 PVs. No ganglia were identified beneath the endothelium of the human PVs. Conclusion: The richest areas containing epicardial ganglia, from which intrinsic nerves extend to the human PVs, are concentrated at the inferior surface of both the inferior and left superior PVs. Therefore, these locations might be considered as potential targets for focal pulmonary vein ablation in catheter-based therapy of AF. © 2009 Heart Rhythm Society.","author":[{"dropping-particle":"","family":"Vaitkevicius","given":"Raimundas","non-dropping-particle":"","parse-names":false,"suffix":""},{"dropping-particle":"","family":"Saburkina","given":"Inga","non-dropping-particle":"","parse-names":false,"suffix":""},{"dropping-particle":"","family":"Rysevaite","given":"Kristina","non-dropping-particle":"","parse-names":false,"suffix":""},{"dropping-particle":"","family":"Vaitkeviciene","given":"Inga","non-dropping-particle":"","parse-names":false,"suffix":""},{"dropping-particle":"","family":"Pauziene","given":"Neringa","non-dropping-particle":"","parse-names":false,"suffix":""},{"dropping-particle":"","family":"Zaliunas","given":"Remigijus","non-dropping-particle":"","parse-names":false,"suffix":""},{"dropping-particle":"","family":"Schauerte","given":"Patrick","non-dropping-particle":"","parse-names":false,"suffix":""},{"dropping-particle":"","family":"Jalife","given":"José","non-dropping-particle":"","parse-names":false,"suffix":""},{"dropping-particle":"","family":"Pauza","given":"Dainius H","non-dropping-particle":"","parse-names":false,"suffix":""}],"container-title":"Heart Rhythm","id":"ITEM-1","issue":"2","issued":{"date-parts":[["2009"]]},"page":"221-228","title":"Nerve Supply of the Human Pulmonary Veins: An Anatomical Study","type":"article-journal","volume":"6"},"uris":["http://www.mendeley.com/documents/?uuid=63d5eabc-fd7a-3418-968e-106b73baced4"]}],"mendeley":{"formattedCitation":"&lt;sup&gt;7&lt;/sup&gt;","plainTextFormattedCitation":"7","previouslyFormattedCitation":"&lt;sup&gt;7&lt;/sup&gt;"},"properties":{"noteIndex":0},"schema":"https://github.com/citation-style-language/schema/raw/master/csl-citation.json"}</w:instrText>
      </w:r>
      <w:r>
        <w:fldChar w:fldCharType="separate"/>
      </w:r>
      <w:r w:rsidRPr="00362827">
        <w:rPr>
          <w:noProof/>
          <w:vertAlign w:val="superscript"/>
        </w:rPr>
        <w:t>7</w:t>
      </w:r>
      <w:r>
        <w:fldChar w:fldCharType="end"/>
      </w:r>
      <w:r>
        <w:t xml:space="preserve"> Sympathetic nerves also travel along the major coronary arteries as a plexus, and decrease in proportion to vessel size to 2 single fibers at level of arterioles.</w:t>
      </w:r>
      <w:r>
        <w:fldChar w:fldCharType="begin" w:fldLock="1"/>
      </w:r>
      <w:r>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8&lt;/sup&gt;","plainTextFormattedCitation":"8","previouslyFormattedCitation":"&lt;sup&gt;8&lt;/sup&gt;"},"properties":{"noteIndex":0},"schema":"https://github.com/citation-style-language/schema/raw/master/csl-citation.json"}</w:instrText>
      </w:r>
      <w:r>
        <w:fldChar w:fldCharType="separate"/>
      </w:r>
      <w:r w:rsidRPr="00B353CD">
        <w:rPr>
          <w:noProof/>
          <w:vertAlign w:val="superscript"/>
        </w:rPr>
        <w:t>8</w:t>
      </w:r>
      <w:r>
        <w:fldChar w:fldCharType="end"/>
      </w:r>
    </w:p>
    <w:p w14:paraId="5EC72C9F" w14:textId="77777777" w:rsidR="006601C4" w:rsidRDefault="006601C4" w:rsidP="006601C4"/>
    <w:p w14:paraId="2F970DB8" w14:textId="5AFB05AC" w:rsidR="00070792" w:rsidRPr="00070792" w:rsidRDefault="006601C4" w:rsidP="005A0EDF">
      <w:r>
        <w:t xml:space="preserve">Adrenergic fibers are seen in all four chambers and layers of the heart, but sympathetic innervation is not uniform. In initial studies, the enzyme responsible for nor epinephrine (NE) production, tyrosine hydroxylase (TH), was stained to identify sympathetic </w:t>
      </w:r>
      <w:proofErr w:type="spellStart"/>
      <w:r>
        <w:t>somata</w:t>
      </w:r>
      <w:proofErr w:type="spellEnd"/>
      <w:r>
        <w:t xml:space="preserve"> and fibers. The ventricles themselves show a gradient from base to apex, with the highest NE concentration in the apex.</w:t>
      </w:r>
      <w:r>
        <w:fldChar w:fldCharType="begin" w:fldLock="1"/>
      </w:r>
      <w:r>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9&lt;/sup&gt;","plainTextFormattedCitation":"9","previouslyFormattedCitation":"&lt;sup&gt;9&lt;/sup&gt;"},"properties":{"noteIndex":0},"schema":"https://github.com/citation-style-language/schema/raw/master/csl-citation.json"}</w:instrText>
      </w:r>
      <w:r>
        <w:fldChar w:fldCharType="separate"/>
      </w:r>
      <w:r w:rsidRPr="00B353CD">
        <w:rPr>
          <w:noProof/>
          <w:vertAlign w:val="superscript"/>
        </w:rPr>
        <w:t>9</w:t>
      </w:r>
      <w:r>
        <w:fldChar w:fldCharType="end"/>
      </w:r>
      <w:r>
        <w:t xml:space="preserve"> Using radiolabeled </w:t>
      </w:r>
      <w:proofErr w:type="spellStart"/>
      <w:r>
        <w:t>metaiodobenzylguanidine</w:t>
      </w:r>
      <w:proofErr w:type="spellEnd"/>
      <w:r>
        <w:t>, a catecholamine analog, its seen that the inferior wall of the LV has less uptake than the anterior region.</w:t>
      </w:r>
      <w:r>
        <w:fldChar w:fldCharType="begin" w:fldLock="1"/>
      </w:r>
      <w:r>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10,11&lt;/sup&gt;","plainTextFormattedCitation":"10,11","previouslyFormattedCitation":"&lt;sup&gt;10,11&lt;/sup&gt;"},"properties":{"noteIndex":0},"schema":"https://github.com/citation-style-language/schema/raw/master/csl-citation.json"}</w:instrText>
      </w:r>
      <w:r>
        <w:fldChar w:fldCharType="separate"/>
      </w:r>
      <w:r w:rsidRPr="00B353CD">
        <w:rPr>
          <w:noProof/>
          <w:vertAlign w:val="superscript"/>
        </w:rPr>
        <w:t>10,11</w:t>
      </w:r>
      <w:r>
        <w:fldChar w:fldCharType="end"/>
      </w:r>
      <w:r>
        <w:t xml:space="preserve"> In contrast, the inferior wall of the LV has a higher proportion of vagal afferent neurons.</w:t>
      </w:r>
      <w:r>
        <w:fldChar w:fldCharType="begin" w:fldLock="1"/>
      </w:r>
      <w:r>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12&lt;/sup&gt;","plainTextFormattedCitation":"12","previouslyFormattedCitation":"&lt;sup&gt;12&lt;/sup&gt;"},"properties":{"noteIndex":0},"schema":"https://github.com/citation-style-language/schema/raw/master/csl-citation.json"}</w:instrText>
      </w:r>
      <w:r>
        <w:fldChar w:fldCharType="separate"/>
      </w:r>
      <w:r w:rsidRPr="00B353CD">
        <w:rPr>
          <w:noProof/>
          <w:vertAlign w:val="superscript"/>
        </w:rPr>
        <w:t>12</w:t>
      </w:r>
      <w:r>
        <w:fldChar w:fldCharType="end"/>
      </w:r>
      <w:r>
        <w:t xml:space="preserve"> The RA itself shows only a small subpopulation of adrenergic fibers. This was determined by GP epicardial fat biopsy during cardiothoracic surgery, with immunofluorescent staining showing a majority population of parasympathetic markers.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mendeley":{"formattedCitation":"&lt;sup&gt;13&lt;/sup&gt;","plainTextFormattedCitation":"13","previouslyFormattedCitation":"&lt;sup&gt;13&lt;/sup&gt;"},"properties":{"noteIndex":0},"schema":"https://github.com/citation-style-language/schema/raw/master/csl-citation.json"}</w:instrText>
      </w:r>
      <w:r>
        <w:fldChar w:fldCharType="separate"/>
      </w:r>
      <w:r w:rsidRPr="00B353CD">
        <w:rPr>
          <w:noProof/>
          <w:vertAlign w:val="superscript"/>
        </w:rPr>
        <w:t>13</w:t>
      </w:r>
      <w:r>
        <w:fldChar w:fldCharType="end"/>
      </w:r>
      <w:r>
        <w:t xml:space="preserve"> The highest density is found in the epicardium, decreasing towards the endocardium. Within the endocardium, adrenergic nerves found in the atrium show an right-to-left decreasing gradient, which mimics the density of cholinergic (vagal) nerves.</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14&lt;/sup&gt;","plainTextFormattedCitation":"14","previouslyFormattedCitation":"&lt;sup&gt;14&lt;/sup&gt;"},"properties":{"noteIndex":0},"schema":"https://github.com/citation-style-language/schema/raw/master/csl-citation.json"}</w:instrText>
      </w:r>
      <w:r>
        <w:fldChar w:fldCharType="separate"/>
      </w:r>
      <w:r w:rsidRPr="00B353CD">
        <w:rPr>
          <w:noProof/>
          <w:vertAlign w:val="superscript"/>
        </w:rPr>
        <w:t>14</w:t>
      </w:r>
      <w:r>
        <w:fldChar w:fldCharType="end"/>
      </w:r>
      <w:r>
        <w:t xml:space="preserve"> Within the epicardium, there is also ventricle-to-atrium decreasing gradient of innervation. Within the ventricles, sympathetic afferent neurons are main sensory neurons. They are triggered by predominately chemical stimuli, but also by mechanical stimuli.</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15&lt;/sup&gt;","plainTextFormattedCitation":"15","previouslyFormattedCitation":"&lt;sup&gt;15&lt;/sup&gt;"},"properties":{"noteIndex":0},"schema":"https://github.com/citation-style-language/schema/raw/master/csl-citation.json"}</w:instrText>
      </w:r>
      <w:r>
        <w:fldChar w:fldCharType="separate"/>
      </w:r>
      <w:r w:rsidRPr="00B353CD">
        <w:rPr>
          <w:noProof/>
          <w:vertAlign w:val="superscript"/>
        </w:rPr>
        <w:t>15</w:t>
      </w:r>
      <w:r>
        <w:fldChar w:fldCharType="end"/>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Ventricular fibrillatory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proofErr w:type="spellStart"/>
      <w:r>
        <w:t>Lown</w:t>
      </w:r>
      <w:proofErr w:type="spellEnd"/>
      <w:r>
        <w:t xml:space="preserve">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Increased SNS (e.g. stellate stimulation) leads to increased inotropy/</w:t>
      </w:r>
      <w:proofErr w:type="spellStart"/>
      <w:r>
        <w:t>lusitropy</w:t>
      </w:r>
      <w:proofErr w:type="spellEnd"/>
    </w:p>
    <w:p w14:paraId="6D180CC1" w14:textId="77777777" w:rsidR="00AB6627" w:rsidRDefault="00AB6627" w:rsidP="00AB6627">
      <w:pPr>
        <w:pStyle w:val="ListParagraph"/>
        <w:numPr>
          <w:ilvl w:val="2"/>
          <w:numId w:val="21"/>
        </w:numPr>
      </w:pPr>
      <w:r>
        <w:t>RSG stimulation leads to increased SA firing, thus increased chronotropy/</w:t>
      </w:r>
      <w:proofErr w:type="spellStart"/>
      <w:r>
        <w:t>dromotropy</w:t>
      </w:r>
      <w:proofErr w:type="spellEnd"/>
    </w:p>
    <w:p w14:paraId="4EAE40BF" w14:textId="0DF6CA50" w:rsidR="00AB6627" w:rsidRDefault="00AB6627" w:rsidP="00AB6627">
      <w:pPr>
        <w:pStyle w:val="ListParagraph"/>
        <w:numPr>
          <w:ilvl w:val="2"/>
          <w:numId w:val="21"/>
        </w:numPr>
      </w:pPr>
      <w:r>
        <w:t>Increased stimulation leads to increased episodes of VT/VF (excluding effects of ischemia)</w:t>
      </w:r>
    </w:p>
    <w:p w14:paraId="4FBC1A41" w14:textId="5A3C240A" w:rsidR="00AB6627" w:rsidRDefault="00AB6627" w:rsidP="00AB6627"/>
    <w:p w14:paraId="4ACD8DC8" w14:textId="77777777" w:rsidR="006601C4" w:rsidRDefault="006601C4" w:rsidP="006601C4">
      <w:pPr>
        <w:pStyle w:val="ListParagraph"/>
        <w:widowControl w:val="0"/>
        <w:numPr>
          <w:ilvl w:val="2"/>
          <w:numId w:val="13"/>
        </w:numPr>
        <w:autoSpaceDE w:val="0"/>
        <w:autoSpaceDN w:val="0"/>
        <w:adjustRightInd w:val="0"/>
        <w:ind w:left="720"/>
      </w:pPr>
      <w:r>
        <w:t>Paroxysmal atrial fibrillation (</w:t>
      </w:r>
      <w:proofErr w:type="spellStart"/>
      <w:r>
        <w:t>pAF</w:t>
      </w:r>
      <w:proofErr w:type="spellEnd"/>
      <w:r>
        <w:t>)</w:t>
      </w:r>
    </w:p>
    <w:p w14:paraId="4AC50C05" w14:textId="77777777" w:rsidR="006601C4" w:rsidRDefault="006601C4" w:rsidP="006601C4">
      <w:pPr>
        <w:pStyle w:val="ListParagraph"/>
        <w:widowControl w:val="0"/>
        <w:numPr>
          <w:ilvl w:val="3"/>
          <w:numId w:val="13"/>
        </w:numPr>
        <w:autoSpaceDE w:val="0"/>
        <w:autoSpaceDN w:val="0"/>
        <w:adjustRightInd w:val="0"/>
        <w:ind w:left="1440"/>
      </w:pPr>
      <w:proofErr w:type="spellStart"/>
      <w:r>
        <w:t>pAF</w:t>
      </w:r>
      <w:proofErr w:type="spellEnd"/>
      <w:r>
        <w:t xml:space="preserve"> induced by initial adrenergic surge, followed by vagal predominance. </w:t>
      </w:r>
      <w:r>
        <w:fldChar w:fldCharType="begin" w:fldLock="1"/>
      </w:r>
      <w:r>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fibrillation.","type":"article-journal","volume":"105"},"uris":["http://www.mendeley.com/documents/?uuid=95642c86-52a4-34f7-a5fa-575ef2456e4a"]},{"id":"ITEM-2","itemData":{"ISSN":"1045-3873","PMID":"12875412","abstract":"INTRODUCTION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electrophysiology","id":"ITEM-2","issue":"6","issued":{"date-parts":[["2003","6"]]},"page":"559-64","title":"Role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disease.","type":"article-journal","volume":"14"},"uris":["http://www.mendeley.com/documents/?uuid=4a623d5d-2175-37e0-b678-ae0f6c0e61e8"]}],"mendeley":{"formattedCitation":"(Bettoni &amp; Zimmermann, 2002; Tomita et al., 2003)","plainTextFormattedCitation":"(Bettoni &amp; Zimmermann, 2002; Tomita et al., 2003)","previouslyFormattedCitation":"(Bettoni &amp; Zimmermann, 2002; Tomita et al., 2003)"},"properties":{"noteIndex":0},"schema":"https://github.com/citation-style-language/schema/raw/master/csl-citation.json"}</w:instrText>
      </w:r>
      <w:r>
        <w:fldChar w:fldCharType="separate"/>
      </w:r>
      <w:r w:rsidRPr="009E5B8D">
        <w:rPr>
          <w:noProof/>
        </w:rPr>
        <w:t>(Bettoni &amp; Zimmermann, 2002; Tomita et al., 2003)</w:t>
      </w:r>
      <w:r>
        <w:fldChar w:fldCharType="end"/>
      </w:r>
      <w:r>
        <w:t xml:space="preserve"> Mediated by increased PV firing from tachycardia-pause initiations which lead to increased EAD. </w:t>
      </w:r>
      <w:r>
        <w:fldChar w:fldCharType="begin" w:fldLock="1"/>
      </w:r>
      <w:r>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vitro.","type":"article-journal","volume":"18"},"uris":["http://www.mendeley.com/documents/?uuid=c3a4b086-8bdd-32a2-a696-629ab3cc89b3"]}],"mendeley":{"formattedCitation":"(Patterson et al., 2007)","plainTextFormattedCitation":"(Patterson et al., 2007)","previouslyFormattedCitation":"(Patterson et al., 2007)"},"properties":{"noteIndex":0},"schema":"https://github.com/citation-style-language/schema/raw/master/csl-citation.json"}</w:instrText>
      </w:r>
      <w:r>
        <w:fldChar w:fldCharType="separate"/>
      </w:r>
      <w:r w:rsidRPr="009E5B8D">
        <w:rPr>
          <w:noProof/>
        </w:rPr>
        <w:t>(Patterson et al., 2007)</w:t>
      </w:r>
      <w:r>
        <w:fldChar w:fldCharType="end"/>
      </w:r>
    </w:p>
    <w:p w14:paraId="046AF7E8" w14:textId="77777777" w:rsidR="006601C4" w:rsidRDefault="006601C4" w:rsidP="006601C4">
      <w:pPr>
        <w:pStyle w:val="ListParagraph"/>
        <w:widowControl w:val="0"/>
        <w:numPr>
          <w:ilvl w:val="3"/>
          <w:numId w:val="13"/>
        </w:numPr>
        <w:autoSpaceDE w:val="0"/>
        <w:autoSpaceDN w:val="0"/>
        <w:adjustRightInd w:val="0"/>
        <w:ind w:left="1440"/>
      </w:pPr>
      <w:r>
        <w:t xml:space="preserve">Extrinsic cardiac (EC) after </w:t>
      </w:r>
    </w:p>
    <w:p w14:paraId="16B53BD3" w14:textId="77777777" w:rsidR="006601C4" w:rsidRDefault="006601C4" w:rsidP="006601C4">
      <w:pPr>
        <w:pStyle w:val="ListParagraph"/>
        <w:widowControl w:val="0"/>
        <w:numPr>
          <w:ilvl w:val="2"/>
          <w:numId w:val="13"/>
        </w:numPr>
        <w:autoSpaceDE w:val="0"/>
        <w:autoSpaceDN w:val="0"/>
        <w:adjustRightInd w:val="0"/>
        <w:ind w:left="720"/>
      </w:pPr>
      <w:r>
        <w:t>VT/VF</w:t>
      </w:r>
    </w:p>
    <w:p w14:paraId="41C4DE80" w14:textId="77777777" w:rsidR="006601C4" w:rsidRDefault="006601C4" w:rsidP="006601C4">
      <w:pPr>
        <w:pStyle w:val="ListParagraph"/>
        <w:widowControl w:val="0"/>
        <w:numPr>
          <w:ilvl w:val="3"/>
          <w:numId w:val="13"/>
        </w:numPr>
        <w:autoSpaceDE w:val="0"/>
        <w:autoSpaceDN w:val="0"/>
        <w:adjustRightInd w:val="0"/>
        <w:ind w:left="1440"/>
      </w:pPr>
      <w:r>
        <w:t>Stimulation of the stellate ganglion in canine models had increased chance of causing ventricular fibrillation particularly after coronary occlusion.</w:t>
      </w:r>
      <w:r>
        <w:fldChar w:fldCharType="begin" w:fldLock="1"/>
      </w:r>
      <w:r>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heart","type":"article-journal","volume":"4"},"uris":["http://www.mendeley.com/documents/?uuid=7038eb4b-cc14-492c-b881-3b80324a6170"]}],"mendeley":{"formattedCitation":"(Harris, Otero, &amp; Bocage, 1971)","plainTextFormattedCitation":"(Harris, Otero, &amp; Bocage, 1971)","previouslyFormattedCitation":"(Harris, Otero, &amp; Bocage, 1971)"},"properties":{"noteIndex":0},"schema":"https://github.com/citation-style-language/schema/raw/master/csl-citation.json"}</w:instrText>
      </w:r>
      <w:r>
        <w:fldChar w:fldCharType="separate"/>
      </w:r>
      <w:r w:rsidRPr="008E15C1">
        <w:rPr>
          <w:noProof/>
        </w:rPr>
        <w:t>(Harris, Otero, &amp; Bocage, 1971)</w:t>
      </w:r>
      <w:r>
        <w:fldChar w:fldCharType="end"/>
      </w:r>
      <w:r>
        <w:t xml:space="preserve"> Stellate ganglion thought to be carrying efferent sympathetic fibers. After stellate ganglionectomy, the VF threshold increased to 11% from 31% (compared to control VF rate). </w:t>
      </w:r>
      <w:r>
        <w:fldChar w:fldCharType="begin" w:fldLock="1"/>
      </w:r>
      <w:r>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Burgess, &amp; Abildskov, 1975)","plainTextFormattedCitation":"(Kliks, Burgess, &amp; Abildskov, 1975)","previouslyFormattedCitation":"(Kliks, Burgess, &amp; Abildskov, 1975)"},"properties":{"noteIndex":0},"schema":"https://github.com/citation-style-language/schema/raw/master/csl-citation.json"}</w:instrText>
      </w:r>
      <w:r>
        <w:fldChar w:fldCharType="separate"/>
      </w:r>
      <w:r w:rsidRPr="008E15C1">
        <w:rPr>
          <w:noProof/>
        </w:rPr>
        <w:t>(Kliks, Burgess, &amp; Abildskov, 1975)</w:t>
      </w:r>
      <w:r>
        <w:fldChar w:fldCharType="end"/>
      </w:r>
      <w:r>
        <w:t xml:space="preserve"> Unilateral </w:t>
      </w:r>
      <w:proofErr w:type="spellStart"/>
      <w:r>
        <w:t>stellectomy</w:t>
      </w:r>
      <w:proofErr w:type="spellEnd"/>
      <w:r>
        <w:t xml:space="preserve"> may have compensatory contralateral activation, and then are agonized by vagal activity.</w:t>
      </w:r>
      <w:r>
        <w:fldChar w:fldCharType="begin" w:fldLock="1"/>
      </w:r>
      <w:r>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dogs.","type":"article-journal","volume":"40"},"uris":["http://www.mendeley.com/documents/?uuid=42322f81-6e85-412b-b068-77bb6a67b6f6"]}],"mendeley":{"formattedCitation":"(Schwartz, Verrier, &amp; Lown, 1977)","plainTextFormattedCitation":"(Schwartz, Verrier, &amp; Lown, 1977)","previouslyFormattedCitation":"(Schwartz, Verrier, &amp; Lown, 1977)"},"properties":{"noteIndex":0},"schema":"https://github.com/citation-style-language/schema/raw/master/csl-citation.json"}</w:instrText>
      </w:r>
      <w:r>
        <w:fldChar w:fldCharType="separate"/>
      </w:r>
      <w:r w:rsidRPr="008E15C1">
        <w:rPr>
          <w:noProof/>
        </w:rPr>
        <w:t>(Schwartz, Verrier, &amp; Lown, 1977)</w:t>
      </w:r>
      <w:r>
        <w:fldChar w:fldCharType="end"/>
      </w:r>
    </w:p>
    <w:p w14:paraId="3898ADF7" w14:textId="77777777" w:rsidR="006601C4" w:rsidRDefault="006601C4" w:rsidP="006601C4">
      <w:pPr>
        <w:pStyle w:val="ListParagraph"/>
        <w:widowControl w:val="0"/>
        <w:numPr>
          <w:ilvl w:val="2"/>
          <w:numId w:val="13"/>
        </w:numPr>
        <w:autoSpaceDE w:val="0"/>
        <w:autoSpaceDN w:val="0"/>
        <w:adjustRightInd w:val="0"/>
        <w:ind w:left="720"/>
      </w:pPr>
      <w:r>
        <w:t>Long QT syndromes</w:t>
      </w:r>
    </w:p>
    <w:p w14:paraId="5456B1EC" w14:textId="77777777" w:rsidR="006601C4" w:rsidRDefault="006601C4" w:rsidP="006601C4">
      <w:pPr>
        <w:pStyle w:val="ListParagraph"/>
        <w:widowControl w:val="0"/>
        <w:numPr>
          <w:ilvl w:val="3"/>
          <w:numId w:val="10"/>
        </w:numPr>
        <w:autoSpaceDE w:val="0"/>
        <w:autoSpaceDN w:val="0"/>
        <w:adjustRightInd w:val="0"/>
        <w:ind w:left="1440"/>
      </w:pPr>
      <w:r>
        <w:t xml:space="preserve">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pointes.","type":"article-journal","volume":"98"},"uris":["http://www.mendeley.com/documents/?uuid=f9c7b07a-4f41-3ae2-b0d1-8cd21a032452"]}],"mendeley":{"formattedCitation":"(Shimizu &amp; Antzelevitch, 1998)","plainTextFormattedCitation":"(Shimizu &amp; Antzelevitch, 1998)","previouslyFormattedCitation":"(Shimizu &amp; Antzelevitch, 1998)"},"properties":{"noteIndex":0},"schema":"https://github.com/citation-style-language/schema/raw/master/csl-citation.json"}</w:instrText>
      </w:r>
      <w:r>
        <w:fldChar w:fldCharType="separate"/>
      </w:r>
      <w:r w:rsidRPr="00981F69">
        <w:rPr>
          <w:noProof/>
        </w:rPr>
        <w:t>(Shimizu &amp; Antzelevitch, 1998)</w:t>
      </w:r>
      <w:r>
        <w:fldChar w:fldCharType="end"/>
      </w:r>
    </w:p>
    <w:p w14:paraId="6ED47D70" w14:textId="77777777" w:rsidR="006601C4" w:rsidRDefault="006601C4" w:rsidP="00AB6627"/>
    <w:p w14:paraId="0064DBCF" w14:textId="387413E1" w:rsidR="00AB6627" w:rsidRDefault="00AB6627" w:rsidP="00AB6627"/>
    <w:p w14:paraId="582B83D1" w14:textId="16F3426C" w:rsidR="00AB6627" w:rsidRDefault="00AB6627" w:rsidP="00AB6627">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77777777"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77777777"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Pr="00D801B9">
        <w:rPr>
          <w:noProof/>
        </w:rPr>
        <w:t>(Abe, Morgan, &amp; Gutterman, 1997)</w:t>
      </w:r>
      <w:r>
        <w:fldChar w:fldCharType="end"/>
      </w:r>
    </w:p>
    <w:p w14:paraId="006DE0B5" w14:textId="77777777"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2002)"},"properties":{"noteIndex":0},"schema":"https://github.com/citation-style-language/schema/raw/master/csl-citation.json"}</w:instrText>
      </w:r>
      <w:r>
        <w:fldChar w:fldCharType="separate"/>
      </w:r>
      <w:r w:rsidRPr="00336C37">
        <w:rPr>
          <w:noProof/>
        </w:rPr>
        <w:t>(Di Carli et al., 2002)</w:t>
      </w:r>
      <w:r>
        <w:fldChar w:fldCharType="end"/>
      </w:r>
      <w:r>
        <w:t xml:space="preserve"> Suggest EC influences on IC may exist.</w:t>
      </w:r>
    </w:p>
    <w:p w14:paraId="12521FFA" w14:textId="77777777"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Pr="00B7305E">
        <w:rPr>
          <w:noProof/>
        </w:rPr>
        <w:t>(Lever, Ahmed, &amp; Irvine, 1965)</w:t>
      </w:r>
      <w:r>
        <w:fldChar w:fldCharType="end"/>
      </w:r>
    </w:p>
    <w:p w14:paraId="73A17157" w14:textId="77777777"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Pr="00B7305E">
        <w:rPr>
          <w:noProof/>
        </w:rPr>
        <w:t>(Murphree &amp; Saffitz, 1988)</w:t>
      </w:r>
      <w:r>
        <w:fldChar w:fldCharType="end"/>
      </w:r>
      <w:r>
        <w:t xml:space="preserve"> B1AR stimulation leads to vasodilation, while A1AR leads to vasoconstriction. </w:t>
      </w:r>
      <w:r>
        <w:fldChar w:fldCharType="begin" w:fldLock="1"/>
      </w:r>
      <w:r>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fldChar w:fldCharType="separate"/>
      </w:r>
      <w:r w:rsidRPr="00B7305E">
        <w:rPr>
          <w:noProof/>
        </w:rPr>
        <w:t>(Baumgart et al., 1999)</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77777777"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Pr="00A42EBD">
        <w:rPr>
          <w:noProof/>
        </w:rPr>
        <w:t>(Herre et al., 1988; Zipes, 1990)</w:t>
      </w:r>
      <w:r>
        <w:fldChar w:fldCharType="end"/>
      </w:r>
      <w:r>
        <w:t xml:space="preserve"> Afferent sympathetic/vagal denervation occurs within 90 minutes after infarct at site, which travel apical-to-basal. </w:t>
      </w:r>
      <w:r>
        <w:fldChar w:fldCharType="begin" w:fldLock="1"/>
      </w:r>
      <w:r>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fldChar w:fldCharType="separate"/>
      </w:r>
      <w:r w:rsidRPr="00315838">
        <w:rPr>
          <w:noProof/>
        </w:rPr>
        <w:t>(Barber, Mueller, Davies, Gill, &amp; Zipes, 1985)</w:t>
      </w:r>
      <w:r>
        <w:fldChar w:fldCharType="end"/>
      </w:r>
      <w:r>
        <w:t xml:space="preserve"> Non-transmural ischemia retains response to stimuli. </w:t>
      </w:r>
      <w:r>
        <w:fldChar w:fldCharType="begin" w:fldLock="1"/>
      </w:r>
      <w:r>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fldChar w:fldCharType="separate"/>
      </w:r>
      <w:r w:rsidRPr="00315838">
        <w:rPr>
          <w:noProof/>
        </w:rPr>
        <w:t>(Inoue, Skale, &amp; Zipes, 1988)</w:t>
      </w:r>
      <w:r>
        <w:fldChar w:fldCharType="end"/>
      </w:r>
      <w:r>
        <w:t xml:space="preserve"> Transmural ischemia leads to apical loss of efferent sympathetic nerves within 20 minutes. </w:t>
      </w:r>
      <w:r>
        <w:fldChar w:fldCharType="begin" w:fldLock="1"/>
      </w:r>
      <w:r>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Pr="00315838">
        <w:rPr>
          <w:noProof/>
        </w:rPr>
        <w:t>(Inoue &amp; Zipes, 1988)</w:t>
      </w:r>
      <w:r>
        <w:fldChar w:fldCharType="end"/>
      </w:r>
    </w:p>
    <w:p w14:paraId="18D9AF0B" w14:textId="77777777"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Pr="00315838">
        <w:rPr>
          <w:noProof/>
        </w:rPr>
        <w:t>(Inoue &amp; Zipes, 1987)</w:t>
      </w:r>
      <w:r>
        <w:fldChar w:fldCharType="end"/>
      </w:r>
    </w:p>
    <w:p w14:paraId="721D051F" w14:textId="77777777"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Pr="00A8264E">
        <w:rPr>
          <w:noProof/>
        </w:rPr>
        <w:t>(Neely &amp; Hageman, 1990)</w:t>
      </w:r>
      <w:r>
        <w:fldChar w:fldCharType="end"/>
      </w:r>
    </w:p>
    <w:p w14:paraId="5E5A6514" w14:textId="77777777"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 xml:space="preserve">(A J </w:t>
      </w:r>
      <w:r w:rsidRPr="00ED4769">
        <w:rPr>
          <w:noProof/>
        </w:rPr>
        <w:lastRenderedPageBreak/>
        <w:t>Minisi &amp; Thames, 1993)</w:t>
      </w:r>
      <w:r>
        <w:fldChar w:fldCharType="end"/>
      </w:r>
    </w:p>
    <w:p w14:paraId="4CE4A2FB" w14:textId="77777777"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7A4D548A" w14:textId="77777777"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Pr="00A42EBD">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Pr="005710EB">
        <w:rPr>
          <w:noProof/>
        </w:rPr>
        <w:t>(Cao et al., 2000; Chen et al., 2001)</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 xml:space="preserve">Mortality with Takotsubo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77777777"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16,17&lt;/sup&gt;","plainTextFormattedCitation":"16,17","previouslyFormattedCitation":"&lt;sup&gt;16,17&lt;/sup&gt;"},"properties":{"noteIndex":0},"schema":"https://github.com/citation-style-language/schema/raw/master/csl-citation.json"}</w:instrText>
      </w:r>
      <w:r>
        <w:fldChar w:fldCharType="separate"/>
      </w:r>
      <w:r w:rsidRPr="00347076">
        <w:rPr>
          <w:noProof/>
          <w:vertAlign w:val="superscript"/>
        </w:rPr>
        <w:t>16,17</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18&lt;/sup&gt;","plainTextFormattedCitation":"18","previouslyFormattedCitation":"&lt;sup&gt;18&lt;/sup&gt;"},"properties":{"noteIndex":0},"schema":"https://github.com/citation-style-language/schema/raw/master/csl-citation.json"}</w:instrText>
      </w:r>
      <w:r>
        <w:fldChar w:fldCharType="separate"/>
      </w:r>
      <w:r w:rsidRPr="00347076">
        <w:rPr>
          <w:noProof/>
          <w:vertAlign w:val="superscript"/>
        </w:rPr>
        <w:t>18</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13,19&lt;/sup&gt;","plainTextFormattedCitation":"13,19","previouslyFormattedCitation":"&lt;sup&gt;13,19&lt;/sup&gt;"},"properties":{"noteIndex":0},"schema":"https://github.com/citation-style-language/schema/raw/master/csl-citation.json"}</w:instrText>
      </w:r>
      <w:r>
        <w:fldChar w:fldCharType="separate"/>
      </w:r>
      <w:r w:rsidRPr="0084250A">
        <w:rPr>
          <w:noProof/>
          <w:vertAlign w:val="superscript"/>
        </w:rPr>
        <w:t>13,19</w:t>
      </w:r>
      <w:r>
        <w:fldChar w:fldCharType="end"/>
      </w:r>
    </w:p>
    <w:p w14:paraId="433B0653" w14:textId="77777777" w:rsidR="006601C4" w:rsidRDefault="006601C4" w:rsidP="006601C4"/>
    <w:p w14:paraId="4A6E6B2E" w14:textId="77777777" w:rsidR="006601C4" w:rsidRDefault="006601C4" w:rsidP="006601C4">
      <w:r>
        <w:t>TH is responsible for NE production, but surprisingly 10-20% of all neurons contain both TH and ChAT.</w:t>
      </w:r>
      <w:r>
        <w:fldChar w:fldCharType="begin" w:fldLock="1"/>
      </w:r>
      <w:r>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20&lt;/sup&gt;","plainTextFormattedCitation":"20","previouslyFormattedCitation":"&lt;sup&gt;20&lt;/sup&gt;"},"properties":{"noteIndex":0},"schema":"https://github.com/citation-style-language/schema/raw/master/csl-citation.json"}</w:instrText>
      </w:r>
      <w:r>
        <w:fldChar w:fldCharType="separate"/>
      </w:r>
      <w:r w:rsidRPr="0084250A">
        <w:rPr>
          <w:noProof/>
          <w:vertAlign w:val="superscript"/>
        </w:rPr>
        <w:t>20</w:t>
      </w:r>
      <w:r>
        <w:fldChar w:fldCharType="end"/>
      </w:r>
      <w:r>
        <w:t xml:space="preserve"> Both the left and right coronary plexuses however are mainly adrenergic.</w:t>
      </w:r>
      <w:r>
        <w:fldChar w:fldCharType="begin" w:fldLock="1"/>
      </w:r>
      <w:r>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21&lt;/sup&gt;","plainTextFormattedCitation":"21","previouslyFormattedCitation":"&lt;sup&gt;21&lt;/sup&gt;"},"properties":{"noteIndex":0},"schema":"https://github.com/citation-style-language/schema/raw/master/csl-citation.json"}</w:instrText>
      </w:r>
      <w:r>
        <w:fldChar w:fldCharType="separate"/>
      </w:r>
      <w:r w:rsidRPr="0084250A">
        <w:rPr>
          <w:noProof/>
          <w:vertAlign w:val="superscript"/>
        </w:rPr>
        <w:t>21</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22&lt;/sup&gt;","plainTextFormattedCitation":"22","previouslyFormattedCitation":"&lt;sup&gt;22&lt;/sup&gt;"},"properties":{"noteIndex":0},"schema":"https://github.com/citation-style-language/schema/raw/master/csl-citation.json"}</w:instrText>
      </w:r>
      <w:r>
        <w:fldChar w:fldCharType="separate"/>
      </w:r>
      <w:r w:rsidRPr="0084250A">
        <w:rPr>
          <w:noProof/>
          <w:vertAlign w:val="superscript"/>
        </w:rPr>
        <w:t>22</w:t>
      </w:r>
      <w:r>
        <w:fldChar w:fldCharType="end"/>
      </w:r>
      <w:r>
        <w:t xml:space="preserve"> It also functions as a potent coronary vasoconstrictor acutely, however may lead to angiogenesis in the long-term.</w:t>
      </w:r>
      <w:r>
        <w:fldChar w:fldCharType="begin" w:fldLock="1"/>
      </w:r>
      <w:r>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23&lt;/sup&gt;","plainTextFormattedCitation":"23","previouslyFormattedCitation":"&lt;sup&gt;23&lt;/sup&gt;"},"properties":{"noteIndex":0},"schema":"https://github.com/citation-style-language/schema/raw/master/csl-citation.json"}</w:instrText>
      </w:r>
      <w:r>
        <w:fldChar w:fldCharType="separate"/>
      </w:r>
      <w:r w:rsidRPr="0084250A">
        <w:rPr>
          <w:noProof/>
          <w:vertAlign w:val="superscript"/>
        </w:rPr>
        <w:t>23</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24&lt;/sup&gt;","plainTextFormattedCitation":"24","previouslyFormattedCitation":"&lt;sup&gt;24&lt;/sup&gt;"},"properties":{"noteIndex":0},"schema":"https://github.com/citation-style-language/schema/raw/master/csl-citation.json"}</w:instrText>
      </w:r>
      <w:r>
        <w:fldChar w:fldCharType="separate"/>
      </w:r>
      <w:r w:rsidRPr="0083747E">
        <w:rPr>
          <w:noProof/>
          <w:vertAlign w:val="superscript"/>
        </w:rPr>
        <w:t>24</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eviouslyFormattedCitation":"&lt;sup&gt;25&lt;/sup&gt;"},"properties":{"noteIndex":0},"schema":"https://github.com/citation-style-language/schema/raw/master/csl-citation.json"}</w:instrText>
      </w:r>
      <w:r>
        <w:fldChar w:fldCharType="separate"/>
      </w:r>
      <w:r w:rsidRPr="0083747E">
        <w:rPr>
          <w:noProof/>
          <w:vertAlign w:val="superscript"/>
        </w:rPr>
        <w:t>25</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operties":{"noteIndex":0},"schema":"https://github.com/citation-style-language/schema/raw/master/csl-citation.json"}</w:instrText>
      </w:r>
      <w:r>
        <w:fldChar w:fldCharType="separate"/>
      </w:r>
      <w:r w:rsidRPr="0083747E">
        <w:rPr>
          <w:noProof/>
          <w:vertAlign w:val="superscript"/>
        </w:rPr>
        <w:t>25</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77777777"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5523B2">
        <w:rPr>
          <w:noProof/>
        </w:rPr>
        <w:t>(Shcherbakova et al., 2007)</w:t>
      </w:r>
      <w:r>
        <w:fldChar w:fldCharType="end"/>
      </w:r>
      <w:r>
        <w:t xml:space="preserve"> Beta-agonists lead to increase in cardiac mass through increased size of cardiac myocytes. </w:t>
      </w:r>
      <w:r>
        <w:fldChar w:fldCharType="begin" w:fldLock="1"/>
      </w:r>
      <w:r>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Pr="00357E51">
        <w:rPr>
          <w:noProof/>
        </w:rPr>
        <w:t>(Franzoso, Zaglia, &amp; Mongillo, 2016; Zaglia et al., 2013)</w:t>
      </w:r>
      <w:r>
        <w:fldChar w:fldCharType="end"/>
      </w:r>
      <w:r>
        <w:t xml:space="preserve"> </w:t>
      </w:r>
    </w:p>
    <w:p w14:paraId="381B9AF8" w14:textId="277613D0"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w:t>
      </w:r>
      <w:r>
        <w:lastRenderedPageBreak/>
        <w:t xml:space="preserve">contact c- capillaries). </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Pr="00D96560">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77777777"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Pr="00BC2ED4">
        <w:rPr>
          <w:noProof/>
        </w:rPr>
        <w:t>(Liu et al., 2012)</w:t>
      </w:r>
      <w:r>
        <w:fldChar w:fldCharType="end"/>
      </w:r>
    </w:p>
    <w:p w14:paraId="4E053890" w14:textId="77777777"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Pr="00C27C06">
        <w:rPr>
          <w:noProof/>
        </w:rPr>
        <w:t>(Singh et al., 2013)</w:t>
      </w:r>
      <w:r>
        <w:fldChar w:fldCharType="end"/>
      </w:r>
    </w:p>
    <w:p w14:paraId="3957D1D7" w14:textId="77777777"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Pr="006F75AD">
        <w:rPr>
          <w:noProof/>
        </w:rPr>
        <w:t>(Beau, Tolley, &amp; Saffitz, 1993)</w:t>
      </w:r>
      <w:r>
        <w:fldChar w:fldCharType="end"/>
      </w:r>
    </w:p>
    <w:p w14:paraId="791A03A9" w14:textId="77777777"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Pr>
          <w:rFonts w:ascii="Cambria Math" w:hAnsi="Cambria Math" w:cs="Cambria Math"/>
        </w:rPr>
        <w:instrText>∼</w:instrText>
      </w:r>
      <w:r>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Pr="00C72753">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7777777"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Pr="00177644">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w:t>
      </w:r>
      <w:proofErr w:type="spellStart"/>
      <w:r>
        <w:t>dromotropy</w:t>
      </w:r>
      <w:proofErr w:type="spellEnd"/>
    </w:p>
    <w:p w14:paraId="26639DCF" w14:textId="77777777"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Pr="00160BCA">
        <w:rPr>
          <w:noProof/>
        </w:rPr>
        <w:t>(Franzoso et al., 2016; Liao, Lockhead, Larson, &amp; Proenza, 2010)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7777777"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Pr="00DD346B">
        <w:rPr>
          <w:noProof/>
        </w:rPr>
        <w:t>(Martins &amp; Zipes, 1980)</w:t>
      </w:r>
      <w:r>
        <w:fldChar w:fldCharType="end"/>
      </w:r>
      <w:r>
        <w:t xml:space="preserve"> Transmural dispersion of repolarization also shortened by sympathetic activity, prolonged by beta-blockade. </w:t>
      </w:r>
      <w:r>
        <w:fldChar w:fldCharType="begin" w:fldLock="1"/>
      </w:r>
      <w:r>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Pr>
          <w:rFonts w:ascii="Cambria Math" w:hAnsi="Cambria Math" w:cs="Cambria Math"/>
        </w:rPr>
        <w:instrText>‐</w:instrText>
      </w:r>
      <w:r>
        <w:instrText>, alpha 2</w:instrText>
      </w:r>
      <w:r>
        <w:rPr>
          <w:rFonts w:ascii="Cambria Math" w:hAnsi="Cambria Math" w:cs="Cambria Math"/>
        </w:rPr>
        <w:instrText>‐</w:instrText>
      </w:r>
      <w:r>
        <w:instrText>, beta 1</w:instrText>
      </w:r>
      <w:r>
        <w:rPr>
          <w:rFonts w:ascii="Cambria Math" w:hAnsi="Cambria Math" w:cs="Cambria Math"/>
        </w:rPr>
        <w:instrText>‐</w:instrText>
      </w:r>
      <w:r>
        <w:instrText>and beta 2</w:instrText>
      </w:r>
      <w:r>
        <w:rPr>
          <w:rFonts w:ascii="Cambria Math" w:hAnsi="Cambria Math" w:cs="Cambria Math"/>
        </w:rPr>
        <w:instrText>‐</w:instrText>
      </w:r>
      <w:r>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Pr="00A77925">
        <w:rPr>
          <w:noProof/>
        </w:rPr>
        <w:t>(Dukes &amp; Vaughan Williams, 1984)</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23564DF8" w14:textId="614FDA39" w:rsidR="0083747E" w:rsidRPr="0083747E" w:rsidRDefault="00EB2A5F" w:rsidP="0083747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3747E" w:rsidRPr="0083747E">
        <w:rPr>
          <w:noProof/>
        </w:rPr>
        <w:t xml:space="preserve">1. </w:t>
      </w:r>
      <w:r w:rsidR="0083747E" w:rsidRPr="0083747E">
        <w:rPr>
          <w:noProof/>
        </w:rPr>
        <w:tab/>
        <w:t xml:space="preserve">Ardell JL, Armour JA. Neurocardiology: Structure-Based function. </w:t>
      </w:r>
      <w:r w:rsidR="0083747E" w:rsidRPr="0083747E">
        <w:rPr>
          <w:i/>
          <w:iCs/>
          <w:noProof/>
        </w:rPr>
        <w:t>Compr Physiol</w:t>
      </w:r>
      <w:r w:rsidR="0083747E" w:rsidRPr="0083747E">
        <w:rPr>
          <w:noProof/>
        </w:rPr>
        <w:t>. 2016;6(4):1635-1653. doi:10.1002/cphy.c150046</w:t>
      </w:r>
    </w:p>
    <w:p w14:paraId="40F9F22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 </w:t>
      </w:r>
      <w:r w:rsidRPr="0083747E">
        <w:rPr>
          <w:noProof/>
        </w:rPr>
        <w:tab/>
        <w:t xml:space="preserve">Malpas S. The rhythmicity of sympathetic nerve activity. </w:t>
      </w:r>
      <w:r w:rsidRPr="0083747E">
        <w:rPr>
          <w:i/>
          <w:iCs/>
          <w:noProof/>
        </w:rPr>
        <w:t>Prog Neurobiol</w:t>
      </w:r>
      <w:r w:rsidRPr="0083747E">
        <w:rPr>
          <w:noProof/>
        </w:rPr>
        <w:t>. 1998;56(1):65-96. doi:10.1016/S0301-0082(98)00030-6</w:t>
      </w:r>
    </w:p>
    <w:p w14:paraId="4FCB411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3. </w:t>
      </w:r>
      <w:r w:rsidRPr="0083747E">
        <w:rPr>
          <w:noProof/>
        </w:rPr>
        <w:tab/>
        <w:t xml:space="preserve">Vaseghi M, Zhou W, Shi J, et al. Sympathetic innervation of the anterior left ventricular wall by the right and left stellate ganglia. </w:t>
      </w:r>
      <w:r w:rsidRPr="0083747E">
        <w:rPr>
          <w:i/>
          <w:iCs/>
          <w:noProof/>
        </w:rPr>
        <w:t>Hear Rhythm</w:t>
      </w:r>
      <w:r w:rsidRPr="0083747E">
        <w:rPr>
          <w:noProof/>
        </w:rPr>
        <w:t>. 2012;9(8):1303-1309. doi:10.1016/j.hrthm.2012.03.052</w:t>
      </w:r>
    </w:p>
    <w:p w14:paraId="438E074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4. </w:t>
      </w:r>
      <w:r w:rsidRPr="0083747E">
        <w:rPr>
          <w:noProof/>
        </w:rPr>
        <w:tab/>
        <w:t xml:space="preserve">Armour JA, Murphy DA, Yuan BX, Macdonald S, Hopkins DA. Gross and microscopic anatomy of the human intrinsic cardiac nervous system. </w:t>
      </w:r>
      <w:r w:rsidRPr="0083747E">
        <w:rPr>
          <w:i/>
          <w:iCs/>
          <w:noProof/>
        </w:rPr>
        <w:t>Anat Rec</w:t>
      </w:r>
      <w:r w:rsidRPr="0083747E">
        <w:rPr>
          <w:noProof/>
        </w:rPr>
        <w:t>. 1997;247(2):289-298. doi:10.1002/(SICI)1097-0185(199702)247:2&lt;289::AID-AR15&gt;3.0.CO;2-L</w:t>
      </w:r>
    </w:p>
    <w:p w14:paraId="3AB9C71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5. </w:t>
      </w:r>
      <w:r w:rsidRPr="0083747E">
        <w:rPr>
          <w:noProof/>
        </w:rPr>
        <w:tab/>
        <w:t xml:space="preserve">Wake E, Brack K. Characterization of the intrinsic cardiac nervous system. </w:t>
      </w:r>
      <w:r w:rsidRPr="0083747E">
        <w:rPr>
          <w:i/>
          <w:iCs/>
          <w:noProof/>
        </w:rPr>
        <w:t>Auton Neurosci Basic Clin</w:t>
      </w:r>
      <w:r w:rsidRPr="0083747E">
        <w:rPr>
          <w:noProof/>
        </w:rPr>
        <w:t>. 2016;199:3-16. doi:10.1016/j.autneu.2016.08.006</w:t>
      </w:r>
    </w:p>
    <w:p w14:paraId="0416D1B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6. </w:t>
      </w:r>
      <w:r w:rsidRPr="0083747E">
        <w:rPr>
          <w:noProof/>
        </w:rPr>
        <w:tab/>
        <w:t xml:space="preserve">Pauza DH, Skripka V, Pauziene N, Stropus R. Morphology, distribution, and variability of the epicardiac neural ganglionated subplexuses in the human heart. </w:t>
      </w:r>
      <w:r w:rsidRPr="0083747E">
        <w:rPr>
          <w:i/>
          <w:iCs/>
          <w:noProof/>
        </w:rPr>
        <w:t>Anat Rec</w:t>
      </w:r>
      <w:r w:rsidRPr="0083747E">
        <w:rPr>
          <w:noProof/>
        </w:rPr>
        <w:t>. 2000;259(4):353-382. doi:10.1002/1097-0185(20000801)259:4&lt;353::AID-AR10&gt;3.0.CO;2-R</w:t>
      </w:r>
    </w:p>
    <w:p w14:paraId="7A76FFBC"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7. </w:t>
      </w:r>
      <w:r w:rsidRPr="0083747E">
        <w:rPr>
          <w:noProof/>
        </w:rPr>
        <w:tab/>
        <w:t xml:space="preserve">Vaitkevicius R, Saburkina I, Rysevaite K, et al. Nerve Supply of the Human Pulmonary Veins: An Anatomical Study. </w:t>
      </w:r>
      <w:r w:rsidRPr="0083747E">
        <w:rPr>
          <w:i/>
          <w:iCs/>
          <w:noProof/>
        </w:rPr>
        <w:t>Hear Rhythm</w:t>
      </w:r>
      <w:r w:rsidRPr="0083747E">
        <w:rPr>
          <w:noProof/>
        </w:rPr>
        <w:t>. 2009;6(2):221-228. doi:10.1016/j.hrthm.2008.10.027</w:t>
      </w:r>
    </w:p>
    <w:p w14:paraId="423DD55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8. </w:t>
      </w:r>
      <w:r w:rsidRPr="0083747E">
        <w:rPr>
          <w:noProof/>
        </w:rPr>
        <w:tab/>
        <w:t xml:space="preserve">Dolezel S, Gerová M, Gero J, Sládek T, Vasku J. Adrenergic innervation of the coronary arteries and the myocardium. </w:t>
      </w:r>
      <w:r w:rsidRPr="0083747E">
        <w:rPr>
          <w:i/>
          <w:iCs/>
          <w:noProof/>
        </w:rPr>
        <w:t>Acta Anat (Basel)</w:t>
      </w:r>
      <w:r w:rsidRPr="0083747E">
        <w:rPr>
          <w:noProof/>
        </w:rPr>
        <w:t>. 1978;100(3):306-316.</w:t>
      </w:r>
    </w:p>
    <w:p w14:paraId="592E69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9. </w:t>
      </w:r>
      <w:r w:rsidRPr="0083747E">
        <w:rPr>
          <w:noProof/>
        </w:rPr>
        <w:tab/>
        <w:t xml:space="preserve">Pierpont GL, DeMaster EG, Reynolds S, Pederson J, Cohn JN. Ventricular myocardial catecholamines in primates. </w:t>
      </w:r>
      <w:r w:rsidRPr="0083747E">
        <w:rPr>
          <w:i/>
          <w:iCs/>
          <w:noProof/>
        </w:rPr>
        <w:t>J Lab Clin Med</w:t>
      </w:r>
      <w:r w:rsidRPr="0083747E">
        <w:rPr>
          <w:noProof/>
        </w:rPr>
        <w:t>. 1985;106(2):205-210.</w:t>
      </w:r>
    </w:p>
    <w:p w14:paraId="64851BB7"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10. </w:t>
      </w:r>
      <w:r w:rsidRPr="0083747E">
        <w:rPr>
          <w:noProof/>
        </w:rPr>
        <w:tab/>
        <w:t xml:space="preserve">Momose M, Tyndale-Hines L, Bengel FM, Schwaiger M. How heterogeneous is the cardiac autonomic innervation? </w:t>
      </w:r>
      <w:r w:rsidRPr="0083747E">
        <w:rPr>
          <w:i/>
          <w:iCs/>
          <w:noProof/>
        </w:rPr>
        <w:t>Basic Res Cardiol</w:t>
      </w:r>
      <w:r w:rsidRPr="0083747E">
        <w:rPr>
          <w:noProof/>
        </w:rPr>
        <w:t>. 2001;96(6):539-546. doi:10.1007/s003950170004</w:t>
      </w:r>
    </w:p>
    <w:p w14:paraId="618522C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11. </w:t>
      </w:r>
      <w:r w:rsidRPr="0083747E">
        <w:rPr>
          <w:noProof/>
        </w:rPr>
        <w:tab/>
        <w:t xml:space="preserve">Morozumi T, Kusuoka H, Fukuchi K, et al. Myocardial iodine-123-metaiodobenzylguanidine images and autonomic nerve activity in normal subjects. </w:t>
      </w:r>
      <w:r w:rsidRPr="0083747E">
        <w:rPr>
          <w:i/>
          <w:iCs/>
          <w:noProof/>
        </w:rPr>
        <w:t>J Nucl Med</w:t>
      </w:r>
      <w:r w:rsidRPr="0083747E">
        <w:rPr>
          <w:noProof/>
        </w:rPr>
        <w:t>. 1997;38(1):49-52.</w:t>
      </w:r>
    </w:p>
    <w:p w14:paraId="4B95252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12. </w:t>
      </w:r>
      <w:r w:rsidRPr="0083747E">
        <w:rPr>
          <w:noProof/>
        </w:rPr>
        <w:tab/>
        <w:t xml:space="preserve">Walker JL, Thames MD, Abboud FM, Mark AL, Kloppenstein HS. Preferential distribution of inhibitory cardiac receptors in the left ventricle of the dog. </w:t>
      </w:r>
      <w:r w:rsidRPr="0083747E">
        <w:rPr>
          <w:i/>
          <w:iCs/>
          <w:noProof/>
        </w:rPr>
        <w:t>Am J Physiol</w:t>
      </w:r>
      <w:r w:rsidRPr="0083747E">
        <w:rPr>
          <w:noProof/>
        </w:rPr>
        <w:t>. 1978;235(2):H188-H192. doi:10.1152/ajpheart.1978.235.2.H188</w:t>
      </w:r>
    </w:p>
    <w:p w14:paraId="33C04894"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13. </w:t>
      </w:r>
      <w:r w:rsidRPr="0083747E">
        <w:rPr>
          <w:noProof/>
        </w:rPr>
        <w:tab/>
        <w:t xml:space="preserve">Hoover DB, Isaacs ER, Jacques F, Hoard JL, Pagé P, Armour JA. Localization of multiple neurotransmitters in surgically derived specimens of human atrial ganglia. </w:t>
      </w:r>
      <w:r w:rsidRPr="0083747E">
        <w:rPr>
          <w:i/>
          <w:iCs/>
          <w:noProof/>
        </w:rPr>
        <w:t>Neuroscience</w:t>
      </w:r>
      <w:r w:rsidRPr="0083747E">
        <w:rPr>
          <w:noProof/>
        </w:rPr>
        <w:t>. 2009;164(3):1170-1179. doi:10.1016/j.neuroscience.2009.09.001</w:t>
      </w:r>
    </w:p>
    <w:p w14:paraId="72AD1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14. </w:t>
      </w:r>
      <w:r w:rsidRPr="0083747E">
        <w:rPr>
          <w:noProof/>
        </w:rPr>
        <w:tab/>
        <w:t xml:space="preserve">Crick SJ, Anderson RH, Ho SY, Sheppard MN. Localisation and quantitation of autonomic innervation in the porcine heart II: endocardium, myocardium and epicardium. </w:t>
      </w:r>
      <w:r w:rsidRPr="0083747E">
        <w:rPr>
          <w:i/>
          <w:iCs/>
          <w:noProof/>
        </w:rPr>
        <w:t>J Anat</w:t>
      </w:r>
      <w:r w:rsidRPr="0083747E">
        <w:rPr>
          <w:noProof/>
        </w:rPr>
        <w:t>. 1999;195 ( Pt 3(3):359-373. doi:10.1046/j.1469-7580.1999.19530359.x</w:t>
      </w:r>
    </w:p>
    <w:p w14:paraId="75E6230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15. </w:t>
      </w:r>
      <w:r w:rsidRPr="0083747E">
        <w:rPr>
          <w:noProof/>
        </w:rPr>
        <w:tab/>
        <w:t xml:space="preserve">Armour JA, Huang MH, Pelleg A, Sylvén C. Responsiveness of in situ canine nodose ganglion afferent neurones to epicardial mechanical or chemical stimuli. </w:t>
      </w:r>
      <w:r w:rsidRPr="0083747E">
        <w:rPr>
          <w:i/>
          <w:iCs/>
          <w:noProof/>
        </w:rPr>
        <w:t>Cardiovasc Res</w:t>
      </w:r>
      <w:r w:rsidRPr="0083747E">
        <w:rPr>
          <w:noProof/>
        </w:rPr>
        <w:t>. 1994;28(8):1218-1225. doi:10.1093/cvr/28.8.1218</w:t>
      </w:r>
    </w:p>
    <w:p w14:paraId="18DBF5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16. </w:t>
      </w:r>
      <w:r w:rsidRPr="0083747E">
        <w:rPr>
          <w:noProof/>
        </w:rPr>
        <w:tab/>
        <w:t xml:space="preserve">Stramba-Badiale M, Vanoli E, De Ferrari GM, Cerati D, Foreman RD, Schwartz PJ. Sympathetic-parasympathetic interaction and accentuated antagonism in conscious dogs. </w:t>
      </w:r>
      <w:r w:rsidRPr="0083747E">
        <w:rPr>
          <w:i/>
          <w:iCs/>
          <w:noProof/>
        </w:rPr>
        <w:t>Am J Physiol Circ Physiol</w:t>
      </w:r>
      <w:r w:rsidRPr="0083747E">
        <w:rPr>
          <w:noProof/>
        </w:rPr>
        <w:t>. 1991;260(2):H335-H340. doi:10.1152/ajpheart.1991.260.2.H335</w:t>
      </w:r>
    </w:p>
    <w:p w14:paraId="4958B90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17. </w:t>
      </w:r>
      <w:r w:rsidRPr="0083747E">
        <w:rPr>
          <w:noProof/>
        </w:rPr>
        <w:tab/>
        <w:t xml:space="preserve">Levy MN. </w:t>
      </w:r>
      <w:r w:rsidRPr="0083747E">
        <w:rPr>
          <w:i/>
          <w:iCs/>
          <w:noProof/>
        </w:rPr>
        <w:t>Brief Reviews Sympathetlc-Parasympathetic Interactions in the Heart</w:t>
      </w:r>
      <w:r w:rsidRPr="0083747E">
        <w:rPr>
          <w:noProof/>
        </w:rPr>
        <w:t>.; 1971.</w:t>
      </w:r>
    </w:p>
    <w:p w14:paraId="6BBE1B0D"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18. </w:t>
      </w:r>
      <w:r w:rsidRPr="0083747E">
        <w:rPr>
          <w:noProof/>
        </w:rPr>
        <w:tab/>
        <w:t xml:space="preserve">Brack KE, Patel VH, Coote JH, Ng GA. Nitric oxide mediates the vagal protective effect on ventricular fibrillation via effects on action potential duration restitution in the rabbit heart. </w:t>
      </w:r>
      <w:r w:rsidRPr="0083747E">
        <w:rPr>
          <w:i/>
          <w:iCs/>
          <w:noProof/>
        </w:rPr>
        <w:t>J Physiol</w:t>
      </w:r>
      <w:r w:rsidRPr="0083747E">
        <w:rPr>
          <w:noProof/>
        </w:rPr>
        <w:t>. 2007;583(2):695-704. doi:10.1113/jphysiol.2007.138461</w:t>
      </w:r>
    </w:p>
    <w:p w14:paraId="7720A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19. </w:t>
      </w:r>
      <w:r w:rsidRPr="0083747E">
        <w:rPr>
          <w:noProof/>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83747E">
        <w:rPr>
          <w:i/>
          <w:iCs/>
          <w:noProof/>
        </w:rPr>
        <w:t>Cell Tissue Res</w:t>
      </w:r>
      <w:r w:rsidRPr="0083747E">
        <w:rPr>
          <w:noProof/>
        </w:rPr>
        <w:t>. 2006;323(2):197-209. doi:10.1007/s00441-005-0074-3</w:t>
      </w:r>
    </w:p>
    <w:p w14:paraId="3B415AF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20. </w:t>
      </w:r>
      <w:r w:rsidRPr="0083747E">
        <w:rPr>
          <w:noProof/>
        </w:rPr>
        <w:tab/>
        <w:t xml:space="preserve">Pauza DH, Saburkina I, Rysevaite K, et al. Neuroanatomy of the murine cardiac conduction system. </w:t>
      </w:r>
      <w:r w:rsidRPr="0083747E">
        <w:rPr>
          <w:i/>
          <w:iCs/>
          <w:noProof/>
        </w:rPr>
        <w:t>Auton Neurosci</w:t>
      </w:r>
      <w:r w:rsidRPr="0083747E">
        <w:rPr>
          <w:noProof/>
        </w:rPr>
        <w:t>. 2013;176(1-2):32-47. doi:10.1016/j.autneu.2013.01.006</w:t>
      </w:r>
    </w:p>
    <w:p w14:paraId="554A6ECB"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21. </w:t>
      </w:r>
      <w:r w:rsidRPr="0083747E">
        <w:rPr>
          <w:noProof/>
        </w:rPr>
        <w:tab/>
        <w:t xml:space="preserve">Pauziene N, Alaburda P, Rysevaite-Kyguoliene K, et al. Innervation of the rabbit cardiac ventricles. </w:t>
      </w:r>
      <w:r w:rsidRPr="0083747E">
        <w:rPr>
          <w:i/>
          <w:iCs/>
          <w:noProof/>
        </w:rPr>
        <w:t>J Anat</w:t>
      </w:r>
      <w:r w:rsidRPr="0083747E">
        <w:rPr>
          <w:noProof/>
        </w:rPr>
        <w:t>. 2016;228(1):26-46. doi:10.1111/joa.12400</w:t>
      </w:r>
    </w:p>
    <w:p w14:paraId="23895823"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22. </w:t>
      </w:r>
      <w:r w:rsidRPr="0083747E">
        <w:rPr>
          <w:noProof/>
        </w:rPr>
        <w:tab/>
        <w:t xml:space="preserve">Herring N, Lokale MN, Danson EJ, Heaton DA, Paterson DJ. Neuropeptide Y reduces acetylcholine release and vagal bradycardia via a Y2 receptor-mediated, protein kinase C-dependent pathway. </w:t>
      </w:r>
      <w:r w:rsidRPr="0083747E">
        <w:rPr>
          <w:i/>
          <w:iCs/>
          <w:noProof/>
        </w:rPr>
        <w:t>J Mol Cell Cardiol</w:t>
      </w:r>
      <w:r w:rsidRPr="0083747E">
        <w:rPr>
          <w:noProof/>
        </w:rPr>
        <w:t>. 2008;44(3):477-485. doi:10.1016/j.yjmcc.2007.10.001</w:t>
      </w:r>
    </w:p>
    <w:p w14:paraId="6706E9E4" w14:textId="77777777" w:rsidR="0083747E" w:rsidRPr="0083747E" w:rsidRDefault="0083747E" w:rsidP="0083747E">
      <w:pPr>
        <w:widowControl w:val="0"/>
        <w:autoSpaceDE w:val="0"/>
        <w:autoSpaceDN w:val="0"/>
        <w:adjustRightInd w:val="0"/>
        <w:ind w:left="640" w:hanging="640"/>
        <w:rPr>
          <w:noProof/>
        </w:rPr>
      </w:pPr>
      <w:r w:rsidRPr="0083747E">
        <w:rPr>
          <w:noProof/>
        </w:rPr>
        <w:lastRenderedPageBreak/>
        <w:t xml:space="preserve">23. </w:t>
      </w:r>
      <w:r w:rsidRPr="0083747E">
        <w:rPr>
          <w:noProof/>
        </w:rPr>
        <w:tab/>
        <w:t xml:space="preserve">Herring N. Autonomic control of the heart: Going beyond the classical neurotransmitters. </w:t>
      </w:r>
      <w:r w:rsidRPr="0083747E">
        <w:rPr>
          <w:i/>
          <w:iCs/>
          <w:noProof/>
        </w:rPr>
        <w:t>Exp Physiol</w:t>
      </w:r>
      <w:r w:rsidRPr="0083747E">
        <w:rPr>
          <w:noProof/>
        </w:rPr>
        <w:t>. 2015;100(4):354-358. doi:10.1113/expphysiol.2014.080184</w:t>
      </w:r>
    </w:p>
    <w:p w14:paraId="0F47ABF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24. </w:t>
      </w:r>
      <w:r w:rsidRPr="0083747E">
        <w:rPr>
          <w:noProof/>
        </w:rPr>
        <w:tab/>
        <w:t xml:space="preserve">Rosano GMC, Tousoulis D, McFadden E, Clarke J, Davies GJ, Kaski JC. Effects of neuropeptide Y on coronary artery vasomotion in patients with microvascular angina. </w:t>
      </w:r>
      <w:r w:rsidRPr="0083747E">
        <w:rPr>
          <w:i/>
          <w:iCs/>
          <w:noProof/>
        </w:rPr>
        <w:t>Int J Cardiol</w:t>
      </w:r>
      <w:r w:rsidRPr="0083747E">
        <w:rPr>
          <w:noProof/>
        </w:rPr>
        <w:t>. 2017;238:123-127. doi:10.1016/j.ijcard.2017.03.024</w:t>
      </w:r>
    </w:p>
    <w:p w14:paraId="4B9DF2C9"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25. </w:t>
      </w:r>
      <w:r w:rsidRPr="0083747E">
        <w:rPr>
          <w:noProof/>
        </w:rPr>
        <w:tab/>
        <w:t xml:space="preserve">Herring N, Cranley J, Lokale MN, et al. The cardiac sympathetic co-transmitter galanin reduces acetylcholine release and vagal bradycardia: Implications for neural control of cardiac excitability. </w:t>
      </w:r>
      <w:r w:rsidRPr="0083747E">
        <w:rPr>
          <w:i/>
          <w:iCs/>
          <w:noProof/>
        </w:rPr>
        <w:t>J Mol Cell Cardiol</w:t>
      </w:r>
      <w:r w:rsidRPr="0083747E">
        <w:rPr>
          <w:noProof/>
        </w:rPr>
        <w:t>. 2012;52(3):667-676. doi:10.1016/j.yjmcc.2011.11.016</w:t>
      </w:r>
    </w:p>
    <w:p w14:paraId="20CB18EB" w14:textId="588A7535" w:rsidR="00EB2A5F" w:rsidRPr="00107F20" w:rsidRDefault="00EB2A5F" w:rsidP="0083747E">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20074"/>
    <w:rsid w:val="00023191"/>
    <w:rsid w:val="00032598"/>
    <w:rsid w:val="0004272F"/>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158C0"/>
    <w:rsid w:val="004333AA"/>
    <w:rsid w:val="00446BDE"/>
    <w:rsid w:val="00467E99"/>
    <w:rsid w:val="004A2ED3"/>
    <w:rsid w:val="004A4FB3"/>
    <w:rsid w:val="00515699"/>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26C4F"/>
    <w:rsid w:val="007351F6"/>
    <w:rsid w:val="007432D6"/>
    <w:rsid w:val="00747E48"/>
    <w:rsid w:val="007902F1"/>
    <w:rsid w:val="00791146"/>
    <w:rsid w:val="007936AD"/>
    <w:rsid w:val="007A5D8A"/>
    <w:rsid w:val="007B7868"/>
    <w:rsid w:val="007C21C3"/>
    <w:rsid w:val="007D41E3"/>
    <w:rsid w:val="007E55F9"/>
    <w:rsid w:val="007E5D7E"/>
    <w:rsid w:val="007F1FE3"/>
    <w:rsid w:val="008045CE"/>
    <w:rsid w:val="0080508B"/>
    <w:rsid w:val="00813A0A"/>
    <w:rsid w:val="00820B67"/>
    <w:rsid w:val="0083725B"/>
    <w:rsid w:val="0083747E"/>
    <w:rsid w:val="0084250A"/>
    <w:rsid w:val="00856E9A"/>
    <w:rsid w:val="00865447"/>
    <w:rsid w:val="00866227"/>
    <w:rsid w:val="00876D34"/>
    <w:rsid w:val="0088478B"/>
    <w:rsid w:val="00891D69"/>
    <w:rsid w:val="008A4824"/>
    <w:rsid w:val="008A4FC2"/>
    <w:rsid w:val="008A52E8"/>
    <w:rsid w:val="008B33A9"/>
    <w:rsid w:val="008D2CB5"/>
    <w:rsid w:val="008D4675"/>
    <w:rsid w:val="0091256A"/>
    <w:rsid w:val="00916368"/>
    <w:rsid w:val="00916DD2"/>
    <w:rsid w:val="009544B9"/>
    <w:rsid w:val="00963AF2"/>
    <w:rsid w:val="0098746E"/>
    <w:rsid w:val="009A3302"/>
    <w:rsid w:val="009A77FA"/>
    <w:rsid w:val="009B72E0"/>
    <w:rsid w:val="009E5B8D"/>
    <w:rsid w:val="00A01F8D"/>
    <w:rsid w:val="00A1008B"/>
    <w:rsid w:val="00A4025D"/>
    <w:rsid w:val="00A436D3"/>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9EA89-F058-3646-8073-A118C8A0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34766</Words>
  <Characters>198172</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10</cp:revision>
  <dcterms:created xsi:type="dcterms:W3CDTF">2019-06-10T16:59:00Z</dcterms:created>
  <dcterms:modified xsi:type="dcterms:W3CDTF">2019-07-21T02:19:00Z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