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w:t>
      </w:r>
      <w:proofErr w:type="spellStart"/>
      <w:r w:rsidR="007902F1">
        <w:t>chronotropy</w:t>
      </w:r>
      <w:proofErr w:type="spellEnd"/>
      <w:r w:rsidR="007902F1">
        <w:t xml:space="preserve">,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7777777"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6DF90CD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6601C4">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rsidR="006601C4">
        <w:fldChar w:fldCharType="separate"/>
      </w:r>
      <w:r w:rsidR="006601C4" w:rsidRPr="006446A6">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2985E37A"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FC01A1">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lt;sup&gt;5&lt;/sup&gt;"},"properties":{"noteIndex":0},"schema":"https://github.com/citation-style-language/schema/raw/master/csl-citation.json"}</w:instrText>
      </w:r>
      <w:r>
        <w:fldChar w:fldCharType="separate"/>
      </w:r>
      <w:r w:rsidR="00052A79" w:rsidRPr="00052A79">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FC01A1">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lt;sup&gt;6&lt;/sup&gt;"},"properties":{"noteIndex":0},"schema":"https://github.com/citation-style-language/schema/raw/master/csl-citation.json"}</w:instrText>
      </w:r>
      <w:r w:rsidR="00052A79">
        <w:fldChar w:fldCharType="separate"/>
      </w:r>
      <w:r w:rsidR="00052A79" w:rsidRPr="00052A79">
        <w:rPr>
          <w:noProof/>
          <w:vertAlign w:val="superscript"/>
        </w:rPr>
        <w:t>6</w:t>
      </w:r>
      <w:r w:rsidR="00052A79">
        <w:fldChar w:fldCharType="end"/>
      </w:r>
    </w:p>
    <w:p w14:paraId="32E85C5F" w14:textId="77777777" w:rsidR="00052A79" w:rsidRDefault="00052A79" w:rsidP="006601C4"/>
    <w:p w14:paraId="7E51A344" w14:textId="49A31BEC" w:rsidR="00052A79" w:rsidRDefault="006601C4" w:rsidP="00052A79">
      <w:r>
        <w:t xml:space="preserve">The GPs extend </w:t>
      </w:r>
      <w:proofErr w:type="spellStart"/>
      <w:r>
        <w:t>epicardially</w:t>
      </w:r>
      <w:proofErr w:type="spellEnd"/>
      <w:r>
        <w:t xml:space="preserve">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FC01A1">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lt;sup&gt;7&lt;/sup&gt;"},"properties":{"noteIndex":0},"schema":"https://github.com/citation-style-language/schema/raw/master/csl-citation.json"}</w:instrText>
      </w:r>
      <w:r w:rsidR="00052A79">
        <w:fldChar w:fldCharType="separate"/>
      </w:r>
      <w:r w:rsidR="00052A79" w:rsidRPr="00052A79">
        <w:rPr>
          <w:noProof/>
          <w:vertAlign w:val="superscript"/>
        </w:rPr>
        <w:t>7</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FC01A1">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lt;sup&gt;8,9&lt;/sup&gt;"},"properties":{"noteIndex":0},"schema":"https://github.com/citation-style-language/schema/raw/master/csl-citation.json"}</w:instrText>
      </w:r>
      <w:r w:rsidR="00052A79">
        <w:fldChar w:fldCharType="separate"/>
      </w:r>
      <w:r w:rsidR="00052A79" w:rsidRPr="00052A79">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FC01A1">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lt;sup&gt;10&lt;/sup&gt;"},"properties":{"noteIndex":0},"schema":"https://github.com/citation-style-language/schema/raw/master/csl-citation.json"}</w:instrText>
      </w:r>
      <w:r w:rsidR="00052A79">
        <w:fldChar w:fldCharType="separate"/>
      </w:r>
      <w:r w:rsidR="00052A79" w:rsidRPr="00052A79">
        <w:rPr>
          <w:noProof/>
          <w:vertAlign w:val="superscript"/>
        </w:rPr>
        <w:t>10</w:t>
      </w:r>
      <w:r w:rsidR="00052A79">
        <w:fldChar w:fldCharType="end"/>
      </w:r>
      <w:r w:rsidR="00052A79">
        <w:t xml:space="preserve"> </w:t>
      </w:r>
    </w:p>
    <w:p w14:paraId="70F5E603" w14:textId="77777777" w:rsidR="00052A79" w:rsidRDefault="00052A79" w:rsidP="00052A79"/>
    <w:p w14:paraId="5EC72C9F" w14:textId="1A79FE7D"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FC01A1">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lt;sup&gt;11&lt;/sup&gt;"},"properties":{"noteIndex":0},"schema":"https://github.com/citation-style-language/schema/raw/master/csl-citation.json"}</w:instrText>
      </w:r>
      <w:r>
        <w:fldChar w:fldCharType="separate"/>
      </w:r>
      <w:r w:rsidRPr="00052A79">
        <w:rPr>
          <w:noProof/>
          <w:vertAlign w:val="superscript"/>
        </w:rPr>
        <w:t>11</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rsidR="00FC01A1">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lt;sup&gt;12&lt;/sup&gt;"},"properties":{"noteIndex":0},"schema":"https://github.com/citation-style-language/schema/raw/master/csl-citation.json"}</w:instrText>
      </w:r>
      <w:r>
        <w:fldChar w:fldCharType="separate"/>
      </w:r>
      <w:r w:rsidRPr="00052A79">
        <w:rPr>
          <w:noProof/>
          <w:vertAlign w:val="superscript"/>
        </w:rPr>
        <w:t>12</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w:t>
      </w:r>
      <w:proofErr w:type="spellStart"/>
      <w:r>
        <w:t>lusitropy</w:t>
      </w:r>
      <w:proofErr w:type="spellEnd"/>
    </w:p>
    <w:p w14:paraId="6D180CC1" w14:textId="77777777" w:rsidR="00AB6627" w:rsidRDefault="00AB6627" w:rsidP="00AB6627">
      <w:pPr>
        <w:pStyle w:val="ListParagraph"/>
        <w:numPr>
          <w:ilvl w:val="2"/>
          <w:numId w:val="21"/>
        </w:numPr>
      </w:pPr>
      <w:r>
        <w:t xml:space="preserve">RSG stimulation leads to increased SA firing, thus increased </w:t>
      </w:r>
      <w:proofErr w:type="spellStart"/>
      <w:r>
        <w:t>chronotropy</w:t>
      </w:r>
      <w:proofErr w:type="spellEnd"/>
      <w:r>
        <w:t>/</w:t>
      </w:r>
      <w:proofErr w:type="spellStart"/>
      <w:r>
        <w:t>dromotropy</w:t>
      </w:r>
      <w:proofErr w:type="spellEnd"/>
    </w:p>
    <w:p w14:paraId="0BFD3039" w14:textId="77777777" w:rsidR="00C83BC0" w:rsidRDefault="00AB6627" w:rsidP="00C83BC0">
      <w:pPr>
        <w:pStyle w:val="ListParagraph"/>
        <w:numPr>
          <w:ilvl w:val="2"/>
          <w:numId w:val="21"/>
        </w:numPr>
      </w:pPr>
      <w:r>
        <w:t>Increased stimulation leads to increased episodes of VT/VF (excluding effects of ischemia)</w:t>
      </w:r>
    </w:p>
    <w:p w14:paraId="16B53BD3" w14:textId="1E49B04D" w:rsidR="006601C4" w:rsidRDefault="006601C4" w:rsidP="00C83BC0">
      <w:pPr>
        <w:pStyle w:val="ListParagraph"/>
        <w:numPr>
          <w:ilvl w:val="1"/>
          <w:numId w:val="21"/>
        </w:numPr>
      </w:pPr>
      <w:r>
        <w:t>VT/VF</w:t>
      </w:r>
    </w:p>
    <w:p w14:paraId="41C4DE80" w14:textId="2614D331" w:rsidR="006601C4" w:rsidRDefault="006601C4" w:rsidP="00C83BC0">
      <w:pPr>
        <w:pStyle w:val="ListParagraph"/>
        <w:widowControl w:val="0"/>
        <w:numPr>
          <w:ilvl w:val="2"/>
          <w:numId w:val="13"/>
        </w:numPr>
        <w:autoSpaceDE w:val="0"/>
        <w:autoSpaceDN w:val="0"/>
        <w:adjustRightInd w:val="0"/>
      </w:pPr>
      <w:r>
        <w:t>Stimulation of the stellate ganglion in canine models had increased chance of causing ventricular fibrillation particularly after coronary occlusion.</w:t>
      </w:r>
      <w:r>
        <w:fldChar w:fldCharType="begin" w:fldLock="1"/>
      </w:r>
      <w:r w:rsidR="00FC01A1">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lt;sup&gt;16&lt;/sup&gt;","plainTextFormattedCitation":"16","previouslyFormattedCitation":"&lt;sup&gt;16&lt;/sup&gt;"},"properties":{"noteIndex":0},"schema":"https://github.com/citation-style-language/schema/raw/master/csl-citation.json"}</w:instrText>
      </w:r>
      <w:r>
        <w:fldChar w:fldCharType="separate"/>
      </w:r>
      <w:r w:rsidR="00052A79" w:rsidRPr="00052A79">
        <w:rPr>
          <w:noProof/>
          <w:vertAlign w:val="superscript"/>
        </w:rPr>
        <w:t>16</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rsidR="00FC01A1">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17&lt;/sup&gt;","plainTextFormattedCitation":"17","previouslyFormattedCitation":"&lt;sup&gt;17&lt;/sup&gt;"},"properties":{"noteIndex":0},"schema":"https://github.com/citation-style-language/schema/raw/master/csl-citation.json"}</w:instrText>
      </w:r>
      <w:r>
        <w:fldChar w:fldCharType="separate"/>
      </w:r>
      <w:r w:rsidR="00052A79" w:rsidRPr="00052A79">
        <w:rPr>
          <w:noProof/>
          <w:vertAlign w:val="superscript"/>
        </w:rPr>
        <w:t>17</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rsidR="00FC01A1">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18&lt;/sup&gt;","plainTextFormattedCitation":"18","previouslyFormattedCitation":"&lt;sup&gt;18&lt;/sup&gt;"},"properties":{"noteIndex":0},"schema":"https://github.com/citation-style-language/schema/raw/master/csl-citation.json"}</w:instrText>
      </w:r>
      <w:r>
        <w:fldChar w:fldCharType="separate"/>
      </w:r>
      <w:r w:rsidR="00052A79" w:rsidRPr="00052A79">
        <w:rPr>
          <w:noProof/>
          <w:vertAlign w:val="superscript"/>
        </w:rPr>
        <w:t>18</w:t>
      </w:r>
      <w:r>
        <w:fldChar w:fldCharType="end"/>
      </w:r>
    </w:p>
    <w:p w14:paraId="3898ADF7" w14:textId="77777777" w:rsidR="006601C4" w:rsidRDefault="006601C4" w:rsidP="00C83BC0">
      <w:pPr>
        <w:pStyle w:val="ListParagraph"/>
        <w:widowControl w:val="0"/>
        <w:numPr>
          <w:ilvl w:val="1"/>
          <w:numId w:val="13"/>
        </w:numPr>
        <w:autoSpaceDE w:val="0"/>
        <w:autoSpaceDN w:val="0"/>
        <w:adjustRightInd w:val="0"/>
      </w:pPr>
      <w:r>
        <w:t>Long QT syndromes</w:t>
      </w:r>
    </w:p>
    <w:p w14:paraId="5456B1EC" w14:textId="495FA067" w:rsidR="006601C4" w:rsidRDefault="006601C4" w:rsidP="00C83BC0">
      <w:pPr>
        <w:pStyle w:val="ListParagraph"/>
        <w:widowControl w:val="0"/>
        <w:numPr>
          <w:ilvl w:val="2"/>
          <w:numId w:val="10"/>
        </w:numPr>
        <w:autoSpaceDE w:val="0"/>
        <w:autoSpaceDN w:val="0"/>
        <w:adjustRightInd w:val="0"/>
      </w:pPr>
      <w:r>
        <w:t xml:space="preserve">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rsidR="00FC01A1">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lt;sup&gt;19&lt;/sup&gt;","plainTextFormattedCitation":"19","previouslyFormattedCitation":"&lt;sup&gt;19&lt;/sup&gt;"},"properties":{"noteIndex":0},"schema":"https://github.com/citation-style-language/schema/raw/master/csl-citation.json"}</w:instrText>
      </w:r>
      <w:r>
        <w:fldChar w:fldCharType="separate"/>
      </w:r>
      <w:r w:rsidR="00052A79" w:rsidRPr="00052A79">
        <w:rPr>
          <w:noProof/>
          <w:vertAlign w:val="superscript"/>
        </w:rPr>
        <w:t>19</w:t>
      </w:r>
      <w:r>
        <w:fldChar w:fldCharType="end"/>
      </w:r>
    </w:p>
    <w:p w14:paraId="6ED47D70" w14:textId="77777777" w:rsidR="006601C4" w:rsidRDefault="006601C4" w:rsidP="00AB6627"/>
    <w:p w14:paraId="63F3636A" w14:textId="4E7A77F3" w:rsidR="007E2015" w:rsidRDefault="00FB1D07" w:rsidP="00AB6627">
      <w:r>
        <w:t>Sudden</w:t>
      </w:r>
      <w:r w:rsidR="005F08CF">
        <w:t xml:space="preserve"> cardiac death </w:t>
      </w:r>
      <w:r w:rsidR="007E2015">
        <w:t xml:space="preserve">(SCD) </w:t>
      </w:r>
      <w:r w:rsidR="005F08CF">
        <w:t>is likely the most drastic</w:t>
      </w:r>
      <w:r>
        <w:t xml:space="preserve"> event that is triggered by the sympathetic nervous system. Und</w:t>
      </w:r>
      <w:r w:rsidR="005F08CF">
        <w:t xml:space="preserve">erstanding the pathogenesis of SCD sheds light on the SNS interacts with the heart. </w:t>
      </w:r>
      <w:r w:rsidR="00FC01A1">
        <w:t xml:space="preserve">In the 1880s, John </w:t>
      </w:r>
      <w:proofErr w:type="spellStart"/>
      <w:r w:rsidR="00FC01A1">
        <w:t>MacWilliam</w:t>
      </w:r>
      <w:proofErr w:type="spellEnd"/>
      <w:r w:rsidR="00FC01A1">
        <w:t xml:space="preserve"> proposed that ventricular fibrillation was the mechanism behind SCD</w:t>
      </w:r>
      <w:r w:rsidR="008707AA">
        <w:t>,</w:t>
      </w:r>
      <w:r w:rsidR="00FC01A1">
        <w:fldChar w:fldCharType="begin" w:fldLock="1"/>
      </w:r>
      <w:r w:rsidR="008707AA">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mendeley":{"formattedCitation":"&lt;sup&gt;20&lt;/sup&gt;","plainTextFormattedCitation":"20","previouslyFormattedCitation":"&lt;sup&gt;20&lt;/sup&gt;"},"properties":{"noteIndex":0},"schema":"https://github.com/citation-style-language/schema/raw/master/csl-citation.json"}</w:instrText>
      </w:r>
      <w:r w:rsidR="00FC01A1">
        <w:fldChar w:fldCharType="separate"/>
      </w:r>
      <w:r w:rsidR="00FC01A1" w:rsidRPr="00FC01A1">
        <w:rPr>
          <w:noProof/>
          <w:vertAlign w:val="superscript"/>
        </w:rPr>
        <w:t>20</w:t>
      </w:r>
      <w:r w:rsidR="00FC01A1">
        <w:fldChar w:fldCharType="end"/>
      </w:r>
      <w:r w:rsidR="008707AA">
        <w:t xml:space="preserve"> but only since the 1970s did we understand that one of the triggers for VF was through proximally stressful events. Emotional triggers, such as acute arousal, anxiety, anger all increased the likelihood of developed SCD.</w:t>
      </w:r>
      <w:r w:rsidR="008707AA">
        <w:fldChar w:fldCharType="begin" w:fldLock="1"/>
      </w:r>
      <w:r w:rsidR="00A4771D">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Report","type":"article-journal","volume":"129"},"uris":["http://www.mendeley.com/documents/?uuid=ef4ff756-567a-413c-ad62-417052e6e315"]},{"id":"ITEM-3","itemData":{"DOI":"10.7326/0003-4819-74-5-771","ISSN":"00034819","PMID":"5559442","abstract":"The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medicine","id":"ITEM-3","issue":"5","issued":{"date-parts":[["1971"]]},"page":"771-782","title":"Sudden and rapid death during psychological stress. Folklore or folk wisdom?","type":"article-journal","volume":"74"},"uris":["http://www.mendeley.com/documents/?uuid=7fca28a6-0e05-4543-98d8-253ee25afb1d"]}],"mendeley":{"formattedCitation":"&lt;sup&gt;21–23&lt;/sup&gt;","plainTextFormattedCitation":"21–23","previouslyFormattedCitation":"&lt;sup&gt;21–23&lt;/sup&gt;"},"properties":{"noteIndex":0},"schema":"https://github.com/citation-style-language/schema/raw/master/csl-citation.json"}</w:instrText>
      </w:r>
      <w:r w:rsidR="008707AA">
        <w:fldChar w:fldCharType="separate"/>
      </w:r>
      <w:r w:rsidR="008707AA" w:rsidRPr="008707AA">
        <w:rPr>
          <w:noProof/>
          <w:vertAlign w:val="superscript"/>
        </w:rPr>
        <w:t>21–23</w:t>
      </w:r>
      <w:r w:rsidR="008707AA">
        <w:fldChar w:fldCharType="end"/>
      </w:r>
      <w:r w:rsidR="00A4771D">
        <w:t xml:space="preserve"> Bernard </w:t>
      </w:r>
      <w:proofErr w:type="spellStart"/>
      <w:r w:rsidR="00A4771D">
        <w:t>Lown</w:t>
      </w:r>
      <w:proofErr w:type="spellEnd"/>
      <w:r w:rsidR="00A4771D">
        <w:t xml:space="preserve"> noted that transient higher nervous activity can increase cardiac susceptibility to ventricular fibrillation.</w:t>
      </w:r>
      <w:r w:rsidR="00A4771D">
        <w:fldChar w:fldCharType="begin" w:fldLock="1"/>
      </w:r>
      <w:r w:rsidR="007E2015">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t;sup&gt;24&lt;/sup&gt;","plainTextFormattedCitation":"24","previouslyFormattedCitation":"&lt;sup&gt;24&lt;/sup&gt;"},"properties":{"noteIndex":0},"schema":"https://github.com/citation-style-language/schema/raw/master/csl-citation.json"}</w:instrText>
      </w:r>
      <w:r w:rsidR="00A4771D">
        <w:fldChar w:fldCharType="separate"/>
      </w:r>
      <w:r w:rsidR="00A4771D" w:rsidRPr="00A4771D">
        <w:rPr>
          <w:noProof/>
          <w:vertAlign w:val="superscript"/>
        </w:rPr>
        <w:t>24</w:t>
      </w:r>
      <w:r w:rsidR="00A4771D">
        <w:fldChar w:fldCharType="end"/>
      </w:r>
      <w:r w:rsidR="007E2015">
        <w:t xml:space="preserve"> He went further and showed that premature ventricular contractions and ventricular tachyarrhythmias could be introduced by simply by reliving or talking about anxiety/stress in patients with a pacemaker. Not only that, but he showed that beta blockers resolved or protected patients from developing VT and VF.</w:t>
      </w:r>
      <w:r w:rsidR="007E2015">
        <w:fldChar w:fldCharType="begin" w:fldLock="1"/>
      </w:r>
      <w:r w:rsidR="009626B3">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t;sup&gt;24&lt;/sup&gt;","plainTextFormattedCitation":"24","previouslyFormattedCitation":"&lt;sup&gt;24&lt;/sup&gt;"},"properties":{"noteIndex":0},"schema":"https://github.com/citation-style-language/schema/raw/master/csl-citation.json"}</w:instrText>
      </w:r>
      <w:r w:rsidR="007E2015">
        <w:fldChar w:fldCharType="separate"/>
      </w:r>
      <w:r w:rsidR="007E2015" w:rsidRPr="007E2015">
        <w:rPr>
          <w:noProof/>
          <w:vertAlign w:val="superscript"/>
        </w:rPr>
        <w:t>24</w:t>
      </w:r>
      <w:r w:rsidR="007E2015">
        <w:fldChar w:fldCharType="end"/>
      </w:r>
      <w:r w:rsidR="007E2015">
        <w:t xml:space="preserve"> Interestingly, vagotomy led to an increase in VF/VT, as we learned that vagal tone was not only sympatholytic but also cardioprotective from electrical instability.</w:t>
      </w:r>
    </w:p>
    <w:p w14:paraId="6B7D9A5A" w14:textId="4C97648F" w:rsidR="00402F6E" w:rsidRDefault="00402F6E" w:rsidP="00AB6627"/>
    <w:p w14:paraId="07BE2FAB" w14:textId="6954589D" w:rsidR="00402F6E" w:rsidRDefault="00402F6E" w:rsidP="00402F6E">
      <w:r>
        <w:t>The sympathetic outflow to the heart is integral to the pathogenesis of ventricular fibrillation (VF) and subsequent sudden cardiac de</w:t>
      </w:r>
      <w:r w:rsidR="009626B3">
        <w:t>ath (SCD). I</w:t>
      </w:r>
      <w:r>
        <w:t xml:space="preserve">ncreased sympathetic tone decreases the threshold </w:t>
      </w:r>
      <w:r w:rsidR="009626B3">
        <w:t>of</w:t>
      </w:r>
      <w:r>
        <w:t xml:space="preserve"> the heart to develop electrical instability, </w:t>
      </w:r>
      <w:r w:rsidR="009626B3">
        <w:t>including VF, and understanding the mechanisms highlights the importance of the SNS.</w:t>
      </w:r>
    </w:p>
    <w:p w14:paraId="3947AC26" w14:textId="77777777" w:rsidR="00402F6E" w:rsidRDefault="00402F6E" w:rsidP="00402F6E"/>
    <w:p w14:paraId="5A5A8368" w14:textId="066DDCE3" w:rsidR="009626B3" w:rsidRDefault="00793A70" w:rsidP="00402F6E">
      <w:r>
        <w:t>Over</w:t>
      </w:r>
      <w:r w:rsidR="009626B3">
        <w:t xml:space="preserve"> 100 </w:t>
      </w:r>
      <w:r w:rsidR="00402F6E">
        <w:t xml:space="preserve">years, John </w:t>
      </w:r>
      <w:proofErr w:type="spellStart"/>
      <w:r w:rsidR="00402F6E">
        <w:t>MacWilliam</w:t>
      </w:r>
      <w:proofErr w:type="spellEnd"/>
      <w:r w:rsidR="00402F6E">
        <w:t xml:space="preserve"> proposed that VF was the mechanism behind S</w:t>
      </w:r>
      <w:r w:rsidR="009626B3">
        <w:t>CD, and that cardiac sympathectomy was protective against ventricular arrhythmias</w:t>
      </w:r>
      <w:r>
        <w:t>.</w:t>
      </w:r>
      <w:r>
        <w:fldChar w:fldCharType="begin" w:fldLock="1"/>
      </w:r>
      <w:r>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lt;sup&gt;20,25&lt;/sup&gt;","plainTextFormattedCitation":"20,25","previouslyFormattedCitation":"&lt;sup&gt;20,25&lt;/sup&gt;"},"properties":{"noteIndex":0},"schema":"https://github.com/citation-style-language/schema/raw/master/csl-citation.json"}</w:instrText>
      </w:r>
      <w:r>
        <w:fldChar w:fldCharType="separate"/>
      </w:r>
      <w:r w:rsidRPr="00793A70">
        <w:rPr>
          <w:noProof/>
          <w:vertAlign w:val="superscript"/>
        </w:rPr>
        <w:t>20,25</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vagotomy increased it.</w:t>
      </w:r>
      <w:r>
        <w:fldChar w:fldCharType="begin" w:fldLock="1"/>
      </w:r>
      <w:r>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lt;sup&gt;18,26&lt;/sup&gt;","plainTextFormattedCitation":"18,26"},"properties":{"noteIndex":0},"schema":"https://github.com/citation-style-language/schema/raw/master/csl-citation.json"}</w:instrText>
      </w:r>
      <w:r>
        <w:fldChar w:fldCharType="separate"/>
      </w:r>
      <w:r w:rsidRPr="00793A70">
        <w:rPr>
          <w:noProof/>
          <w:vertAlign w:val="superscript"/>
        </w:rPr>
        <w:t>18,26</w:t>
      </w:r>
      <w:r>
        <w:fldChar w:fldCharType="end"/>
      </w:r>
      <w:r>
        <w:t xml:space="preserve"> This adequately argues that sympathetic tone is in part </w:t>
      </w:r>
      <w:r w:rsidR="005D0FB8">
        <w:t>culpable for</w:t>
      </w:r>
      <w:r>
        <w:t xml:space="preserve"> VF/VT events. </w:t>
      </w:r>
    </w:p>
    <w:p w14:paraId="3FBF93AE" w14:textId="3391624A" w:rsidR="005D0FB8" w:rsidRDefault="005D0FB8" w:rsidP="00402F6E"/>
    <w:p w14:paraId="6B746FD2" w14:textId="12256CA7" w:rsidR="005D0FB8" w:rsidRDefault="005D0FB8" w:rsidP="00402F6E">
      <w:r>
        <w:t>[figure of VF threshold and vagotomy]</w:t>
      </w:r>
    </w:p>
    <w:p w14:paraId="40C60488" w14:textId="07A8A249" w:rsidR="005D0FB8" w:rsidRDefault="005D0FB8" w:rsidP="00402F6E"/>
    <w:p w14:paraId="6B668BEE" w14:textId="3A199620" w:rsidR="005D0FB8" w:rsidRDefault="005D0FB8" w:rsidP="00402F6E">
      <w:r>
        <w:t>The unopposed sympathetic nerve is pathologic. Stimulation of the SNS however can occur from higher nervous factors. An excellent example is how frequency of premature ventricular contractions increased under duress, suggesting that even transient nervous factors can lead to electrical instability.</w:t>
      </w:r>
    </w:p>
    <w:p w14:paraId="4B9BC008" w14:textId="3122E027" w:rsidR="00793A70" w:rsidRDefault="00793A70" w:rsidP="00402F6E">
      <w:bookmarkStart w:id="0" w:name="_GoBack"/>
      <w:bookmarkEnd w:id="0"/>
    </w:p>
    <w:p w14:paraId="21FE0B91" w14:textId="2A0E7386" w:rsidR="00793A70" w:rsidRDefault="00793A70" w:rsidP="00402F6E"/>
    <w:p w14:paraId="077297DA" w14:textId="52383433" w:rsidR="00793A70" w:rsidRDefault="00793A70" w:rsidP="00402F6E"/>
    <w:p w14:paraId="51377699" w14:textId="77777777" w:rsidR="00793A70" w:rsidRDefault="00793A70" w:rsidP="00402F6E"/>
    <w:p w14:paraId="582B83D1" w14:textId="10605EF2" w:rsidR="00AB6627" w:rsidRDefault="00AB6627" w:rsidP="00793A70">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2F3C2037"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rsidR="00793A70">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27,28&lt;/sup&gt;","plainTextFormattedCitation":"27,28","previouslyFormattedCitation":"&lt;sup&gt;26,27&lt;/sup&gt;"},"properties":{"noteIndex":0},"schema":"https://github.com/citation-style-language/schema/raw/master/csl-citation.json"}</w:instrText>
      </w:r>
      <w:r>
        <w:fldChar w:fldCharType="separate"/>
      </w:r>
      <w:r w:rsidR="00793A70" w:rsidRPr="00793A70">
        <w:rPr>
          <w:noProof/>
          <w:vertAlign w:val="superscript"/>
        </w:rPr>
        <w:t>27,28</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3ECA6575"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rsidR="00793A70">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29&lt;/sup&gt;","plainTextFormattedCitation":"29","previouslyFormattedCitation":"&lt;sup&gt;28&lt;/sup&gt;"},"properties":{"noteIndex":0},"schema":"https://github.com/citation-style-language/schema/raw/master/csl-citation.json"}</w:instrText>
      </w:r>
      <w:r>
        <w:fldChar w:fldCharType="separate"/>
      </w:r>
      <w:r w:rsidR="00793A70" w:rsidRPr="00793A70">
        <w:rPr>
          <w:noProof/>
          <w:vertAlign w:val="superscript"/>
        </w:rPr>
        <w:t>29</w:t>
      </w:r>
      <w:r>
        <w:fldChar w:fldCharType="end"/>
      </w:r>
    </w:p>
    <w:p w14:paraId="006DE0B5" w14:textId="2168CC02"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rsidR="00793A70">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30&lt;/sup&gt;","plainTextFormattedCitation":"30","previouslyFormattedCitation":"&lt;sup&gt;29&lt;/sup&gt;"},"properties":{"noteIndex":0},"schema":"https://github.com/citation-style-language/schema/raw/master/csl-citation.json"}</w:instrText>
      </w:r>
      <w:r>
        <w:fldChar w:fldCharType="separate"/>
      </w:r>
      <w:r w:rsidR="00793A70" w:rsidRPr="00793A70">
        <w:rPr>
          <w:noProof/>
          <w:vertAlign w:val="superscript"/>
        </w:rPr>
        <w:t>30</w:t>
      </w:r>
      <w:r>
        <w:fldChar w:fldCharType="end"/>
      </w:r>
      <w:r>
        <w:t xml:space="preserve"> Suggest EC influences on IC may exist.</w:t>
      </w:r>
    </w:p>
    <w:p w14:paraId="12521FFA" w14:textId="7BBF45EE"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rsidR="00793A70">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31&lt;/sup&gt;","plainTextFormattedCitation":"31","previouslyFormattedCitation":"&lt;sup&gt;30&lt;/sup&gt;"},"properties":{"noteIndex":0},"schema":"https://github.com/citation-style-language/schema/raw/master/csl-citation.json"}</w:instrText>
      </w:r>
      <w:r>
        <w:fldChar w:fldCharType="separate"/>
      </w:r>
      <w:r w:rsidR="00793A70" w:rsidRPr="00793A70">
        <w:rPr>
          <w:noProof/>
          <w:vertAlign w:val="superscript"/>
        </w:rPr>
        <w:t>31</w:t>
      </w:r>
      <w:r>
        <w:fldChar w:fldCharType="end"/>
      </w:r>
    </w:p>
    <w:p w14:paraId="73A17157" w14:textId="7260B8DD"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rsidR="00793A70">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lt;sup&gt;32&lt;/sup&gt;","plainTextFormattedCitation":"32","previouslyFormattedCitation":"&lt;sup&gt;31&lt;/sup&gt;"},"properties":{"noteIndex":0},"schema":"https://github.com/citation-style-language/schema/raw/master/csl-citation.json"}</w:instrText>
      </w:r>
      <w:r>
        <w:fldChar w:fldCharType="separate"/>
      </w:r>
      <w:r w:rsidR="00793A70" w:rsidRPr="00793A70">
        <w:rPr>
          <w:noProof/>
          <w:vertAlign w:val="superscript"/>
        </w:rPr>
        <w:t>32</w:t>
      </w:r>
      <w:r>
        <w:fldChar w:fldCharType="end"/>
      </w:r>
      <w:r>
        <w:t xml:space="preserve"> B1AR stimulation leads to vasodilation, while A1AR leads to vasoconstriction. </w:t>
      </w:r>
      <w:r>
        <w:fldChar w:fldCharType="begin" w:fldLock="1"/>
      </w:r>
      <w:r w:rsidR="00793A70">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lt;sup&gt;33&lt;/sup&gt;","plainTextFormattedCitation":"33","previouslyFormattedCitation":"&lt;sup&gt;32&lt;/sup&gt;"},"properties":{"noteIndex":0},"schema":"https://github.com/citation-style-language/schema/raw/master/csl-citation.json"}</w:instrText>
      </w:r>
      <w:r>
        <w:fldChar w:fldCharType="separate"/>
      </w:r>
      <w:r w:rsidR="00793A70" w:rsidRPr="00793A70">
        <w:rPr>
          <w:noProof/>
          <w:vertAlign w:val="superscript"/>
        </w:rPr>
        <w:t>33</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471A94BD"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rsidR="00793A70">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34,35&lt;/sup&gt;","plainTextFormattedCitation":"34,35","previouslyFormattedCitation":"&lt;sup&gt;33,34&lt;/sup&gt;"},"properties":{"noteIndex":0},"schema":"https://github.com/citation-style-language/schema/raw/master/csl-citation.json"}</w:instrText>
      </w:r>
      <w:r>
        <w:fldChar w:fldCharType="separate"/>
      </w:r>
      <w:r w:rsidR="00793A70" w:rsidRPr="00793A70">
        <w:rPr>
          <w:noProof/>
          <w:vertAlign w:val="superscript"/>
        </w:rPr>
        <w:t>34,35</w:t>
      </w:r>
      <w:r>
        <w:fldChar w:fldCharType="end"/>
      </w:r>
      <w:r>
        <w:t xml:space="preserve"> Afferent sympathetic/vagal denervation occurs within 90 minutes after infarct at site, which travel apical-to-basal. </w:t>
      </w:r>
      <w:r>
        <w:fldChar w:fldCharType="begin" w:fldLock="1"/>
      </w:r>
      <w:r w:rsidR="00793A70">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36&lt;/sup&gt;","plainTextFormattedCitation":"36","previouslyFormattedCitation":"&lt;sup&gt;35&lt;/sup&gt;"},"properties":{"noteIndex":0},"schema":"https://github.com/citation-style-language/schema/raw/master/csl-citation.json"}</w:instrText>
      </w:r>
      <w:r>
        <w:fldChar w:fldCharType="separate"/>
      </w:r>
      <w:r w:rsidR="00793A70" w:rsidRPr="00793A70">
        <w:rPr>
          <w:noProof/>
          <w:vertAlign w:val="superscript"/>
        </w:rPr>
        <w:t>36</w:t>
      </w:r>
      <w:r>
        <w:fldChar w:fldCharType="end"/>
      </w:r>
      <w:r>
        <w:t xml:space="preserve"> Non-transmural ischemia retains response to stimuli. </w:t>
      </w:r>
      <w:r>
        <w:fldChar w:fldCharType="begin" w:fldLock="1"/>
      </w:r>
      <w:r w:rsidR="00793A70">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37&lt;/sup&gt;","plainTextFormattedCitation":"37","previouslyFormattedCitation":"&lt;sup&gt;36&lt;/sup&gt;"},"properties":{"noteIndex":0},"schema":"https://github.com/citation-style-language/schema/raw/master/csl-citation.json"}</w:instrText>
      </w:r>
      <w:r>
        <w:fldChar w:fldCharType="separate"/>
      </w:r>
      <w:r w:rsidR="00793A70" w:rsidRPr="00793A70">
        <w:rPr>
          <w:noProof/>
          <w:vertAlign w:val="superscript"/>
        </w:rPr>
        <w:t>37</w:t>
      </w:r>
      <w:r>
        <w:fldChar w:fldCharType="end"/>
      </w:r>
      <w:r>
        <w:t xml:space="preserve"> Transmural ischemia leads to apical loss of efferent sympathetic nerves within 20 minutes. </w:t>
      </w:r>
      <w:r>
        <w:fldChar w:fldCharType="begin" w:fldLock="1"/>
      </w:r>
      <w:r w:rsidR="00793A70">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lt;sup&gt;38&lt;/sup&gt;","plainTextFormattedCitation":"38","previouslyFormattedCitation":"&lt;sup&gt;37&lt;/sup&gt;"},"properties":{"noteIndex":0},"schema":"https://github.com/citation-style-language/schema/raw/master/csl-citation.json"}</w:instrText>
      </w:r>
      <w:r>
        <w:fldChar w:fldCharType="separate"/>
      </w:r>
      <w:r w:rsidR="00793A70" w:rsidRPr="00793A70">
        <w:rPr>
          <w:noProof/>
          <w:vertAlign w:val="superscript"/>
        </w:rPr>
        <w:t>38</w:t>
      </w:r>
      <w:r>
        <w:fldChar w:fldCharType="end"/>
      </w:r>
    </w:p>
    <w:p w14:paraId="18D9AF0B" w14:textId="57B967B9"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rsidR="00793A70">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lt;sup&gt;39&lt;/sup&gt;","plainTextFormattedCitation":"39","previouslyFormattedCitation":"&lt;sup&gt;38&lt;/sup&gt;"},"properties":{"noteIndex":0},"schema":"https://github.com/citation-style-language/schema/raw/master/csl-citation.json"}</w:instrText>
      </w:r>
      <w:r>
        <w:fldChar w:fldCharType="separate"/>
      </w:r>
      <w:r w:rsidR="00793A70" w:rsidRPr="00793A70">
        <w:rPr>
          <w:noProof/>
          <w:vertAlign w:val="superscript"/>
        </w:rPr>
        <w:t>39</w:t>
      </w:r>
      <w:r>
        <w:fldChar w:fldCharType="end"/>
      </w:r>
    </w:p>
    <w:p w14:paraId="721D051F" w14:textId="283F95A4"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rsidR="00793A70">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40&lt;/sup&gt;","plainTextFormattedCitation":"40","previouslyFormattedCitation":"&lt;sup&gt;39&lt;/sup&gt;"},"properties":{"noteIndex":0},"schema":"https://github.com/citation-style-language/schema/raw/master/csl-citation.json"}</w:instrText>
      </w:r>
      <w:r>
        <w:fldChar w:fldCharType="separate"/>
      </w:r>
      <w:r w:rsidR="00793A70" w:rsidRPr="00793A70">
        <w:rPr>
          <w:noProof/>
          <w:vertAlign w:val="superscript"/>
        </w:rPr>
        <w:t>40</w:t>
      </w:r>
      <w:r>
        <w:fldChar w:fldCharType="end"/>
      </w:r>
    </w:p>
    <w:p w14:paraId="5E5A6514" w14:textId="7FDEEE48"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793A70">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lt;sup&gt;41&lt;/sup&gt;","plainTextFormattedCitation":"41","previouslyFormattedCitation":"&lt;sup&gt;40&lt;/sup&gt;"},"properties":{"noteIndex":0},"schema":"https://github.com/citation-style-language/schema/raw/master/csl-citation.json"}</w:instrText>
      </w:r>
      <w:r>
        <w:fldChar w:fldCharType="separate"/>
      </w:r>
      <w:r w:rsidR="00793A70" w:rsidRPr="00793A70">
        <w:rPr>
          <w:noProof/>
          <w:vertAlign w:val="superscript"/>
        </w:rPr>
        <w:t>41</w:t>
      </w:r>
      <w:r>
        <w:fldChar w:fldCharType="end"/>
      </w:r>
      <w:r>
        <w:t xml:space="preserve">. Left ventricular wall has asymmetric </w:t>
      </w:r>
      <w:proofErr w:type="spellStart"/>
      <w:r>
        <w:t>sympathovagal</w:t>
      </w:r>
      <w:proofErr w:type="spellEnd"/>
      <w:r>
        <w:t xml:space="preserve"> innervation: vagal afferent preferentially distribute to inferior-posterior LV wall, sympathetic afferent are equally distributed (tested by inducing ischemia). </w:t>
      </w:r>
      <w:r>
        <w:fldChar w:fldCharType="begin" w:fldLock="1"/>
      </w:r>
      <w:r w:rsidR="00793A70">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lt;sup&gt;42&lt;/sup&gt;","plainTextFormattedCitation":"42","previouslyFormattedCitation":"&lt;sup&gt;41&lt;/sup&gt;"},"properties":{"noteIndex":0},"schema":"https://github.com/citation-style-language/schema/raw/master/csl-citation.json"}</w:instrText>
      </w:r>
      <w:r>
        <w:fldChar w:fldCharType="separate"/>
      </w:r>
      <w:r w:rsidR="00793A70" w:rsidRPr="00793A70">
        <w:rPr>
          <w:noProof/>
          <w:vertAlign w:val="superscript"/>
        </w:rPr>
        <w:t>42</w:t>
      </w:r>
      <w:r>
        <w:fldChar w:fldCharType="end"/>
      </w:r>
    </w:p>
    <w:p w14:paraId="4CE4A2FB" w14:textId="73BB9729"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rsidR="00793A70">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43&lt;/sup&gt;","plainTextFormattedCitation":"43","previouslyFormattedCitation":"&lt;sup&gt;42&lt;/sup&gt;"},"properties":{"noteIndex":0},"schema":"https://github.com/citation-style-language/schema/raw/master/csl-citation.json"}</w:instrText>
      </w:r>
      <w:r>
        <w:fldChar w:fldCharType="separate"/>
      </w:r>
      <w:r w:rsidR="00793A70" w:rsidRPr="00793A70">
        <w:rPr>
          <w:noProof/>
          <w:vertAlign w:val="superscript"/>
        </w:rPr>
        <w:t>43</w:t>
      </w:r>
      <w:r>
        <w:fldChar w:fldCharType="end"/>
      </w:r>
    </w:p>
    <w:p w14:paraId="7A4D548A" w14:textId="37918C28"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rsidR="00793A70">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44&lt;/sup&gt;","plainTextFormattedCitation":"44","previouslyFormattedCitation":"&lt;sup&gt;43&lt;/sup&gt;"},"properties":{"noteIndex":0},"schema":"https://github.com/citation-style-language/schema/raw/master/csl-citation.json"}</w:instrText>
      </w:r>
      <w:r>
        <w:fldChar w:fldCharType="separate"/>
      </w:r>
      <w:r w:rsidR="00793A70" w:rsidRPr="00793A70">
        <w:rPr>
          <w:noProof/>
          <w:vertAlign w:val="superscript"/>
        </w:rPr>
        <w:t>44</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793A70">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lt;sup&gt;45,46&lt;/sup&gt;","plainTextFormattedCitation":"45,46","previouslyFormattedCitation":"&lt;sup&gt;44,45&lt;/sup&gt;"},"properties":{"noteIndex":0},"schema":"https://github.com/citation-style-language/schema/raw/master/csl-citation.json"}</w:instrText>
      </w:r>
      <w:r>
        <w:fldChar w:fldCharType="separate"/>
      </w:r>
      <w:r w:rsidR="00793A70" w:rsidRPr="00793A70">
        <w:rPr>
          <w:noProof/>
          <w:vertAlign w:val="superscript"/>
        </w:rPr>
        <w:t>45,46</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r>
        <w:t>Alpha and beta adrenergic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43D5C197"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793A70">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47,48&lt;/sup&gt;","plainTextFormattedCitation":"47,48","previouslyFormattedCitation":"&lt;sup&gt;46,47&lt;/sup&gt;"},"properties":{"noteIndex":0},"schema":"https://github.com/citation-style-language/schema/raw/master/csl-citation.json"}</w:instrText>
      </w:r>
      <w:r>
        <w:fldChar w:fldCharType="separate"/>
      </w:r>
      <w:r w:rsidR="00793A70" w:rsidRPr="00793A70">
        <w:rPr>
          <w:noProof/>
          <w:vertAlign w:val="superscript"/>
        </w:rPr>
        <w:t>47,48</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793A70">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49&lt;/sup&gt;","plainTextFormattedCitation":"49","previouslyFormattedCitation":"&lt;sup&gt;48&lt;/sup&gt;"},"properties":{"noteIndex":0},"schema":"https://github.com/citation-style-language/schema/raw/master/csl-citation.json"}</w:instrText>
      </w:r>
      <w:r>
        <w:fldChar w:fldCharType="separate"/>
      </w:r>
      <w:r w:rsidR="00793A70" w:rsidRPr="00793A70">
        <w:rPr>
          <w:noProof/>
          <w:vertAlign w:val="superscript"/>
        </w:rPr>
        <w:t>49</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793A70">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50,51&lt;/sup&gt;","plainTextFormattedCitation":"50,51","previouslyFormattedCitation":"&lt;sup&gt;49,50&lt;/sup&gt;"},"properties":{"noteIndex":0},"schema":"https://github.com/citation-style-language/schema/raw/master/csl-citation.json"}</w:instrText>
      </w:r>
      <w:r>
        <w:fldChar w:fldCharType="separate"/>
      </w:r>
      <w:r w:rsidR="00793A70" w:rsidRPr="00793A70">
        <w:rPr>
          <w:noProof/>
          <w:vertAlign w:val="superscript"/>
        </w:rPr>
        <w:t>50,51</w:t>
      </w:r>
      <w:r>
        <w:fldChar w:fldCharType="end"/>
      </w:r>
    </w:p>
    <w:p w14:paraId="433B0653" w14:textId="77777777" w:rsidR="006601C4" w:rsidRDefault="006601C4" w:rsidP="006601C4"/>
    <w:p w14:paraId="4A6E6B2E" w14:textId="7B17D020" w:rsidR="006601C4" w:rsidRDefault="006601C4" w:rsidP="006601C4">
      <w:r>
        <w:t>TH is responsible for NE production, but surprisingly 10-20% of all neurons contain both TH and ChAT.</w:t>
      </w:r>
      <w:r>
        <w:fldChar w:fldCharType="begin" w:fldLock="1"/>
      </w:r>
      <w:r w:rsidR="00793A70">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52&lt;/sup&gt;","plainTextFormattedCitation":"52","previouslyFormattedCitation":"&lt;sup&gt;51&lt;/sup&gt;"},"properties":{"noteIndex":0},"schema":"https://github.com/citation-style-language/schema/raw/master/csl-citation.json"}</w:instrText>
      </w:r>
      <w:r>
        <w:fldChar w:fldCharType="separate"/>
      </w:r>
      <w:r w:rsidR="00793A70" w:rsidRPr="00793A70">
        <w:rPr>
          <w:noProof/>
          <w:vertAlign w:val="superscript"/>
        </w:rPr>
        <w:t>52</w:t>
      </w:r>
      <w:r>
        <w:fldChar w:fldCharType="end"/>
      </w:r>
      <w:r>
        <w:t xml:space="preserve"> Both the left and right coronary plexuses however are mainly adrenergic.</w:t>
      </w:r>
      <w:r>
        <w:fldChar w:fldCharType="begin" w:fldLock="1"/>
      </w:r>
      <w:r w:rsidR="00793A70">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53&lt;/sup&gt;","plainTextFormattedCitation":"53","previouslyFormattedCitation":"&lt;sup&gt;52&lt;/sup&gt;"},"properties":{"noteIndex":0},"schema":"https://github.com/citation-style-language/schema/raw/master/csl-citation.json"}</w:instrText>
      </w:r>
      <w:r>
        <w:fldChar w:fldCharType="separate"/>
      </w:r>
      <w:r w:rsidR="00793A70" w:rsidRPr="00793A70">
        <w:rPr>
          <w:noProof/>
          <w:vertAlign w:val="superscript"/>
        </w:rPr>
        <w:t>53</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793A70">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54&lt;/sup&gt;","plainTextFormattedCitation":"54","previouslyFormattedCitation":"&lt;sup&gt;53&lt;/sup&gt;"},"properties":{"noteIndex":0},"schema":"https://github.com/citation-style-language/schema/raw/master/csl-citation.json"}</w:instrText>
      </w:r>
      <w:r>
        <w:fldChar w:fldCharType="separate"/>
      </w:r>
      <w:r w:rsidR="00793A70" w:rsidRPr="00793A70">
        <w:rPr>
          <w:noProof/>
          <w:vertAlign w:val="superscript"/>
        </w:rPr>
        <w:t>54</w:t>
      </w:r>
      <w:r>
        <w:fldChar w:fldCharType="end"/>
      </w:r>
      <w:r>
        <w:t xml:space="preserve"> It also functions as a potent coronary vasoconstrictor acutely, however may lead to angiogenesis in the long-term.</w:t>
      </w:r>
      <w:r>
        <w:fldChar w:fldCharType="begin" w:fldLock="1"/>
      </w:r>
      <w:r w:rsidR="00793A70">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55&lt;/sup&gt;","plainTextFormattedCitation":"55","previouslyFormattedCitation":"&lt;sup&gt;54&lt;/sup&gt;"},"properties":{"noteIndex":0},"schema":"https://github.com/citation-style-language/schema/raw/master/csl-citation.json"}</w:instrText>
      </w:r>
      <w:r>
        <w:fldChar w:fldCharType="separate"/>
      </w:r>
      <w:r w:rsidR="00793A70" w:rsidRPr="00793A70">
        <w:rPr>
          <w:noProof/>
          <w:vertAlign w:val="superscript"/>
        </w:rPr>
        <w:t>55</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793A70">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56&lt;/sup&gt;","plainTextFormattedCitation":"56","previouslyFormattedCitation":"&lt;sup&gt;55&lt;/sup&gt;"},"properties":{"noteIndex":0},"schema":"https://github.com/citation-style-language/schema/raw/master/csl-citation.json"}</w:instrText>
      </w:r>
      <w:r>
        <w:fldChar w:fldCharType="separate"/>
      </w:r>
      <w:r w:rsidR="00793A70" w:rsidRPr="00793A70">
        <w:rPr>
          <w:noProof/>
          <w:vertAlign w:val="superscript"/>
        </w:rPr>
        <w:t>56</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793A7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57&lt;/sup&gt;","plainTextFormattedCitation":"57","previouslyFormattedCitation":"&lt;sup&gt;56&lt;/sup&gt;"},"properties":{"noteIndex":0},"schema":"https://github.com/citation-style-language/schema/raw/master/csl-citation.json"}</w:instrText>
      </w:r>
      <w:r>
        <w:fldChar w:fldCharType="separate"/>
      </w:r>
      <w:r w:rsidR="00793A70" w:rsidRPr="00793A70">
        <w:rPr>
          <w:noProof/>
          <w:vertAlign w:val="superscript"/>
        </w:rPr>
        <w:t>57</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793A7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57&lt;/sup&gt;","plainTextFormattedCitation":"57","previouslyFormattedCitation":"&lt;sup&gt;56&lt;/sup&gt;"},"properties":{"noteIndex":0},"schema":"https://github.com/citation-style-language/schema/raw/master/csl-citation.json"}</w:instrText>
      </w:r>
      <w:r>
        <w:fldChar w:fldCharType="separate"/>
      </w:r>
      <w:r w:rsidR="00793A70" w:rsidRPr="00793A70">
        <w:rPr>
          <w:noProof/>
          <w:vertAlign w:val="superscript"/>
        </w:rPr>
        <w:t>57</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2C629D84"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793A70">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58&lt;/sup&gt;","plainTextFormattedCitation":"58","previouslyFormattedCitation":"&lt;sup&gt;57&lt;/sup&gt;"},"properties":{"noteIndex":0},"schema":"https://github.com/citation-style-language/schema/raw/master/csl-citation.json"}</w:instrText>
      </w:r>
      <w:r>
        <w:fldChar w:fldCharType="separate"/>
      </w:r>
      <w:r w:rsidR="00793A70" w:rsidRPr="00793A70">
        <w:rPr>
          <w:noProof/>
          <w:vertAlign w:val="superscript"/>
        </w:rPr>
        <w:t>58</w:t>
      </w:r>
      <w:r>
        <w:fldChar w:fldCharType="end"/>
      </w:r>
      <w:r>
        <w:t xml:space="preserve"> Beta-agonists lead to increase in cardiac mass through increased size of cardiac myocytes. </w:t>
      </w:r>
      <w:r>
        <w:fldChar w:fldCharType="begin" w:fldLock="1"/>
      </w:r>
      <w:r w:rsidR="00793A70">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59,60&lt;/sup&gt;","plainTextFormattedCitation":"59,60","previouslyFormattedCitation":"&lt;sup&gt;58,59&lt;/sup&gt;"},"properties":{"noteIndex":0},"schema":"https://github.com/citation-style-language/schema/raw/master/csl-citation.json"}</w:instrText>
      </w:r>
      <w:r>
        <w:fldChar w:fldCharType="separate"/>
      </w:r>
      <w:r w:rsidR="00793A70" w:rsidRPr="00793A70">
        <w:rPr>
          <w:noProof/>
          <w:vertAlign w:val="superscript"/>
        </w:rPr>
        <w:t>59,60</w:t>
      </w:r>
      <w:r>
        <w:fldChar w:fldCharType="end"/>
      </w:r>
      <w:r>
        <w:t xml:space="preserve"> </w:t>
      </w:r>
    </w:p>
    <w:p w14:paraId="381B9AF8" w14:textId="1D992DF2"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rsidR="00793A70">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lt;sup&gt;61&lt;/sup&gt;","plainTextFormattedCitation":"61","previouslyFormattedCitation":"&lt;sup&gt;60&lt;/sup&gt;"},"properties":{"noteIndex":0},"schema":"https://github.com/citation-style-language/schema/raw/master/csl-citation.json"}</w:instrText>
      </w:r>
      <w:r>
        <w:fldChar w:fldCharType="separate"/>
      </w:r>
      <w:r w:rsidR="00793A70" w:rsidRPr="00793A70">
        <w:rPr>
          <w:noProof/>
          <w:vertAlign w:val="superscript"/>
        </w:rPr>
        <w:t>61</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6F410340"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793A70">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62&lt;/sup&gt;","plainTextFormattedCitation":"62","previouslyFormattedCitation":"&lt;sup&gt;61&lt;/sup&gt;"},"properties":{"noteIndex":0},"schema":"https://github.com/citation-style-language/schema/raw/master/csl-citation.json"}</w:instrText>
      </w:r>
      <w:r>
        <w:fldChar w:fldCharType="separate"/>
      </w:r>
      <w:r w:rsidR="00793A70" w:rsidRPr="00793A70">
        <w:rPr>
          <w:noProof/>
          <w:vertAlign w:val="superscript"/>
        </w:rPr>
        <w:t>62</w:t>
      </w:r>
      <w:r>
        <w:fldChar w:fldCharType="end"/>
      </w:r>
    </w:p>
    <w:p w14:paraId="4E053890" w14:textId="105918FA"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793A70">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63&lt;/sup&gt;","plainTextFormattedCitation":"63","previouslyFormattedCitation":"&lt;sup&gt;62&lt;/sup&gt;"},"properties":{"noteIndex":0},"schema":"https://github.com/citation-style-language/schema/raw/master/csl-citation.json"}</w:instrText>
      </w:r>
      <w:r>
        <w:fldChar w:fldCharType="separate"/>
      </w:r>
      <w:r w:rsidR="00793A70" w:rsidRPr="00793A70">
        <w:rPr>
          <w:noProof/>
          <w:vertAlign w:val="superscript"/>
        </w:rPr>
        <w:t>63</w:t>
      </w:r>
      <w:r>
        <w:fldChar w:fldCharType="end"/>
      </w:r>
    </w:p>
    <w:p w14:paraId="3957D1D7" w14:textId="3FF050C8"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793A70">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64&lt;/sup&gt;","plainTextFormattedCitation":"64","previouslyFormattedCitation":"&lt;sup&gt;63&lt;/sup&gt;"},"properties":{"noteIndex":0},"schema":"https://github.com/citation-style-language/schema/raw/master/csl-citation.json"}</w:instrText>
      </w:r>
      <w:r>
        <w:fldChar w:fldCharType="separate"/>
      </w:r>
      <w:r w:rsidR="00793A70" w:rsidRPr="00793A70">
        <w:rPr>
          <w:noProof/>
          <w:vertAlign w:val="superscript"/>
        </w:rPr>
        <w:t>64</w:t>
      </w:r>
      <w:r>
        <w:fldChar w:fldCharType="end"/>
      </w:r>
    </w:p>
    <w:p w14:paraId="791A03A9" w14:textId="025E18FD"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epicardial lidocaine – decreased contractility more in HF rats than control (also caused drop in LVEDP paradoxically). </w:t>
      </w:r>
      <w:r>
        <w:fldChar w:fldCharType="begin" w:fldLock="1"/>
      </w:r>
      <w:r w:rsidR="00793A70">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793A70">
        <w:rPr>
          <w:rFonts w:ascii="Cambria Math" w:hAnsi="Cambria Math" w:cs="Cambria Math"/>
        </w:rPr>
        <w:instrText>∼</w:instrText>
      </w:r>
      <w:r w:rsidR="00793A70">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65&lt;/sup&gt;","plainTextFormattedCitation":"65","previouslyFormattedCitation":"&lt;sup&gt;64&lt;/sup&gt;"},"properties":{"noteIndex":0},"schema":"https://github.com/citation-style-language/schema/raw/master/csl-citation.json"}</w:instrText>
      </w:r>
      <w:r>
        <w:fldChar w:fldCharType="separate"/>
      </w:r>
      <w:r w:rsidR="00793A70" w:rsidRPr="00793A70">
        <w:rPr>
          <w:noProof/>
          <w:vertAlign w:val="superscript"/>
        </w:rPr>
        <w:t>65</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4C29B79B"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rsidR="00793A70">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66&lt;/sup&gt;","plainTextFormattedCitation":"66","previouslyFormattedCitation":"&lt;sup&gt;65&lt;/sup&gt;"},"properties":{"noteIndex":0},"schema":"https://github.com/citation-style-language/schema/raw/master/csl-citation.json"}</w:instrText>
      </w:r>
      <w:r>
        <w:fldChar w:fldCharType="separate"/>
      </w:r>
      <w:r w:rsidR="00793A70" w:rsidRPr="00793A70">
        <w:rPr>
          <w:noProof/>
          <w:vertAlign w:val="superscript"/>
        </w:rPr>
        <w:t>66</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proofErr w:type="spellStart"/>
      <w:r>
        <w:t>Chronotropy</w:t>
      </w:r>
      <w:proofErr w:type="spellEnd"/>
      <w:r>
        <w:t>/</w:t>
      </w:r>
      <w:proofErr w:type="spellStart"/>
      <w:r>
        <w:t>dromotropy</w:t>
      </w:r>
      <w:proofErr w:type="spellEnd"/>
    </w:p>
    <w:p w14:paraId="26639DCF" w14:textId="20E9D396"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w:t>
      </w:r>
      <w:proofErr w:type="spellStart"/>
      <w:r>
        <w:t>chronotropy</w:t>
      </w:r>
      <w:proofErr w:type="spellEnd"/>
      <w:r>
        <w:t xml:space="preserve">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rsidR="00793A70">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59,67&lt;/sup&gt;","plainTextFormattedCitation":"59,67","previouslyFormattedCitation":"&lt;sup&gt;58,66&lt;/sup&gt;"},"properties":{"noteIndex":0},"schema":"https://github.com/citation-style-language/schema/raw/master/csl-citation.json"}</w:instrText>
      </w:r>
      <w:r>
        <w:fldChar w:fldCharType="separate"/>
      </w:r>
      <w:r w:rsidR="00793A70" w:rsidRPr="00793A70">
        <w:rPr>
          <w:noProof/>
          <w:vertAlign w:val="superscript"/>
        </w:rPr>
        <w:t>59,67</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238A213A"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793A70">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lt;sup&gt;68&lt;/sup&gt;","plainTextFormattedCitation":"68","previouslyFormattedCitation":"&lt;sup&gt;67&lt;/sup&gt;"},"properties":{"noteIndex":0},"schema":"https://github.com/citation-style-language/schema/raw/master/csl-citation.json"}</w:instrText>
      </w:r>
      <w:r>
        <w:fldChar w:fldCharType="separate"/>
      </w:r>
      <w:r w:rsidR="00793A70" w:rsidRPr="00793A70">
        <w:rPr>
          <w:noProof/>
          <w:vertAlign w:val="superscript"/>
        </w:rPr>
        <w:t>68</w:t>
      </w:r>
      <w:r>
        <w:fldChar w:fldCharType="end"/>
      </w:r>
      <w:r>
        <w:t xml:space="preserve"> Transmural dispersion of repolarization also shortened by sympathetic activity, prolonged by beta-blockade. </w:t>
      </w:r>
      <w:r>
        <w:fldChar w:fldCharType="begin" w:fldLock="1"/>
      </w:r>
      <w:r w:rsidR="00793A70">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793A70">
        <w:rPr>
          <w:rFonts w:ascii="Cambria Math" w:hAnsi="Cambria Math" w:cs="Cambria Math"/>
        </w:rPr>
        <w:instrText>‐</w:instrText>
      </w:r>
      <w:r w:rsidR="00793A70">
        <w:instrText>, alpha 2</w:instrText>
      </w:r>
      <w:r w:rsidR="00793A70">
        <w:rPr>
          <w:rFonts w:ascii="Cambria Math" w:hAnsi="Cambria Math" w:cs="Cambria Math"/>
        </w:rPr>
        <w:instrText>‐</w:instrText>
      </w:r>
      <w:r w:rsidR="00793A70">
        <w:instrText>, beta 1</w:instrText>
      </w:r>
      <w:r w:rsidR="00793A70">
        <w:rPr>
          <w:rFonts w:ascii="Cambria Math" w:hAnsi="Cambria Math" w:cs="Cambria Math"/>
        </w:rPr>
        <w:instrText>‐</w:instrText>
      </w:r>
      <w:r w:rsidR="00793A70">
        <w:instrText>and beta 2</w:instrText>
      </w:r>
      <w:r w:rsidR="00793A70">
        <w:rPr>
          <w:rFonts w:ascii="Cambria Math" w:hAnsi="Cambria Math" w:cs="Cambria Math"/>
        </w:rPr>
        <w:instrText>‐</w:instrText>
      </w:r>
      <w:r w:rsidR="00793A70">
        <w:instrText>adrenoceptor stimulation on potentials and contractions in the rabbit heart.","type":"article-journal","volume":"355"},"uris":["http://www.mendeley.com/documents/?uuid=adddab2c-7dde-38af-8c80-c940e4054c5b"]}],"mendeley":{"formattedCitation":"&lt;sup&gt;69&lt;/sup&gt;","plainTextFormattedCitation":"69","previouslyFormattedCitation":"&lt;sup&gt;68&lt;/sup&gt;"},"properties":{"noteIndex":0},"schema":"https://github.com/citation-style-language/schema/raw/master/csl-citation.json"}</w:instrText>
      </w:r>
      <w:r>
        <w:fldChar w:fldCharType="separate"/>
      </w:r>
      <w:r w:rsidR="00793A70" w:rsidRPr="00793A70">
        <w:rPr>
          <w:noProof/>
          <w:vertAlign w:val="superscript"/>
        </w:rPr>
        <w:t>69</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0270171E" w14:textId="05222EA5" w:rsidR="00793A70" w:rsidRPr="00793A70" w:rsidRDefault="00EB2A5F" w:rsidP="00793A70">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793A70" w:rsidRPr="00793A70">
        <w:rPr>
          <w:noProof/>
          <w:szCs w:val="24"/>
        </w:rPr>
        <w:t xml:space="preserve">1. </w:t>
      </w:r>
      <w:r w:rsidR="00793A70" w:rsidRPr="00793A70">
        <w:rPr>
          <w:noProof/>
          <w:szCs w:val="24"/>
        </w:rPr>
        <w:tab/>
        <w:t xml:space="preserve">Ardell JL, Armour JA. Neurocardiology: Structure-Based function. </w:t>
      </w:r>
      <w:r w:rsidR="00793A70" w:rsidRPr="00793A70">
        <w:rPr>
          <w:i/>
          <w:iCs/>
          <w:noProof/>
          <w:szCs w:val="24"/>
        </w:rPr>
        <w:t>Compr Physiol</w:t>
      </w:r>
      <w:r w:rsidR="00793A70" w:rsidRPr="00793A70">
        <w:rPr>
          <w:noProof/>
          <w:szCs w:val="24"/>
        </w:rPr>
        <w:t>. 2016;6(4):1635-1653. doi:10.1002/cphy.c150046</w:t>
      </w:r>
    </w:p>
    <w:p w14:paraId="213386B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 </w:t>
      </w:r>
      <w:r w:rsidRPr="00793A70">
        <w:rPr>
          <w:noProof/>
          <w:szCs w:val="24"/>
        </w:rPr>
        <w:tab/>
        <w:t xml:space="preserve">Malpas S. The rhythmicity of sympathetic nerve activity. </w:t>
      </w:r>
      <w:r w:rsidRPr="00793A70">
        <w:rPr>
          <w:i/>
          <w:iCs/>
          <w:noProof/>
          <w:szCs w:val="24"/>
        </w:rPr>
        <w:t>Prog Neurobiol</w:t>
      </w:r>
      <w:r w:rsidRPr="00793A70">
        <w:rPr>
          <w:noProof/>
          <w:szCs w:val="24"/>
        </w:rPr>
        <w:t>. 1998;56(1):65-96. doi:10.1016/S0301-0082(98)00030-6</w:t>
      </w:r>
    </w:p>
    <w:p w14:paraId="50C3990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 </w:t>
      </w:r>
      <w:r w:rsidRPr="00793A70">
        <w:rPr>
          <w:noProof/>
          <w:szCs w:val="24"/>
        </w:rPr>
        <w:tab/>
        <w:t xml:space="preserve">Vaseghi M, Zhou W, Shi J, et al. Sympathetic innervation of the anterior left ventricular wall by the right and left stellate ganglia. </w:t>
      </w:r>
      <w:r w:rsidRPr="00793A70">
        <w:rPr>
          <w:i/>
          <w:iCs/>
          <w:noProof/>
          <w:szCs w:val="24"/>
        </w:rPr>
        <w:t>Hear Rhythm</w:t>
      </w:r>
      <w:r w:rsidRPr="00793A70">
        <w:rPr>
          <w:noProof/>
          <w:szCs w:val="24"/>
        </w:rPr>
        <w:t>. 2012;9(8):1303-1309. doi:10.1016/j.hrthm.2012.03.052</w:t>
      </w:r>
    </w:p>
    <w:p w14:paraId="7AD3B3F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 </w:t>
      </w:r>
      <w:r w:rsidRPr="00793A70">
        <w:rPr>
          <w:noProof/>
          <w:szCs w:val="24"/>
        </w:rPr>
        <w:tab/>
        <w:t xml:space="preserve">Armour JA, Murphy DA, Yuan BX, Macdonald S, Hopkins DA. Gross and microscopic anatomy of the human intrinsic cardiac nervous system. </w:t>
      </w:r>
      <w:r w:rsidRPr="00793A70">
        <w:rPr>
          <w:i/>
          <w:iCs/>
          <w:noProof/>
          <w:szCs w:val="24"/>
        </w:rPr>
        <w:t>Anat Rec</w:t>
      </w:r>
      <w:r w:rsidRPr="00793A70">
        <w:rPr>
          <w:noProof/>
          <w:szCs w:val="24"/>
        </w:rPr>
        <w:t>. 1997;247(2):289-298. doi:10.1002/(SICI)1097-0185(199702)247:2&lt;289::AID-AR15&gt;3.0.CO;2-L</w:t>
      </w:r>
    </w:p>
    <w:p w14:paraId="26AC94BA"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 </w:t>
      </w:r>
      <w:r w:rsidRPr="00793A70">
        <w:rPr>
          <w:noProof/>
          <w:szCs w:val="24"/>
        </w:rPr>
        <w:tab/>
        <w:t xml:space="preserve">Pauza DH, Skripka V, Pauziene N, Stropus R. Morphology, distribution, and variability of the epicardiac neural ganglionated subplexuses in the human heart. </w:t>
      </w:r>
      <w:r w:rsidRPr="00793A70">
        <w:rPr>
          <w:i/>
          <w:iCs/>
          <w:noProof/>
          <w:szCs w:val="24"/>
        </w:rPr>
        <w:t>Anat Rec</w:t>
      </w:r>
      <w:r w:rsidRPr="00793A70">
        <w:rPr>
          <w:noProof/>
          <w:szCs w:val="24"/>
        </w:rPr>
        <w:t>. 2000;259(4):353-382. doi:10.1002/1097-0185(20000801)259:4&lt;353::AID-AR10&gt;3.0.CO;2-R</w:t>
      </w:r>
    </w:p>
    <w:p w14:paraId="45D276D1"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 </w:t>
      </w:r>
      <w:r w:rsidRPr="00793A70">
        <w:rPr>
          <w:noProof/>
          <w:szCs w:val="24"/>
        </w:rPr>
        <w:tab/>
        <w:t xml:space="preserve">Dolezel S, Gerová M, Gero J, Sládek T, Vasku J. Adrenergic innervation of the coronary arteries and the myocardium. </w:t>
      </w:r>
      <w:r w:rsidRPr="00793A70">
        <w:rPr>
          <w:i/>
          <w:iCs/>
          <w:noProof/>
          <w:szCs w:val="24"/>
        </w:rPr>
        <w:t>Acta Anat (Basel)</w:t>
      </w:r>
      <w:r w:rsidRPr="00793A70">
        <w:rPr>
          <w:noProof/>
          <w:szCs w:val="24"/>
        </w:rPr>
        <w:t>. 1978;100(3):306-316. http://www.ncbi.nlm.nih.gov/pubmed/619505. Accessed May 28, 2019.</w:t>
      </w:r>
    </w:p>
    <w:p w14:paraId="3625023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7. </w:t>
      </w:r>
      <w:r w:rsidRPr="00793A70">
        <w:rPr>
          <w:noProof/>
          <w:szCs w:val="24"/>
        </w:rPr>
        <w:tab/>
        <w:t xml:space="preserve">Pierpont GL, DeMaster EG, Reynolds S, Pederson J, Cohn JN. Ventricular myocardial catecholamines in primates. </w:t>
      </w:r>
      <w:r w:rsidRPr="00793A70">
        <w:rPr>
          <w:i/>
          <w:iCs/>
          <w:noProof/>
          <w:szCs w:val="24"/>
        </w:rPr>
        <w:t>J Lab Clin Med</w:t>
      </w:r>
      <w:r w:rsidRPr="00793A70">
        <w:rPr>
          <w:noProof/>
          <w:szCs w:val="24"/>
        </w:rPr>
        <w:t>. 1985;106(2):205-210. http://www.ncbi.nlm.nih.gov/pubmed/4020248. Accessed March 21, 2019.</w:t>
      </w:r>
    </w:p>
    <w:p w14:paraId="44D222F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8. </w:t>
      </w:r>
      <w:r w:rsidRPr="00793A70">
        <w:rPr>
          <w:noProof/>
          <w:szCs w:val="24"/>
        </w:rPr>
        <w:tab/>
        <w:t xml:space="preserve">Momose M, Tyndale-Hines L, Bengel FM, Schwaiger M. How heterogeneous is the cardiac autonomic innervation? </w:t>
      </w:r>
      <w:r w:rsidRPr="00793A70">
        <w:rPr>
          <w:i/>
          <w:iCs/>
          <w:noProof/>
          <w:szCs w:val="24"/>
        </w:rPr>
        <w:t>Basic Res Cardiol</w:t>
      </w:r>
      <w:r w:rsidRPr="00793A70">
        <w:rPr>
          <w:noProof/>
          <w:szCs w:val="24"/>
        </w:rPr>
        <w:t>. 2001;96(6):539-546. doi:10.1007/s003950170004</w:t>
      </w:r>
    </w:p>
    <w:p w14:paraId="4C9324C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9. </w:t>
      </w:r>
      <w:r w:rsidRPr="00793A70">
        <w:rPr>
          <w:noProof/>
          <w:szCs w:val="24"/>
        </w:rPr>
        <w:tab/>
        <w:t xml:space="preserve">Morozumi T, Kusuoka H, Fukuchi K, et al. Myocardial iodine-123-metaiodobenzylguanidine images and autonomic nerve activity in normal subjects. </w:t>
      </w:r>
      <w:r w:rsidRPr="00793A70">
        <w:rPr>
          <w:i/>
          <w:iCs/>
          <w:noProof/>
          <w:szCs w:val="24"/>
        </w:rPr>
        <w:t>J Nucl Med</w:t>
      </w:r>
      <w:r w:rsidRPr="00793A70">
        <w:rPr>
          <w:noProof/>
          <w:szCs w:val="24"/>
        </w:rPr>
        <w:t>. 1997;38(1):49-52. http://www.ncbi.nlm.nih.gov/pubmed/8998149.</w:t>
      </w:r>
    </w:p>
    <w:p w14:paraId="43F7E7F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10. </w:t>
      </w:r>
      <w:r w:rsidRPr="00793A70">
        <w:rPr>
          <w:noProof/>
          <w:szCs w:val="24"/>
        </w:rPr>
        <w:tab/>
        <w:t xml:space="preserve">Walker JL, Thames MD, Abboud FM, Mark AL, Kloppenstein HS. Preferential distribution of inhibitory cardiac receptors in the left ventricle of the dog. </w:t>
      </w:r>
      <w:r w:rsidRPr="00793A70">
        <w:rPr>
          <w:i/>
          <w:iCs/>
          <w:noProof/>
          <w:szCs w:val="24"/>
        </w:rPr>
        <w:t>Am J Physiol</w:t>
      </w:r>
      <w:r w:rsidRPr="00793A70">
        <w:rPr>
          <w:noProof/>
          <w:szCs w:val="24"/>
        </w:rPr>
        <w:t>. 1978;235(2):H188-H192. doi:10.1152/ajpheart.1978.235.2.H188</w:t>
      </w:r>
    </w:p>
    <w:p w14:paraId="188A2B7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11. </w:t>
      </w:r>
      <w:r w:rsidRPr="00793A70">
        <w:rPr>
          <w:noProof/>
          <w:szCs w:val="24"/>
        </w:rPr>
        <w:tab/>
        <w:t xml:space="preserve">Crick SJ, Anderson RH, Ho SY, Sheppard MN. Localisation and quantitation of autonomic innervation in the porcine heart II: endocardium, myocardium and epicardium. </w:t>
      </w:r>
      <w:r w:rsidRPr="00793A70">
        <w:rPr>
          <w:i/>
          <w:iCs/>
          <w:noProof/>
          <w:szCs w:val="24"/>
        </w:rPr>
        <w:t>J Anat</w:t>
      </w:r>
      <w:r w:rsidRPr="00793A70">
        <w:rPr>
          <w:noProof/>
          <w:szCs w:val="24"/>
        </w:rPr>
        <w:t>. 1999;195 ( Pt 3(3):359-373. doi:10.1046/j.1469-7580.1999.19530359.x</w:t>
      </w:r>
    </w:p>
    <w:p w14:paraId="07B189E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12. </w:t>
      </w:r>
      <w:r w:rsidRPr="00793A70">
        <w:rPr>
          <w:noProof/>
          <w:szCs w:val="24"/>
        </w:rPr>
        <w:tab/>
        <w:t xml:space="preserve">Armour JA, Huang MH, Pelleg A, Sylvén C. Responsiveness of in situ canine nodose ganglion afferent neurones to epicardial mechanical or chemical stimuli. </w:t>
      </w:r>
      <w:r w:rsidRPr="00793A70">
        <w:rPr>
          <w:i/>
          <w:iCs/>
          <w:noProof/>
          <w:szCs w:val="24"/>
        </w:rPr>
        <w:t>Cardiovasc Res</w:t>
      </w:r>
      <w:r w:rsidRPr="00793A70">
        <w:rPr>
          <w:noProof/>
          <w:szCs w:val="24"/>
        </w:rPr>
        <w:t>. 1994;28(8):1218-1225. doi:10.1093/cvr/28.8.1218</w:t>
      </w:r>
    </w:p>
    <w:p w14:paraId="41046CC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13. </w:t>
      </w:r>
      <w:r w:rsidRPr="00793A70">
        <w:rPr>
          <w:noProof/>
          <w:szCs w:val="24"/>
        </w:rPr>
        <w:tab/>
        <w:t xml:space="preserve">Bettoni M, Zimmermann M. Autonomic tone variations before the onset of paroxysmal atrial fibrillation. </w:t>
      </w:r>
      <w:r w:rsidRPr="00793A70">
        <w:rPr>
          <w:i/>
          <w:iCs/>
          <w:noProof/>
          <w:szCs w:val="24"/>
        </w:rPr>
        <w:t>Circulation</w:t>
      </w:r>
      <w:r w:rsidRPr="00793A70">
        <w:rPr>
          <w:noProof/>
          <w:szCs w:val="24"/>
        </w:rPr>
        <w:t>. 2002;105(23):2753-2759. http://www.ncbi.nlm.nih.gov/pubmed/12057990. Accessed May 28, 2019.</w:t>
      </w:r>
    </w:p>
    <w:p w14:paraId="61CE3D4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14. </w:t>
      </w:r>
      <w:r w:rsidRPr="00793A70">
        <w:rPr>
          <w:noProof/>
          <w:szCs w:val="24"/>
        </w:rPr>
        <w:tab/>
        <w:t xml:space="preserve">Tomita T, Takei M, Saikawa Y, et al. Role of autonomic tone in the initiation and termination of paroxysmal atrial fibrillation in patients without structural heart disease. </w:t>
      </w:r>
      <w:r w:rsidRPr="00793A70">
        <w:rPr>
          <w:i/>
          <w:iCs/>
          <w:noProof/>
          <w:szCs w:val="24"/>
        </w:rPr>
        <w:t>J Cardiovasc Electrophysiol</w:t>
      </w:r>
      <w:r w:rsidRPr="00793A70">
        <w:rPr>
          <w:noProof/>
          <w:szCs w:val="24"/>
        </w:rPr>
        <w:t>. 2003;14(6):559-564. http://www.ncbi.nlm.nih.gov/pubmed/12875412. Accessed May 28, 2019.</w:t>
      </w:r>
    </w:p>
    <w:p w14:paraId="40109F1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15. </w:t>
      </w:r>
      <w:r w:rsidRPr="00793A70">
        <w:rPr>
          <w:noProof/>
          <w:szCs w:val="24"/>
        </w:rPr>
        <w:tab/>
        <w:t xml:space="preserve">Patterson E, Jackman WM, Beckman KJ, et al. Spontaneous pulmonary vein firing in man: relationship to tachycardia-pause early afterdepolarizations and triggered arrhythmia in canine pulmonary veins in vitro. </w:t>
      </w:r>
      <w:r w:rsidRPr="00793A70">
        <w:rPr>
          <w:i/>
          <w:iCs/>
          <w:noProof/>
          <w:szCs w:val="24"/>
        </w:rPr>
        <w:t>J Cardiovasc Electrophysiol</w:t>
      </w:r>
      <w:r w:rsidRPr="00793A70">
        <w:rPr>
          <w:noProof/>
          <w:szCs w:val="24"/>
        </w:rPr>
        <w:t>. 2007;18(10):1067-1075. doi:10.1111/j.1540-8167.2007.00909.x</w:t>
      </w:r>
    </w:p>
    <w:p w14:paraId="58B4CD5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16. </w:t>
      </w:r>
      <w:r w:rsidRPr="00793A70">
        <w:rPr>
          <w:noProof/>
          <w:szCs w:val="24"/>
        </w:rPr>
        <w:tab/>
        <w:t xml:space="preserve">Harris AS, Otero H, Bocage AJ. The induction of arrhythmias by sympathetic activity before and after occlusion of a coronary artery in the canine heart. </w:t>
      </w:r>
      <w:r w:rsidRPr="00793A70">
        <w:rPr>
          <w:i/>
          <w:iCs/>
          <w:noProof/>
          <w:szCs w:val="24"/>
        </w:rPr>
        <w:t>J Electrocardiol</w:t>
      </w:r>
      <w:r w:rsidRPr="00793A70">
        <w:rPr>
          <w:noProof/>
          <w:szCs w:val="24"/>
        </w:rPr>
        <w:t>. 1971;4(1):34-43. doi:10.1016/S0022-0736(71)80048-1</w:t>
      </w:r>
    </w:p>
    <w:p w14:paraId="2B373A9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17. </w:t>
      </w:r>
      <w:r w:rsidRPr="00793A70">
        <w:rPr>
          <w:noProof/>
          <w:szCs w:val="24"/>
        </w:rPr>
        <w:tab/>
        <w:t xml:space="preserve">Kliks BR, Burgess MJ, Abildskov JA. Influence of sympathetic tone on ventricular fibrillation threshold during experimental coronary occlusion. </w:t>
      </w:r>
      <w:r w:rsidRPr="00793A70">
        <w:rPr>
          <w:i/>
          <w:iCs/>
          <w:noProof/>
          <w:szCs w:val="24"/>
        </w:rPr>
        <w:t>Am J Cardiol</w:t>
      </w:r>
      <w:r w:rsidRPr="00793A70">
        <w:rPr>
          <w:noProof/>
          <w:szCs w:val="24"/>
        </w:rPr>
        <w:t>. 1975;36(1):45-49. doi:10.1016/0002-9149(75)90866-8</w:t>
      </w:r>
    </w:p>
    <w:p w14:paraId="00D033A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18. </w:t>
      </w:r>
      <w:r w:rsidRPr="00793A70">
        <w:rPr>
          <w:noProof/>
          <w:szCs w:val="24"/>
        </w:rPr>
        <w:tab/>
        <w:t xml:space="preserve">Schwartz PJ, Verrier RL, Lown B. Effect of stellectomy and vagotomy on ventricular refractoriness in dogs. </w:t>
      </w:r>
      <w:r w:rsidRPr="00793A70">
        <w:rPr>
          <w:i/>
          <w:iCs/>
          <w:noProof/>
          <w:szCs w:val="24"/>
        </w:rPr>
        <w:t>Circ Res</w:t>
      </w:r>
      <w:r w:rsidRPr="00793A70">
        <w:rPr>
          <w:noProof/>
          <w:szCs w:val="24"/>
        </w:rPr>
        <w:t>. 1977;40(6):536-540. doi:10.1161/01.RES.40.6.536</w:t>
      </w:r>
    </w:p>
    <w:p w14:paraId="4E59BA3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19. </w:t>
      </w:r>
      <w:r w:rsidRPr="00793A70">
        <w:rPr>
          <w:noProof/>
          <w:szCs w:val="24"/>
        </w:rPr>
        <w:tab/>
        <w:t xml:space="preserve">Shimizu W, Antzelevitch C. Cellular basis for the ECG features of the LQT1 form of the long-QT syndrome: effects of beta-adrenergic agonists and antagonists and sodium channel blockers on transmural dispersion of repolarization and torsade de pointes. </w:t>
      </w:r>
      <w:r w:rsidRPr="00793A70">
        <w:rPr>
          <w:i/>
          <w:iCs/>
          <w:noProof/>
          <w:szCs w:val="24"/>
        </w:rPr>
        <w:t>Circulation</w:t>
      </w:r>
      <w:r w:rsidRPr="00793A70">
        <w:rPr>
          <w:noProof/>
          <w:szCs w:val="24"/>
        </w:rPr>
        <w:t>. 1998;98(21):2314-2322. http://www.ncbi.nlm.nih.gov/pubmed/9826320. Accessed May 28, 2019.</w:t>
      </w:r>
    </w:p>
    <w:p w14:paraId="6349030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20. </w:t>
      </w:r>
      <w:r w:rsidRPr="00793A70">
        <w:rPr>
          <w:noProof/>
          <w:szCs w:val="24"/>
        </w:rPr>
        <w:tab/>
        <w:t xml:space="preserve">de Silva RA. John MacWilliam, evolutionary biology and sudden cardiac death. </w:t>
      </w:r>
      <w:r w:rsidRPr="00793A70">
        <w:rPr>
          <w:i/>
          <w:iCs/>
          <w:noProof/>
          <w:szCs w:val="24"/>
        </w:rPr>
        <w:t>J Am Coll Cardiol</w:t>
      </w:r>
      <w:r w:rsidRPr="00793A70">
        <w:rPr>
          <w:noProof/>
          <w:szCs w:val="24"/>
        </w:rPr>
        <w:t xml:space="preserve">. </w:t>
      </w:r>
      <w:r w:rsidRPr="00793A70">
        <w:rPr>
          <w:noProof/>
          <w:szCs w:val="24"/>
        </w:rPr>
        <w:lastRenderedPageBreak/>
        <w:t>1989;14(7):1843-1849. doi:10.1016/0735-1097(89)90041-7</w:t>
      </w:r>
    </w:p>
    <w:p w14:paraId="03061A4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21. </w:t>
      </w:r>
      <w:r w:rsidRPr="00793A70">
        <w:rPr>
          <w:noProof/>
          <w:szCs w:val="24"/>
        </w:rPr>
        <w:tab/>
        <w:t xml:space="preserve">Rahe RH, Bennett L, Romo M, Siltanen P, Arthur RJ. Subjects’ recent life changes and coronary heart disease in Finland. </w:t>
      </w:r>
      <w:r w:rsidRPr="00793A70">
        <w:rPr>
          <w:i/>
          <w:iCs/>
          <w:noProof/>
          <w:szCs w:val="24"/>
        </w:rPr>
        <w:t>Am J Psychiatry</w:t>
      </w:r>
      <w:r w:rsidRPr="00793A70">
        <w:rPr>
          <w:noProof/>
          <w:szCs w:val="24"/>
        </w:rPr>
        <w:t>. 1973;130(11):1222-1226. doi:10.1176/ajp.130.11.1222</w:t>
      </w:r>
    </w:p>
    <w:p w14:paraId="1C2BF85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22. </w:t>
      </w:r>
      <w:r w:rsidRPr="00793A70">
        <w:rPr>
          <w:noProof/>
          <w:szCs w:val="24"/>
        </w:rPr>
        <w:tab/>
        <w:t xml:space="preserve">Greene WA, Goldstein S, Moss AJ. Psychosocial Aspects of Sudden Death: A Preliminary Report. </w:t>
      </w:r>
      <w:r w:rsidRPr="00793A70">
        <w:rPr>
          <w:i/>
          <w:iCs/>
          <w:noProof/>
          <w:szCs w:val="24"/>
        </w:rPr>
        <w:t>Arch Intern Med</w:t>
      </w:r>
      <w:r w:rsidRPr="00793A70">
        <w:rPr>
          <w:noProof/>
          <w:szCs w:val="24"/>
        </w:rPr>
        <w:t>. 1972;129(5):725-731. doi:10.1001/archinte.1972.00320050049005</w:t>
      </w:r>
    </w:p>
    <w:p w14:paraId="5DE3829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23. </w:t>
      </w:r>
      <w:r w:rsidRPr="00793A70">
        <w:rPr>
          <w:noProof/>
          <w:szCs w:val="24"/>
        </w:rPr>
        <w:tab/>
        <w:t xml:space="preserve">Engel GL. Sudden and rapid death during psychological stress. Folklore or folk wisdom? </w:t>
      </w:r>
      <w:r w:rsidRPr="00793A70">
        <w:rPr>
          <w:i/>
          <w:iCs/>
          <w:noProof/>
          <w:szCs w:val="24"/>
        </w:rPr>
        <w:t>Ann Intern Med</w:t>
      </w:r>
      <w:r w:rsidRPr="00793A70">
        <w:rPr>
          <w:noProof/>
          <w:szCs w:val="24"/>
        </w:rPr>
        <w:t>. 1971;74(5):771-782. doi:10.7326/0003-4819-74-5-771</w:t>
      </w:r>
    </w:p>
    <w:p w14:paraId="7C16C3C8"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24. </w:t>
      </w:r>
      <w:r w:rsidRPr="00793A70">
        <w:rPr>
          <w:noProof/>
          <w:szCs w:val="24"/>
        </w:rPr>
        <w:tab/>
        <w:t xml:space="preserve">Lown B, Verrier RL, Rabinowitz SH. Neural and psychologic mechanisms and the problem of sudden cardiac death. </w:t>
      </w:r>
      <w:r w:rsidRPr="00793A70">
        <w:rPr>
          <w:i/>
          <w:iCs/>
          <w:noProof/>
          <w:szCs w:val="24"/>
        </w:rPr>
        <w:t>Am J Cardiol</w:t>
      </w:r>
      <w:r w:rsidRPr="00793A70">
        <w:rPr>
          <w:noProof/>
          <w:szCs w:val="24"/>
        </w:rPr>
        <w:t>. 1977;39(6):890-902. doi:10.1016/S0002-9149(77)80044-1</w:t>
      </w:r>
    </w:p>
    <w:p w14:paraId="1061CE7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25. </w:t>
      </w:r>
      <w:r w:rsidRPr="00793A70">
        <w:rPr>
          <w:noProof/>
          <w:szCs w:val="24"/>
        </w:rPr>
        <w:tab/>
        <w:t xml:space="preserve">Schwartz PJ, De Ferrari GM, Pugliese L. Cardiac sympathetic denervation 100 years later: Jonnesco would have never believed it. </w:t>
      </w:r>
      <w:r w:rsidRPr="00793A70">
        <w:rPr>
          <w:i/>
          <w:iCs/>
          <w:noProof/>
          <w:szCs w:val="24"/>
        </w:rPr>
        <w:t>Int J Cardiol</w:t>
      </w:r>
      <w:r w:rsidRPr="00793A70">
        <w:rPr>
          <w:noProof/>
          <w:szCs w:val="24"/>
        </w:rPr>
        <w:t>. 2017;237:25-28. doi:10.1016/j.ijcard.2017.03.020</w:t>
      </w:r>
    </w:p>
    <w:p w14:paraId="13395F0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26. </w:t>
      </w:r>
      <w:r w:rsidRPr="00793A70">
        <w:rPr>
          <w:noProof/>
          <w:szCs w:val="24"/>
        </w:rPr>
        <w:tab/>
        <w:t xml:space="preserve">Kolman BS, Verrier RL, Lown B. The effect of vagus nerve stimulation upon vulnerability of the canine ventricle. </w:t>
      </w:r>
      <w:r w:rsidRPr="00793A70">
        <w:rPr>
          <w:i/>
          <w:iCs/>
          <w:noProof/>
          <w:szCs w:val="24"/>
        </w:rPr>
        <w:t>Circulation</w:t>
      </w:r>
      <w:r w:rsidRPr="00793A70">
        <w:rPr>
          <w:noProof/>
          <w:szCs w:val="24"/>
        </w:rPr>
        <w:t>. 1975;52(4):578-585. doi:10.1161/01.CIR.52.4.578</w:t>
      </w:r>
    </w:p>
    <w:p w14:paraId="1B0050B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27. </w:t>
      </w:r>
      <w:r w:rsidRPr="00793A70">
        <w:rPr>
          <w:noProof/>
          <w:szCs w:val="24"/>
        </w:rPr>
        <w:tab/>
        <w:t xml:space="preserve">McMahon NC, Drinkhill MJ, Hainsworth R. Vascular responses to stimulation of carotid, aortic and coronary artery baroreceptors with pulsatile and non-pulsatile pressures in anaesthetized dogs. </w:t>
      </w:r>
      <w:r w:rsidRPr="00793A70">
        <w:rPr>
          <w:i/>
          <w:iCs/>
          <w:noProof/>
          <w:szCs w:val="24"/>
        </w:rPr>
        <w:t>Exp Physiol</w:t>
      </w:r>
      <w:r w:rsidRPr="00793A70">
        <w:rPr>
          <w:noProof/>
          <w:szCs w:val="24"/>
        </w:rPr>
        <w:t>. 1996;81(6):969-981. doi:10.1113/expphysiol.1996.sp003997</w:t>
      </w:r>
    </w:p>
    <w:p w14:paraId="7624370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28. </w:t>
      </w:r>
      <w:r w:rsidRPr="00793A70">
        <w:rPr>
          <w:noProof/>
          <w:szCs w:val="24"/>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793A70">
        <w:rPr>
          <w:i/>
          <w:iCs/>
          <w:noProof/>
          <w:szCs w:val="24"/>
        </w:rPr>
        <w:t>Physiology</w:t>
      </w:r>
      <w:r w:rsidRPr="00793A70">
        <w:rPr>
          <w:noProof/>
          <w:szCs w:val="24"/>
        </w:rPr>
        <w:t>. 1996:261-269.</w:t>
      </w:r>
    </w:p>
    <w:p w14:paraId="6660894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29. </w:t>
      </w:r>
      <w:r w:rsidRPr="00793A70">
        <w:rPr>
          <w:noProof/>
          <w:szCs w:val="24"/>
        </w:rPr>
        <w:tab/>
        <w:t xml:space="preserve">Abe T, Morgan DA, Gutterman DD. Role of adenosine receptor subtypes in neural stunning of sympathetic coronary innervation. </w:t>
      </w:r>
      <w:r w:rsidRPr="00793A70">
        <w:rPr>
          <w:i/>
          <w:iCs/>
          <w:noProof/>
          <w:szCs w:val="24"/>
        </w:rPr>
        <w:t>Am J Physiol Circ Physiol</w:t>
      </w:r>
      <w:r w:rsidRPr="00793A70">
        <w:rPr>
          <w:noProof/>
          <w:szCs w:val="24"/>
        </w:rPr>
        <w:t>. 1997;272(1):H25-H34. doi:10.1152/ajpheart.1997.272.1.H25</w:t>
      </w:r>
    </w:p>
    <w:p w14:paraId="207FFC7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30. </w:t>
      </w:r>
      <w:r w:rsidRPr="00793A70">
        <w:rPr>
          <w:noProof/>
          <w:szCs w:val="24"/>
        </w:rPr>
        <w:tab/>
        <w:t xml:space="preserve">Di Carli MF, Tobes MC, Mangner T, et al. Effects of Cardiac Sympathetic Innervation on Coronary Blood Flow. </w:t>
      </w:r>
      <w:r w:rsidRPr="00793A70">
        <w:rPr>
          <w:i/>
          <w:iCs/>
          <w:noProof/>
          <w:szCs w:val="24"/>
        </w:rPr>
        <w:t>N Engl J Med</w:t>
      </w:r>
      <w:r w:rsidRPr="00793A70">
        <w:rPr>
          <w:noProof/>
          <w:szCs w:val="24"/>
        </w:rPr>
        <w:t>. 2002;336(17):1208-1216. doi:10.1056/nejm199704243361703</w:t>
      </w:r>
    </w:p>
    <w:p w14:paraId="6904D1C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31. </w:t>
      </w:r>
      <w:r w:rsidRPr="00793A70">
        <w:rPr>
          <w:noProof/>
          <w:szCs w:val="24"/>
        </w:rPr>
        <w:tab/>
        <w:t xml:space="preserve">Lever JD, Ahmed M, Irvine G. Neuromuscular and intercellular relationships in the coronary arterioles. A morphological and quantitative study by light and electron microscopy. </w:t>
      </w:r>
      <w:r w:rsidRPr="00793A70">
        <w:rPr>
          <w:i/>
          <w:iCs/>
          <w:noProof/>
          <w:szCs w:val="24"/>
        </w:rPr>
        <w:t>J Anat</w:t>
      </w:r>
      <w:r w:rsidRPr="00793A70">
        <w:rPr>
          <w:noProof/>
          <w:szCs w:val="24"/>
        </w:rPr>
        <w:t>. 1965;99(Pt 4):829-840. http://www.ncbi.nlm.nih.gov/pubmed/4160131. Accessed May 28, 2019.</w:t>
      </w:r>
    </w:p>
    <w:p w14:paraId="78F148E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32. </w:t>
      </w:r>
      <w:r w:rsidRPr="00793A70">
        <w:rPr>
          <w:noProof/>
          <w:szCs w:val="24"/>
        </w:rPr>
        <w:tab/>
        <w:t xml:space="preserve">Murphree SS, Saffitz JE. Delineation of the distribution of beta-adrenergic receptor subtypes in canine myocardium. </w:t>
      </w:r>
      <w:r w:rsidRPr="00793A70">
        <w:rPr>
          <w:i/>
          <w:iCs/>
          <w:noProof/>
          <w:szCs w:val="24"/>
        </w:rPr>
        <w:t>Circ Res</w:t>
      </w:r>
      <w:r w:rsidRPr="00793A70">
        <w:rPr>
          <w:noProof/>
          <w:szCs w:val="24"/>
        </w:rPr>
        <w:t>. 1988;63(1):117-125. http://www.ncbi.nlm.nih.gov/pubmed/2838202. Accessed May 28, 2019.</w:t>
      </w:r>
    </w:p>
    <w:p w14:paraId="5B870FA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33. </w:t>
      </w:r>
      <w:r w:rsidRPr="00793A70">
        <w:rPr>
          <w:noProof/>
          <w:szCs w:val="24"/>
        </w:rPr>
        <w:tab/>
        <w:t xml:space="preserve">Baumgart D, Haude M, Görge G, et al. Augmented alpha-adrenergic constriction of atherosclerotic human coronary arteries. </w:t>
      </w:r>
      <w:r w:rsidRPr="00793A70">
        <w:rPr>
          <w:i/>
          <w:iCs/>
          <w:noProof/>
          <w:szCs w:val="24"/>
        </w:rPr>
        <w:t>Circulation</w:t>
      </w:r>
      <w:r w:rsidRPr="00793A70">
        <w:rPr>
          <w:noProof/>
          <w:szCs w:val="24"/>
        </w:rPr>
        <w:t>. 1999;99(16):2090-2097. http://www.ncbi.nlm.nih.gov/pubmed/10217647. Accessed May 28, 2019.</w:t>
      </w:r>
    </w:p>
    <w:p w14:paraId="676F461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34. </w:t>
      </w:r>
      <w:r w:rsidRPr="00793A70">
        <w:rPr>
          <w:noProof/>
          <w:szCs w:val="24"/>
        </w:rPr>
        <w:tab/>
        <w:t xml:space="preserve">Zipes DP. Influence of myocardial ischemia and infarction on autonomic innervation of heart. </w:t>
      </w:r>
      <w:r w:rsidRPr="00793A70">
        <w:rPr>
          <w:i/>
          <w:iCs/>
          <w:noProof/>
          <w:szCs w:val="24"/>
        </w:rPr>
        <w:t>Circulation</w:t>
      </w:r>
      <w:r w:rsidRPr="00793A70">
        <w:rPr>
          <w:noProof/>
          <w:szCs w:val="24"/>
        </w:rPr>
        <w:t>. 1990;82(4):1095-1105. doi:10.1161/01.CIR.82.4.1095</w:t>
      </w:r>
    </w:p>
    <w:p w14:paraId="32DFC4F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35. </w:t>
      </w:r>
      <w:r w:rsidRPr="00793A70">
        <w:rPr>
          <w:noProof/>
          <w:szCs w:val="24"/>
        </w:rPr>
        <w:tab/>
        <w:t xml:space="preserve">Herre JM, Wetstein L, Lin YL, Mills AS, Dae M, Thames MD. Effect of transmural versus nontransmural myocardial infarction on inducibility of ventricular arrhythmias during sympathetic stimulation in dogs. </w:t>
      </w:r>
      <w:r w:rsidRPr="00793A70">
        <w:rPr>
          <w:i/>
          <w:iCs/>
          <w:noProof/>
          <w:szCs w:val="24"/>
        </w:rPr>
        <w:t>J Am Coll Cardiol</w:t>
      </w:r>
      <w:r w:rsidRPr="00793A70">
        <w:rPr>
          <w:noProof/>
          <w:szCs w:val="24"/>
        </w:rPr>
        <w:t>. 1988;11(2):414-421. doi:10.1016/0735-1097(88)90110-6</w:t>
      </w:r>
    </w:p>
    <w:p w14:paraId="4D93A91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36. </w:t>
      </w:r>
      <w:r w:rsidRPr="00793A70">
        <w:rPr>
          <w:noProof/>
          <w:szCs w:val="24"/>
        </w:rPr>
        <w:tab/>
        <w:t xml:space="preserve">Barber MJ, Mueller TM, Davies BG, Gill RM, Zipes DP. Interruption of sympathetic and vagal-mediated afferent responses by transmural myocardial infarction. </w:t>
      </w:r>
      <w:r w:rsidRPr="00793A70">
        <w:rPr>
          <w:i/>
          <w:iCs/>
          <w:noProof/>
          <w:szCs w:val="24"/>
        </w:rPr>
        <w:t>Circulation</w:t>
      </w:r>
      <w:r w:rsidRPr="00793A70">
        <w:rPr>
          <w:noProof/>
          <w:szCs w:val="24"/>
        </w:rPr>
        <w:t>. 1985;72(3):623-631. http://www.ncbi.nlm.nih.gov/pubmed/4017213. Accessed May 28, 2019.</w:t>
      </w:r>
    </w:p>
    <w:p w14:paraId="34CBD3F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37. </w:t>
      </w:r>
      <w:r w:rsidRPr="00793A70">
        <w:rPr>
          <w:noProof/>
          <w:szCs w:val="24"/>
        </w:rPr>
        <w:tab/>
        <w:t xml:space="preserve">Inoue H, Skale BT, Zipes DP. Effects of ischemia on cardiac afferent sympathetic and vagal reflexes in dog. </w:t>
      </w:r>
      <w:r w:rsidRPr="00793A70">
        <w:rPr>
          <w:i/>
          <w:iCs/>
          <w:noProof/>
          <w:szCs w:val="24"/>
        </w:rPr>
        <w:t>Am J Physiol Circ Physiol</w:t>
      </w:r>
      <w:r w:rsidRPr="00793A70">
        <w:rPr>
          <w:noProof/>
          <w:szCs w:val="24"/>
        </w:rPr>
        <w:t>. 1988;255(1):H26-H35. doi:10.1152/ajpheart.1988.255.1.H26</w:t>
      </w:r>
    </w:p>
    <w:p w14:paraId="0A9086ED"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38. </w:t>
      </w:r>
      <w:r w:rsidRPr="00793A70">
        <w:rPr>
          <w:noProof/>
          <w:szCs w:val="24"/>
        </w:rPr>
        <w:tab/>
        <w:t xml:space="preserve">Inoue H, Zipes DP. Time course of denervation of efferent sympathetic and vagal nerves after occlusion of the coronary artery in the canine heart. </w:t>
      </w:r>
      <w:r w:rsidRPr="00793A70">
        <w:rPr>
          <w:i/>
          <w:iCs/>
          <w:noProof/>
          <w:szCs w:val="24"/>
        </w:rPr>
        <w:t>Circ Res</w:t>
      </w:r>
      <w:r w:rsidRPr="00793A70">
        <w:rPr>
          <w:noProof/>
          <w:szCs w:val="24"/>
        </w:rPr>
        <w:t>. 1988;62(6):1111-1120. http://www.ncbi.nlm.nih.gov/pubmed/3383360. Accessed May 28, 2019.</w:t>
      </w:r>
    </w:p>
    <w:p w14:paraId="6594E8C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39. </w:t>
      </w:r>
      <w:r w:rsidRPr="00793A70">
        <w:rPr>
          <w:noProof/>
          <w:szCs w:val="24"/>
        </w:rPr>
        <w:tab/>
        <w:t xml:space="preserve">Inoue H, Zipes DP. Results of sympathetic denervation in the canine heart: Supersensitivity that may be arrhythmogenic. </w:t>
      </w:r>
      <w:r w:rsidRPr="00793A70">
        <w:rPr>
          <w:i/>
          <w:iCs/>
          <w:noProof/>
          <w:szCs w:val="24"/>
        </w:rPr>
        <w:t>Circulation</w:t>
      </w:r>
      <w:r w:rsidRPr="00793A70">
        <w:rPr>
          <w:noProof/>
          <w:szCs w:val="24"/>
        </w:rPr>
        <w:t>. 1987;75(4):877-887. doi:10.1161/01.CIR.75.4.877</w:t>
      </w:r>
    </w:p>
    <w:p w14:paraId="1CB3A48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40. </w:t>
      </w:r>
      <w:r w:rsidRPr="00793A70">
        <w:rPr>
          <w:noProof/>
          <w:szCs w:val="24"/>
        </w:rPr>
        <w:tab/>
        <w:t xml:space="preserve">Neely BH, Hageman GR. Differential cardiac sympathetic activity during acute myocardial ischemia. </w:t>
      </w:r>
      <w:r w:rsidRPr="00793A70">
        <w:rPr>
          <w:i/>
          <w:iCs/>
          <w:noProof/>
          <w:szCs w:val="24"/>
        </w:rPr>
        <w:t>Am J Physiol</w:t>
      </w:r>
      <w:r w:rsidRPr="00793A70">
        <w:rPr>
          <w:noProof/>
          <w:szCs w:val="24"/>
        </w:rPr>
        <w:t>. 1990;258(5 Pt 2):H1534-41. doi:10.1152/ajpheart.1990.258.5.H1534</w:t>
      </w:r>
    </w:p>
    <w:p w14:paraId="32BB1D9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41. </w:t>
      </w:r>
      <w:r w:rsidRPr="00793A70">
        <w:rPr>
          <w:noProof/>
          <w:szCs w:val="24"/>
        </w:rPr>
        <w:tab/>
        <w:t xml:space="preserve">Minisi AJ, Thames MD. Activation of cardiac sympathetic afferents during coronary occlusion. Evidence for reflex activation of sympathetic nervous system during transmural myocardial ischemia in the dog. </w:t>
      </w:r>
      <w:r w:rsidRPr="00793A70">
        <w:rPr>
          <w:i/>
          <w:iCs/>
          <w:noProof/>
          <w:szCs w:val="24"/>
        </w:rPr>
        <w:t>Circulation</w:t>
      </w:r>
      <w:r w:rsidRPr="00793A70">
        <w:rPr>
          <w:noProof/>
          <w:szCs w:val="24"/>
        </w:rPr>
        <w:t>. 1991;84(1):357-367. doi:10.1161/01.CIR.84.1.357</w:t>
      </w:r>
    </w:p>
    <w:p w14:paraId="4F6B0831"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42. </w:t>
      </w:r>
      <w:r w:rsidRPr="00793A70">
        <w:rPr>
          <w:noProof/>
          <w:szCs w:val="24"/>
        </w:rPr>
        <w:tab/>
        <w:t xml:space="preserve">Minisi AJ, Thames MD. Distribution of left ventricular sympathetic afferents demonstrated by reflex responses to transmural myocardial ischemia and to intracoronary and epicardial bradykinin. </w:t>
      </w:r>
      <w:r w:rsidRPr="00793A70">
        <w:rPr>
          <w:i/>
          <w:iCs/>
          <w:noProof/>
          <w:szCs w:val="24"/>
        </w:rPr>
        <w:t>Circulation</w:t>
      </w:r>
      <w:r w:rsidRPr="00793A70">
        <w:rPr>
          <w:noProof/>
          <w:szCs w:val="24"/>
        </w:rPr>
        <w:t xml:space="preserve">. </w:t>
      </w:r>
      <w:r w:rsidRPr="00793A70">
        <w:rPr>
          <w:noProof/>
          <w:szCs w:val="24"/>
        </w:rPr>
        <w:lastRenderedPageBreak/>
        <w:t>1993;87(1):240-246. http://www.ncbi.nlm.nih.gov/pubmed/8419013. Accessed May 27, 2019.</w:t>
      </w:r>
    </w:p>
    <w:p w14:paraId="58260D9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43. </w:t>
      </w:r>
      <w:r w:rsidRPr="00793A70">
        <w:rPr>
          <w:noProof/>
          <w:szCs w:val="24"/>
        </w:rPr>
        <w:tab/>
        <w:t xml:space="preserve">Hardwick JC, Ryan SE, Beaumont E, Ardell JL, Southerland EM. Dynamic remodeling of the guinea pig intrinsic cardiac plexus induced by chronic myocardial infarction. </w:t>
      </w:r>
      <w:r w:rsidRPr="00793A70">
        <w:rPr>
          <w:i/>
          <w:iCs/>
          <w:noProof/>
          <w:szCs w:val="24"/>
        </w:rPr>
        <w:t>Auton Neurosci Basic Clin</w:t>
      </w:r>
      <w:r w:rsidRPr="00793A70">
        <w:rPr>
          <w:noProof/>
          <w:szCs w:val="24"/>
        </w:rPr>
        <w:t>. 2014;181(1):4-12. doi:10.1016/j.autneu.2013.10.008</w:t>
      </w:r>
    </w:p>
    <w:p w14:paraId="46E3AF12"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44. </w:t>
      </w:r>
      <w:r w:rsidRPr="00793A70">
        <w:rPr>
          <w:noProof/>
          <w:szCs w:val="24"/>
        </w:rPr>
        <w:tab/>
        <w:t xml:space="preserve">Huang WA, Boyle NG, Vaseghi M. Cardiac Innervation and the Autonomic Nervous System in Sudden Cardiac Death. </w:t>
      </w:r>
      <w:r w:rsidRPr="00793A70">
        <w:rPr>
          <w:i/>
          <w:iCs/>
          <w:noProof/>
          <w:szCs w:val="24"/>
        </w:rPr>
        <w:t>Card Electrophysiol Clin</w:t>
      </w:r>
      <w:r w:rsidRPr="00793A70">
        <w:rPr>
          <w:noProof/>
          <w:szCs w:val="24"/>
        </w:rPr>
        <w:t>. 2017;9(4):665-679. doi:10.1016/j.ccep.2017.08.002</w:t>
      </w:r>
    </w:p>
    <w:p w14:paraId="27C02A3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45. </w:t>
      </w:r>
      <w:r w:rsidRPr="00793A70">
        <w:rPr>
          <w:noProof/>
          <w:szCs w:val="24"/>
        </w:rPr>
        <w:tab/>
        <w:t xml:space="preserve">Cao J-M, Chen LS, KenKnight BH, et al. Nerve Sprouting and Sudden Cardiac Death. </w:t>
      </w:r>
      <w:r w:rsidRPr="00793A70">
        <w:rPr>
          <w:i/>
          <w:iCs/>
          <w:noProof/>
          <w:szCs w:val="24"/>
        </w:rPr>
        <w:t>Circ Res</w:t>
      </w:r>
      <w:r w:rsidRPr="00793A70">
        <w:rPr>
          <w:noProof/>
          <w:szCs w:val="24"/>
        </w:rPr>
        <w:t>. 2000;86(7):816-821. doi:10.1161/01.RES.86.7.816</w:t>
      </w:r>
    </w:p>
    <w:p w14:paraId="12216B2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46. </w:t>
      </w:r>
      <w:r w:rsidRPr="00793A70">
        <w:rPr>
          <w:noProof/>
          <w:szCs w:val="24"/>
        </w:rPr>
        <w:tab/>
        <w:t xml:space="preserve">Chen PS, Chen LS, Cao JM, Sharifi B, Karagueuzian HS, Fishbein MC. Sympathetic nerve sprouting, electrical remodeling and the mechanisms of sudden cardiac death. </w:t>
      </w:r>
      <w:r w:rsidRPr="00793A70">
        <w:rPr>
          <w:i/>
          <w:iCs/>
          <w:noProof/>
          <w:szCs w:val="24"/>
        </w:rPr>
        <w:t>Cardiovasc Res</w:t>
      </w:r>
      <w:r w:rsidRPr="00793A70">
        <w:rPr>
          <w:noProof/>
          <w:szCs w:val="24"/>
        </w:rPr>
        <w:t>. 2001;50(2):409-416. doi:10.1016/s0008-6363(00)00308-4</w:t>
      </w:r>
    </w:p>
    <w:p w14:paraId="2718C72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47. </w:t>
      </w:r>
      <w:r w:rsidRPr="00793A70">
        <w:rPr>
          <w:noProof/>
          <w:szCs w:val="24"/>
        </w:rPr>
        <w:tab/>
        <w:t xml:space="preserve">Stramba-Badiale M, Vanoli E, De Ferrari GM, Cerati D, Foreman RD, Schwartz PJ. Sympathetic-parasympathetic interaction and accentuated antagonism in conscious dogs. </w:t>
      </w:r>
      <w:r w:rsidRPr="00793A70">
        <w:rPr>
          <w:i/>
          <w:iCs/>
          <w:noProof/>
          <w:szCs w:val="24"/>
        </w:rPr>
        <w:t>Am J Physiol Circ Physiol</w:t>
      </w:r>
      <w:r w:rsidRPr="00793A70">
        <w:rPr>
          <w:noProof/>
          <w:szCs w:val="24"/>
        </w:rPr>
        <w:t>. 1991;260(2):H335-H340. doi:10.1152/ajpheart.1991.260.2.H335</w:t>
      </w:r>
    </w:p>
    <w:p w14:paraId="7C9E0DE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48. </w:t>
      </w:r>
      <w:r w:rsidRPr="00793A70">
        <w:rPr>
          <w:noProof/>
          <w:szCs w:val="24"/>
        </w:rPr>
        <w:tab/>
        <w:t xml:space="preserve">Levy MN. </w:t>
      </w:r>
      <w:r w:rsidRPr="00793A70">
        <w:rPr>
          <w:i/>
          <w:iCs/>
          <w:noProof/>
          <w:szCs w:val="24"/>
        </w:rPr>
        <w:t>Brief Reviews Sympathetlc-Parasympathetic Interactions in the Heart</w:t>
      </w:r>
      <w:r w:rsidRPr="00793A70">
        <w:rPr>
          <w:noProof/>
          <w:szCs w:val="24"/>
        </w:rPr>
        <w:t>.; 1971.</w:t>
      </w:r>
    </w:p>
    <w:p w14:paraId="5687F06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49. </w:t>
      </w:r>
      <w:r w:rsidRPr="00793A70">
        <w:rPr>
          <w:noProof/>
          <w:szCs w:val="24"/>
        </w:rPr>
        <w:tab/>
        <w:t xml:space="preserve">Brack KE, Patel VH, Coote JH, Ng GA. Nitric oxide mediates the vagal protective effect on ventricular fibrillation via effects on action potential duration restitution in the rabbit heart. </w:t>
      </w:r>
      <w:r w:rsidRPr="00793A70">
        <w:rPr>
          <w:i/>
          <w:iCs/>
          <w:noProof/>
          <w:szCs w:val="24"/>
        </w:rPr>
        <w:t>J Physiol</w:t>
      </w:r>
      <w:r w:rsidRPr="00793A70">
        <w:rPr>
          <w:noProof/>
          <w:szCs w:val="24"/>
        </w:rPr>
        <w:t>. 2007;583(2):695-704. doi:10.1113/jphysiol.2007.138461</w:t>
      </w:r>
    </w:p>
    <w:p w14:paraId="381E233D"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50. </w:t>
      </w:r>
      <w:r w:rsidRPr="00793A70">
        <w:rPr>
          <w:noProof/>
          <w:szCs w:val="24"/>
        </w:rPr>
        <w:tab/>
        <w:t xml:space="preserve">Hoover DB, Isaacs ER, Jacques F, Hoard JL, Pagé P, Armour JA. Localization of multiple neurotransmitters in surgically derived specimens of human atrial ganglia. </w:t>
      </w:r>
      <w:r w:rsidRPr="00793A70">
        <w:rPr>
          <w:i/>
          <w:iCs/>
          <w:noProof/>
          <w:szCs w:val="24"/>
        </w:rPr>
        <w:t>Neuroscience</w:t>
      </w:r>
      <w:r w:rsidRPr="00793A70">
        <w:rPr>
          <w:noProof/>
          <w:szCs w:val="24"/>
        </w:rPr>
        <w:t>. 2009;164(3):1170-1179. doi:10.1016/j.neuroscience.2009.09.001</w:t>
      </w:r>
    </w:p>
    <w:p w14:paraId="773ABF1D"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51. </w:t>
      </w:r>
      <w:r w:rsidRPr="00793A70">
        <w:rPr>
          <w:noProof/>
          <w:szCs w:val="24"/>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793A70">
        <w:rPr>
          <w:i/>
          <w:iCs/>
          <w:noProof/>
          <w:szCs w:val="24"/>
        </w:rPr>
        <w:t>Cell Tissue Res</w:t>
      </w:r>
      <w:r w:rsidRPr="00793A70">
        <w:rPr>
          <w:noProof/>
          <w:szCs w:val="24"/>
        </w:rPr>
        <w:t>. 2006;323(2):197-209. doi:10.1007/s00441-005-0074-3</w:t>
      </w:r>
    </w:p>
    <w:p w14:paraId="23C2A13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52. </w:t>
      </w:r>
      <w:r w:rsidRPr="00793A70">
        <w:rPr>
          <w:noProof/>
          <w:szCs w:val="24"/>
        </w:rPr>
        <w:tab/>
        <w:t xml:space="preserve">Pauza DH, Saburkina I, Rysevaite K, et al. Neuroanatomy of the murine cardiac conduction system. </w:t>
      </w:r>
      <w:r w:rsidRPr="00793A70">
        <w:rPr>
          <w:i/>
          <w:iCs/>
          <w:noProof/>
          <w:szCs w:val="24"/>
        </w:rPr>
        <w:t>Auton Neurosci</w:t>
      </w:r>
      <w:r w:rsidRPr="00793A70">
        <w:rPr>
          <w:noProof/>
          <w:szCs w:val="24"/>
        </w:rPr>
        <w:t>. 2013;176(1-2):32-47. doi:10.1016/j.autneu.2013.01.006</w:t>
      </w:r>
    </w:p>
    <w:p w14:paraId="7CAF812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53. </w:t>
      </w:r>
      <w:r w:rsidRPr="00793A70">
        <w:rPr>
          <w:noProof/>
          <w:szCs w:val="24"/>
        </w:rPr>
        <w:tab/>
        <w:t xml:space="preserve">Pauziene N, Alaburda P, Rysevaite-Kyguoliene K, et al. Innervation of the rabbit cardiac ventricles. </w:t>
      </w:r>
      <w:r w:rsidRPr="00793A70">
        <w:rPr>
          <w:i/>
          <w:iCs/>
          <w:noProof/>
          <w:szCs w:val="24"/>
        </w:rPr>
        <w:t>J Anat</w:t>
      </w:r>
      <w:r w:rsidRPr="00793A70">
        <w:rPr>
          <w:noProof/>
          <w:szCs w:val="24"/>
        </w:rPr>
        <w:t>. 2016;228(1):26-46. doi:10.1111/joa.12400</w:t>
      </w:r>
    </w:p>
    <w:p w14:paraId="73FBEFD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54. </w:t>
      </w:r>
      <w:r w:rsidRPr="00793A70">
        <w:rPr>
          <w:noProof/>
          <w:szCs w:val="24"/>
        </w:rPr>
        <w:tab/>
        <w:t xml:space="preserve">Herring N, Lokale MN, Danson EJ, Heaton DA, Paterson DJ. Neuropeptide Y reduces acetylcholine release and vagal bradycardia via a Y2 receptor-mediated, protein kinase C-dependent pathway. </w:t>
      </w:r>
      <w:r w:rsidRPr="00793A70">
        <w:rPr>
          <w:i/>
          <w:iCs/>
          <w:noProof/>
          <w:szCs w:val="24"/>
        </w:rPr>
        <w:t>J Mol Cell Cardiol</w:t>
      </w:r>
      <w:r w:rsidRPr="00793A70">
        <w:rPr>
          <w:noProof/>
          <w:szCs w:val="24"/>
        </w:rPr>
        <w:t>. 2008;44(3):477-485. doi:10.1016/j.yjmcc.2007.10.001</w:t>
      </w:r>
    </w:p>
    <w:p w14:paraId="232D1068"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55. </w:t>
      </w:r>
      <w:r w:rsidRPr="00793A70">
        <w:rPr>
          <w:noProof/>
          <w:szCs w:val="24"/>
        </w:rPr>
        <w:tab/>
        <w:t xml:space="preserve">Herring N. Autonomic control of the heart: Going beyond the classical neurotransmitters. </w:t>
      </w:r>
      <w:r w:rsidRPr="00793A70">
        <w:rPr>
          <w:i/>
          <w:iCs/>
          <w:noProof/>
          <w:szCs w:val="24"/>
        </w:rPr>
        <w:t>Exp Physiol</w:t>
      </w:r>
      <w:r w:rsidRPr="00793A70">
        <w:rPr>
          <w:noProof/>
          <w:szCs w:val="24"/>
        </w:rPr>
        <w:t>. 2015;100(4):354-358. doi:10.1113/expphysiol.2014.080184</w:t>
      </w:r>
    </w:p>
    <w:p w14:paraId="12DB1EA8"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56. </w:t>
      </w:r>
      <w:r w:rsidRPr="00793A70">
        <w:rPr>
          <w:noProof/>
          <w:szCs w:val="24"/>
        </w:rPr>
        <w:tab/>
        <w:t xml:space="preserve">Rosano GMC, Tousoulis D, McFadden E, Clarke J, Davies GJ, Kaski JC. Effects of neuropeptide Y on coronary artery vasomotion in patients with microvascular angina. </w:t>
      </w:r>
      <w:r w:rsidRPr="00793A70">
        <w:rPr>
          <w:i/>
          <w:iCs/>
          <w:noProof/>
          <w:szCs w:val="24"/>
        </w:rPr>
        <w:t>Int J Cardiol</w:t>
      </w:r>
      <w:r w:rsidRPr="00793A70">
        <w:rPr>
          <w:noProof/>
          <w:szCs w:val="24"/>
        </w:rPr>
        <w:t>. 2017;238:123-127. doi:10.1016/j.ijcard.2017.03.024</w:t>
      </w:r>
    </w:p>
    <w:p w14:paraId="7B33C15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57. </w:t>
      </w:r>
      <w:r w:rsidRPr="00793A70">
        <w:rPr>
          <w:noProof/>
          <w:szCs w:val="24"/>
        </w:rPr>
        <w:tab/>
        <w:t xml:space="preserve">Herring N, Cranley J, Lokale MN, et al. The cardiac sympathetic co-transmitter galanin reduces acetylcholine release and vagal bradycardia: Implications for neural control of cardiac excitability. </w:t>
      </w:r>
      <w:r w:rsidRPr="00793A70">
        <w:rPr>
          <w:i/>
          <w:iCs/>
          <w:noProof/>
          <w:szCs w:val="24"/>
        </w:rPr>
        <w:t>J Mol Cell Cardiol</w:t>
      </w:r>
      <w:r w:rsidRPr="00793A70">
        <w:rPr>
          <w:noProof/>
          <w:szCs w:val="24"/>
        </w:rPr>
        <w:t>. 2012;52(3):667-676. doi:10.1016/j.yjmcc.2011.11.016</w:t>
      </w:r>
    </w:p>
    <w:p w14:paraId="0B8CE3D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58. </w:t>
      </w:r>
      <w:r w:rsidRPr="00793A70">
        <w:rPr>
          <w:noProof/>
          <w:szCs w:val="24"/>
        </w:rPr>
        <w:tab/>
        <w:t xml:space="preserve">Shcherbakova OG, Hurt CM, Xiang Y, et al. Organization of β-adrenoceptor signaling compartments by sympathetic innervation of cardiac myocytes. </w:t>
      </w:r>
      <w:r w:rsidRPr="00793A70">
        <w:rPr>
          <w:i/>
          <w:iCs/>
          <w:noProof/>
          <w:szCs w:val="24"/>
        </w:rPr>
        <w:t>J Cell Biol</w:t>
      </w:r>
      <w:r w:rsidRPr="00793A70">
        <w:rPr>
          <w:noProof/>
          <w:szCs w:val="24"/>
        </w:rPr>
        <w:t>. 2007;176(4):521-533. doi:10.1083/jcb.200604167</w:t>
      </w:r>
    </w:p>
    <w:p w14:paraId="370CD89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59. </w:t>
      </w:r>
      <w:r w:rsidRPr="00793A70">
        <w:rPr>
          <w:noProof/>
          <w:szCs w:val="24"/>
        </w:rPr>
        <w:tab/>
        <w:t xml:space="preserve">Franzoso M, Zaglia T, Mongillo M. Putting together the clues of the everlasting neuro-cardiac liaison. </w:t>
      </w:r>
      <w:r w:rsidRPr="00793A70">
        <w:rPr>
          <w:i/>
          <w:iCs/>
          <w:noProof/>
          <w:szCs w:val="24"/>
        </w:rPr>
        <w:t>Biochim Biophys Acta - Mol Cell Res</w:t>
      </w:r>
      <w:r w:rsidRPr="00793A70">
        <w:rPr>
          <w:noProof/>
          <w:szCs w:val="24"/>
        </w:rPr>
        <w:t>. 2016;1863(7):1904-1915. doi:10.1016/j.bbamcr.2016.01.009</w:t>
      </w:r>
    </w:p>
    <w:p w14:paraId="02DCEE06"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60. </w:t>
      </w:r>
      <w:r w:rsidRPr="00793A70">
        <w:rPr>
          <w:noProof/>
          <w:szCs w:val="24"/>
        </w:rPr>
        <w:tab/>
        <w:t xml:space="preserve">Zaglia T, Milan G, Franzoso M, et al. Cardiac sympathetic neurons provide trophic signal to the heart via β2-adrenoceptor-dependent regulation of proteolysis. </w:t>
      </w:r>
      <w:r w:rsidRPr="00793A70">
        <w:rPr>
          <w:i/>
          <w:iCs/>
          <w:noProof/>
          <w:szCs w:val="24"/>
        </w:rPr>
        <w:t>Cardiovasc Res</w:t>
      </w:r>
      <w:r w:rsidRPr="00793A70">
        <w:rPr>
          <w:noProof/>
          <w:szCs w:val="24"/>
        </w:rPr>
        <w:t>. 2013;97(2):240-250. doi:10.1093/cvr/cvs320</w:t>
      </w:r>
    </w:p>
    <w:p w14:paraId="70A40A42"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61. </w:t>
      </w:r>
      <w:r w:rsidRPr="00793A70">
        <w:rPr>
          <w:noProof/>
          <w:szCs w:val="24"/>
        </w:rPr>
        <w:tab/>
        <w:t xml:space="preserve">Hirsch E, Hilfiker-Kleiner D, Balligand J-L, et al. Interaction of the heart and its close and distant neighbours: report of the Meeting of the ESC Working Groups Myocardial Function and Cellular Biology. </w:t>
      </w:r>
      <w:r w:rsidRPr="00793A70">
        <w:rPr>
          <w:i/>
          <w:iCs/>
          <w:noProof/>
          <w:szCs w:val="24"/>
        </w:rPr>
        <w:t>Cardiovasc Res</w:t>
      </w:r>
      <w:r w:rsidRPr="00793A70">
        <w:rPr>
          <w:noProof/>
          <w:szCs w:val="24"/>
        </w:rPr>
        <w:t>. 2013;99(4):595-599. doi:10.1093/cvr/cvt179</w:t>
      </w:r>
    </w:p>
    <w:p w14:paraId="602A7B0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62. </w:t>
      </w:r>
      <w:r w:rsidRPr="00793A70">
        <w:rPr>
          <w:noProof/>
          <w:szCs w:val="24"/>
        </w:rPr>
        <w:tab/>
        <w:t xml:space="preserve">Liu Y, Yue WS, Liao SY, et al. Thoracic spinal cord stimulation improves cardiac contractile function and myocardial oxygen consumption in a porcine model of ischemic heart failure. </w:t>
      </w:r>
      <w:r w:rsidRPr="00793A70">
        <w:rPr>
          <w:i/>
          <w:iCs/>
          <w:noProof/>
          <w:szCs w:val="24"/>
        </w:rPr>
        <w:t>J Cardiovasc Electrophysiol</w:t>
      </w:r>
      <w:r w:rsidRPr="00793A70">
        <w:rPr>
          <w:noProof/>
          <w:szCs w:val="24"/>
        </w:rPr>
        <w:t>. 2012;23(5):534-540. doi:10.1111/j.1540-8167.2011.02230.x</w:t>
      </w:r>
    </w:p>
    <w:p w14:paraId="58BE2EB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63. </w:t>
      </w:r>
      <w:r w:rsidRPr="00793A70">
        <w:rPr>
          <w:noProof/>
          <w:szCs w:val="24"/>
        </w:rPr>
        <w:tab/>
        <w:t xml:space="preserve">Singh S, Sayers S, Walter JS, et al. Hypertrophy of neurons within cardiac ganglia in human, canine, and rat heart failure: the potential role of nerve growth factor. </w:t>
      </w:r>
      <w:r w:rsidRPr="00793A70">
        <w:rPr>
          <w:i/>
          <w:iCs/>
          <w:noProof/>
          <w:szCs w:val="24"/>
        </w:rPr>
        <w:t>J Am Heart Assoc</w:t>
      </w:r>
      <w:r w:rsidRPr="00793A70">
        <w:rPr>
          <w:noProof/>
          <w:szCs w:val="24"/>
        </w:rPr>
        <w:t xml:space="preserve">. 2013;2(4). </w:t>
      </w:r>
      <w:r w:rsidRPr="00793A70">
        <w:rPr>
          <w:noProof/>
          <w:szCs w:val="24"/>
        </w:rPr>
        <w:lastRenderedPageBreak/>
        <w:t>doi:10.1161/JAHA.113.000210</w:t>
      </w:r>
    </w:p>
    <w:p w14:paraId="1313937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64. </w:t>
      </w:r>
      <w:r w:rsidRPr="00793A70">
        <w:rPr>
          <w:noProof/>
          <w:szCs w:val="24"/>
        </w:rPr>
        <w:tab/>
        <w:t xml:space="preserve">Beau SL, Tolley TK, Saffitz JE. Heterogeneous transmural distribution of β-adrenergic receptor subtypes in failing human hearts. </w:t>
      </w:r>
      <w:r w:rsidRPr="00793A70">
        <w:rPr>
          <w:i/>
          <w:iCs/>
          <w:noProof/>
          <w:szCs w:val="24"/>
        </w:rPr>
        <w:t>Circulation</w:t>
      </w:r>
      <w:r w:rsidRPr="00793A70">
        <w:rPr>
          <w:noProof/>
          <w:szCs w:val="24"/>
        </w:rPr>
        <w:t>. 1993;88(6):2501-2509. doi:10.1161/01.CIR.88.6.2501</w:t>
      </w:r>
    </w:p>
    <w:p w14:paraId="710C829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65. </w:t>
      </w:r>
      <w:r w:rsidRPr="00793A70">
        <w:rPr>
          <w:noProof/>
          <w:szCs w:val="24"/>
        </w:rPr>
        <w:tab/>
        <w:t xml:space="preserve">Wang HJ, Rozanski GJ, Zucker IH. Cardiac sympathetic afferent reflex control of cardiac function in normal and chronic heart failure states. </w:t>
      </w:r>
      <w:r w:rsidRPr="00793A70">
        <w:rPr>
          <w:i/>
          <w:iCs/>
          <w:noProof/>
          <w:szCs w:val="24"/>
        </w:rPr>
        <w:t>J Physiol</w:t>
      </w:r>
      <w:r w:rsidRPr="00793A70">
        <w:rPr>
          <w:noProof/>
          <w:szCs w:val="24"/>
        </w:rPr>
        <w:t>. 2017;595(8):2519-2534. doi:10.1113/JP273764</w:t>
      </w:r>
    </w:p>
    <w:p w14:paraId="07FB80BA"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66. </w:t>
      </w:r>
      <w:r w:rsidRPr="00793A70">
        <w:rPr>
          <w:noProof/>
          <w:szCs w:val="24"/>
        </w:rPr>
        <w:tab/>
        <w:t xml:space="preserve">Shan J, Kushnir A, Betzenhauser MJ, et al. Phosphorylation of the ryanodine receptor mediates the cardiac fight or flight response in mice. </w:t>
      </w:r>
      <w:r w:rsidRPr="00793A70">
        <w:rPr>
          <w:i/>
          <w:iCs/>
          <w:noProof/>
          <w:szCs w:val="24"/>
        </w:rPr>
        <w:t>J Clin Invest</w:t>
      </w:r>
      <w:r w:rsidRPr="00793A70">
        <w:rPr>
          <w:noProof/>
          <w:szCs w:val="24"/>
        </w:rPr>
        <w:t>. 2010;120(12):4388-4398. doi:10.1172/JCI32726</w:t>
      </w:r>
    </w:p>
    <w:p w14:paraId="5686225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67. </w:t>
      </w:r>
      <w:r w:rsidRPr="00793A70">
        <w:rPr>
          <w:noProof/>
          <w:szCs w:val="24"/>
        </w:rPr>
        <w:tab/>
        <w:t xml:space="preserve">Liao Z, Lockhead D, Larson ED, Proenza C. Phosphorylation and modulation of hyperpolarization-activated HCN4 channels by protein kinase A in the mouse sinoatrial node. </w:t>
      </w:r>
      <w:r w:rsidRPr="00793A70">
        <w:rPr>
          <w:i/>
          <w:iCs/>
          <w:noProof/>
          <w:szCs w:val="24"/>
        </w:rPr>
        <w:t>J Gen Physiol</w:t>
      </w:r>
      <w:r w:rsidRPr="00793A70">
        <w:rPr>
          <w:noProof/>
          <w:szCs w:val="24"/>
        </w:rPr>
        <w:t>. 2010;136(3):247-258. doi:10.1085/jgp.201010488</w:t>
      </w:r>
    </w:p>
    <w:p w14:paraId="72DFEAA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68. </w:t>
      </w:r>
      <w:r w:rsidRPr="00793A70">
        <w:rPr>
          <w:noProof/>
          <w:szCs w:val="24"/>
        </w:rPr>
        <w:tab/>
        <w:t xml:space="preserve">Martins JB, Zipes DP. Effects of sympathetic and vagal nerves on recovery properties of the endocardium and epicardium of the canine left ventricle. </w:t>
      </w:r>
      <w:r w:rsidRPr="00793A70">
        <w:rPr>
          <w:i/>
          <w:iCs/>
          <w:noProof/>
          <w:szCs w:val="24"/>
        </w:rPr>
        <w:t>Circ Res</w:t>
      </w:r>
      <w:r w:rsidRPr="00793A70">
        <w:rPr>
          <w:noProof/>
          <w:szCs w:val="24"/>
        </w:rPr>
        <w:t>. 1980;46(1):100-110. doi:10.1161/01.RES.46.1.100</w:t>
      </w:r>
    </w:p>
    <w:p w14:paraId="1339BEFE" w14:textId="77777777" w:rsidR="00793A70" w:rsidRPr="00793A70" w:rsidRDefault="00793A70" w:rsidP="00793A70">
      <w:pPr>
        <w:widowControl w:val="0"/>
        <w:autoSpaceDE w:val="0"/>
        <w:autoSpaceDN w:val="0"/>
        <w:adjustRightInd w:val="0"/>
        <w:ind w:left="640" w:hanging="640"/>
        <w:rPr>
          <w:noProof/>
        </w:rPr>
      </w:pPr>
      <w:r w:rsidRPr="00793A70">
        <w:rPr>
          <w:noProof/>
          <w:szCs w:val="24"/>
        </w:rPr>
        <w:t xml:space="preserve">69. </w:t>
      </w:r>
      <w:r w:rsidRPr="00793A70">
        <w:rPr>
          <w:noProof/>
          <w:szCs w:val="24"/>
        </w:rPr>
        <w:tab/>
        <w:t>Dukes ID, Vaughan Williams EM. Effects of selective alpha 1</w:t>
      </w:r>
      <w:r w:rsidRPr="00793A70">
        <w:rPr>
          <w:rFonts w:ascii="Cambria Math" w:hAnsi="Cambria Math" w:cs="Cambria Math"/>
          <w:noProof/>
          <w:szCs w:val="24"/>
        </w:rPr>
        <w:t>‐</w:t>
      </w:r>
      <w:r w:rsidRPr="00793A70">
        <w:rPr>
          <w:noProof/>
          <w:szCs w:val="24"/>
        </w:rPr>
        <w:t>, alpha 2</w:t>
      </w:r>
      <w:r w:rsidRPr="00793A70">
        <w:rPr>
          <w:rFonts w:ascii="Cambria Math" w:hAnsi="Cambria Math" w:cs="Cambria Math"/>
          <w:noProof/>
          <w:szCs w:val="24"/>
        </w:rPr>
        <w:t>‐</w:t>
      </w:r>
      <w:r w:rsidRPr="00793A70">
        <w:rPr>
          <w:noProof/>
          <w:szCs w:val="24"/>
        </w:rPr>
        <w:t>, beta 1</w:t>
      </w:r>
      <w:r w:rsidRPr="00793A70">
        <w:rPr>
          <w:rFonts w:ascii="Cambria Math" w:hAnsi="Cambria Math" w:cs="Cambria Math"/>
          <w:noProof/>
          <w:szCs w:val="24"/>
        </w:rPr>
        <w:t>‐</w:t>
      </w:r>
      <w:r w:rsidRPr="00793A70">
        <w:rPr>
          <w:noProof/>
          <w:szCs w:val="24"/>
        </w:rPr>
        <w:t>and beta 2</w:t>
      </w:r>
      <w:r w:rsidRPr="00793A70">
        <w:rPr>
          <w:rFonts w:ascii="Cambria Math" w:hAnsi="Cambria Math" w:cs="Cambria Math"/>
          <w:noProof/>
          <w:szCs w:val="24"/>
        </w:rPr>
        <w:t>‐</w:t>
      </w:r>
      <w:r w:rsidRPr="00793A70">
        <w:rPr>
          <w:noProof/>
          <w:szCs w:val="24"/>
        </w:rPr>
        <w:t xml:space="preserve">adrenoceptor stimulation on potentials and contractions in the rabbit heart. </w:t>
      </w:r>
      <w:r w:rsidRPr="00793A70">
        <w:rPr>
          <w:i/>
          <w:iCs/>
          <w:noProof/>
          <w:szCs w:val="24"/>
        </w:rPr>
        <w:t>J Physiol</w:t>
      </w:r>
      <w:r w:rsidRPr="00793A70">
        <w:rPr>
          <w:noProof/>
          <w:szCs w:val="24"/>
        </w:rPr>
        <w:t>. 1984;355(1):523-546. doi:10.1113/jphysiol.1984.sp015436</w:t>
      </w:r>
    </w:p>
    <w:p w14:paraId="20CB18EB" w14:textId="39E9C2DB" w:rsidR="00EB2A5F" w:rsidRPr="00107F20" w:rsidRDefault="00EB2A5F" w:rsidP="00052A79">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2A79"/>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93195"/>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02F6E"/>
    <w:rsid w:val="004158C0"/>
    <w:rsid w:val="004333AA"/>
    <w:rsid w:val="00446BDE"/>
    <w:rsid w:val="00467E99"/>
    <w:rsid w:val="00481EDE"/>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0FB8"/>
    <w:rsid w:val="005D6023"/>
    <w:rsid w:val="005E6DAB"/>
    <w:rsid w:val="005F08CF"/>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55F9"/>
    <w:rsid w:val="007E5D7E"/>
    <w:rsid w:val="007F1FE3"/>
    <w:rsid w:val="008045CE"/>
    <w:rsid w:val="0080508B"/>
    <w:rsid w:val="00813A0A"/>
    <w:rsid w:val="00820B67"/>
    <w:rsid w:val="0083725B"/>
    <w:rsid w:val="0083747E"/>
    <w:rsid w:val="0084250A"/>
    <w:rsid w:val="00856E9A"/>
    <w:rsid w:val="00865447"/>
    <w:rsid w:val="00866227"/>
    <w:rsid w:val="008707AA"/>
    <w:rsid w:val="00876D34"/>
    <w:rsid w:val="00881F62"/>
    <w:rsid w:val="0088478B"/>
    <w:rsid w:val="00891D69"/>
    <w:rsid w:val="008A4824"/>
    <w:rsid w:val="008A4FC2"/>
    <w:rsid w:val="008A52E8"/>
    <w:rsid w:val="008B14B6"/>
    <w:rsid w:val="008B33A9"/>
    <w:rsid w:val="008D2CB5"/>
    <w:rsid w:val="008D4675"/>
    <w:rsid w:val="0091256A"/>
    <w:rsid w:val="00916368"/>
    <w:rsid w:val="00916DD2"/>
    <w:rsid w:val="009544B9"/>
    <w:rsid w:val="009626B3"/>
    <w:rsid w:val="00963AF2"/>
    <w:rsid w:val="0098746E"/>
    <w:rsid w:val="009A3302"/>
    <w:rsid w:val="009A77FA"/>
    <w:rsid w:val="009B72E0"/>
    <w:rsid w:val="009E5B8D"/>
    <w:rsid w:val="00A01F8D"/>
    <w:rsid w:val="00A1008B"/>
    <w:rsid w:val="00A4025D"/>
    <w:rsid w:val="00A436D3"/>
    <w:rsid w:val="00A4771D"/>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86980"/>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B1D07"/>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91B77-3DD5-4D39-85E1-27C719A2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15</Pages>
  <Words>36490</Words>
  <Characters>207996</Characters>
  <Application>Microsoft Office Word</Application>
  <DocSecurity>0</DocSecurity>
  <Lines>1733</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cp:lastModifiedBy>
  <cp:revision>17</cp:revision>
  <dcterms:created xsi:type="dcterms:W3CDTF">2019-06-10T16:59:00Z</dcterms:created>
  <dcterms:modified xsi:type="dcterms:W3CDTF">2019-07-31T20:23:00Z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