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DB3E2" w14:textId="1BFA782B" w:rsidR="00076323" w:rsidRDefault="00193195" w:rsidP="00FC103C">
      <w:pPr>
        <w:pStyle w:val="Heading1"/>
      </w:pPr>
      <w:r>
        <w:t xml:space="preserve"> </w:t>
      </w:r>
      <w:bookmarkStart w:id="0" w:name="_GoBack"/>
      <w:bookmarkEnd w:id="0"/>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w:t>
      </w:r>
      <w:proofErr w:type="spellStart"/>
      <w:r w:rsidR="007902F1">
        <w:t>chronotropy</w:t>
      </w:r>
      <w:proofErr w:type="spellEnd"/>
      <w:r w:rsidR="007902F1">
        <w:t xml:space="preserve">, </w:t>
      </w:r>
      <w:proofErr w:type="spellStart"/>
      <w:r w:rsidR="007902F1">
        <w:t>inotropy</w:t>
      </w:r>
      <w:proofErr w:type="spellEnd"/>
      <w:r w:rsidR="007902F1">
        <w:t xml:space="preserve">,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6A0947D8" w:rsidR="00C71E3F" w:rsidRDefault="002E5D80" w:rsidP="00AB6627">
      <w:r>
        <w:t xml:space="preserve">The neural control of the heart is in part a product of its anatomy. The structure, sometimes described as the </w:t>
      </w:r>
      <w:proofErr w:type="spellStart"/>
      <w:r>
        <w:t>neurocardiac</w:t>
      </w:r>
      <w:proofErr w:type="spellEnd"/>
      <w:r>
        <w:t xml:space="preserve"> axis, has three distinct levels: the brain and spinal cord, the thoracic and </w:t>
      </w:r>
      <w:proofErr w:type="spellStart"/>
      <w:r>
        <w:t>extracardiac</w:t>
      </w:r>
      <w:proofErr w:type="spellEnd"/>
      <w:r>
        <w:t xml:space="preserve"> ganglia (EC), and the intrinsic cardiac nervous system (IC).</w:t>
      </w:r>
      <w:r>
        <w:fldChar w:fldCharType="begin" w:fldLock="1"/>
      </w:r>
      <w:r>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lt;sup&gt;1&lt;/sup&gt;"},"properties":{"noteIndex":0},"schema":"https://github.com/citation-style-language/schema/raw/master/csl-citation.json"}</w:instrText>
      </w:r>
      <w:r>
        <w:fldChar w:fldCharType="separate"/>
      </w:r>
      <w:r w:rsidRPr="006446A6">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35F97DD6" w14:textId="5CFF68F0" w:rsidR="006601C4" w:rsidRDefault="006601C4" w:rsidP="00AB6627"/>
    <w:p w14:paraId="7CE58173" w14:textId="77777777"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lt;sup&gt;2&lt;/sup&gt;"},"properties":{"noteIndex":0},"schema":"https://github.com/citation-style-language/schema/raw/master/csl-citation.json"}</w:instrText>
      </w:r>
      <w:r>
        <w:fldChar w:fldCharType="separate"/>
      </w:r>
      <w:r w:rsidRPr="006446A6">
        <w:rPr>
          <w:noProof/>
          <w:vertAlign w:val="superscript"/>
        </w:rPr>
        <w:t>2</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w:t>
      </w:r>
      <w:proofErr w:type="spellStart"/>
      <w:r>
        <w:t>hyperactivation</w:t>
      </w:r>
      <w:proofErr w:type="spellEnd"/>
      <w:r>
        <w:t xml:space="preserve">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3BF7593" w14:textId="11E3139C" w:rsidR="00C71E3F" w:rsidRDefault="00C71E3F" w:rsidP="00052A79">
      <w:pPr>
        <w:pStyle w:val="Heading2"/>
      </w:pPr>
      <w:r>
        <w:t xml:space="preserve">Thoracic, </w:t>
      </w:r>
      <w:proofErr w:type="spellStart"/>
      <w:r>
        <w:t>extracardiac</w:t>
      </w:r>
      <w:proofErr w:type="spellEnd"/>
      <w:r>
        <w:t xml:space="preserve"> level</w:t>
      </w:r>
    </w:p>
    <w:p w14:paraId="7A12FCE0" w14:textId="668386F9" w:rsidR="006601C4" w:rsidRDefault="006601C4" w:rsidP="00AB6627"/>
    <w:p w14:paraId="5EDDF8E3" w14:textId="6DF90CDF" w:rsidR="006601C4" w:rsidRDefault="00881F62" w:rsidP="00AB6627">
      <w:r>
        <w:t xml:space="preserve">The thoracic ganglia that make up the EC contain neurons that directly innervate the myocardium. Both afferent and efferent pathways are present. The </w:t>
      </w:r>
      <w:proofErr w:type="gramStart"/>
      <w:r>
        <w:t>most well</w:t>
      </w:r>
      <w:proofErr w:type="gramEnd"/>
      <w:r>
        <w:t xml:space="preserve">-studied is of course the stellate ganglia, which carries </w:t>
      </w:r>
      <w:r w:rsidR="006601C4">
        <w:t>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6601C4">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lt;sup&gt;3&lt;/sup&gt;"},"properties":{"noteIndex":0},"schema":"https://github.com/citation-style-language/schema/raw/master/csl-citation.json"}</w:instrText>
      </w:r>
      <w:r w:rsidR="006601C4">
        <w:fldChar w:fldCharType="separate"/>
      </w:r>
      <w:r w:rsidR="006601C4" w:rsidRPr="006446A6">
        <w:rPr>
          <w:noProof/>
          <w:vertAlign w:val="superscript"/>
        </w:rPr>
        <w:t>3</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w:t>
      </w:r>
      <w:proofErr w:type="spellStart"/>
      <w:r w:rsidR="006601C4">
        <w:t>ganglionated</w:t>
      </w:r>
      <w:proofErr w:type="spellEnd"/>
      <w:r w:rsidR="006601C4">
        <w:t xml:space="preserve"> plexuses (GPs) within the heart that compose the IC. </w:t>
      </w:r>
    </w:p>
    <w:p w14:paraId="590D6AFC" w14:textId="77777777" w:rsidR="006601C4" w:rsidRDefault="006601C4" w:rsidP="00AB6627"/>
    <w:p w14:paraId="79D31694" w14:textId="2C14BEFE" w:rsidR="00C71E3F" w:rsidRDefault="00C71E3F" w:rsidP="00C71E3F">
      <w:pPr>
        <w:pStyle w:val="Heading2"/>
      </w:pPr>
      <w:r>
        <w:t>Intrinsic cardiac level</w:t>
      </w:r>
    </w:p>
    <w:p w14:paraId="39229FBD" w14:textId="77777777" w:rsidR="00052A79" w:rsidRDefault="00052A79" w:rsidP="00AB41E8"/>
    <w:p w14:paraId="5BC56BE8" w14:textId="6BA95B0B" w:rsidR="00052A79"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lt;sup&gt;4&lt;/sup&gt;"},"properties":{"noteIndex":0},"schema":"https://github.com/citation-style-language/schema/raw/master/csl-citation.json"}</w:instrText>
      </w:r>
      <w:r>
        <w:fldChar w:fldCharType="separate"/>
      </w:r>
      <w:r w:rsidRPr="00916DD2">
        <w:rPr>
          <w:noProof/>
          <w:vertAlign w:val="superscript"/>
        </w:rPr>
        <w:t>4</w:t>
      </w:r>
      <w:r>
        <w:fldChar w:fldCharType="end"/>
      </w:r>
      <w:r>
        <w:t xml:space="preserve"> The highest density of GPs are near the hilum of the heart, with up to 50% of cardiac ganglia on the dorsal surface of the LA.</w:t>
      </w:r>
      <w:r>
        <w:fldChar w:fldCharType="begin" w:fldLock="1"/>
      </w:r>
      <w:r w:rsidR="00052A79">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5&lt;/sup&gt;","plainTextFormattedCitation":"5","previouslyFormattedCitation":"&lt;sup&gt;6&lt;/sup&gt;"},"properties":{"noteIndex":0},"schema":"https://github.com/citation-style-language/schema/raw/master/csl-citation.json"}</w:instrText>
      </w:r>
      <w:r>
        <w:fldChar w:fldCharType="separate"/>
      </w:r>
      <w:r w:rsidR="00052A79" w:rsidRPr="00052A79">
        <w:rPr>
          <w:noProof/>
          <w:vertAlign w:val="superscript"/>
        </w:rPr>
        <w:t>5</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052A79">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6&lt;/sup&gt;","plainTextFormattedCitation":"6","previouslyFormattedCitation":"&lt;sup&gt;8&lt;/sup&gt;"},"properties":{"noteIndex":0},"schema":"https://github.com/citation-style-language/schema/raw/master/csl-citation.json"}</w:instrText>
      </w:r>
      <w:r w:rsidR="00052A79">
        <w:fldChar w:fldCharType="separate"/>
      </w:r>
      <w:r w:rsidR="00052A79" w:rsidRPr="00052A79">
        <w:rPr>
          <w:noProof/>
          <w:vertAlign w:val="superscript"/>
        </w:rPr>
        <w:t>6</w:t>
      </w:r>
      <w:r w:rsidR="00052A79">
        <w:fldChar w:fldCharType="end"/>
      </w:r>
    </w:p>
    <w:p w14:paraId="32E85C5F" w14:textId="77777777" w:rsidR="00052A79" w:rsidRDefault="00052A79" w:rsidP="006601C4"/>
    <w:p w14:paraId="7E51A344" w14:textId="23A86E39" w:rsidR="00052A79" w:rsidRDefault="006601C4" w:rsidP="00052A79">
      <w:r>
        <w:t xml:space="preserve">The GPs extend </w:t>
      </w:r>
      <w:proofErr w:type="spellStart"/>
      <w:r>
        <w:t>epicardially</w:t>
      </w:r>
      <w:proofErr w:type="spellEnd"/>
      <w:r>
        <w:t xml:space="preserve"> to innervate the atria, interatrial septum, and ventricles</w:t>
      </w:r>
      <w:r w:rsidR="00052A79">
        <w:t>, but sympathetic innervation is not uniform. Early studies looked at tyrosine hydroxylase, the enzyme that produces nor epinephrine (NE), to help identify important sympathetic nerves and fibers. The ventricles showed a gradient from base to apex, with the lowest concentration in the apex of the heart.</w:t>
      </w:r>
      <w:r w:rsidR="00052A79">
        <w:fldChar w:fldCharType="begin" w:fldLock="1"/>
      </w:r>
      <w:r w:rsidR="00052A79">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7&lt;/sup&gt;","plainTextFormattedCitation":"7","previouslyFormattedCitation":"&lt;sup&gt;9&lt;/sup&gt;"},"properties":{"noteIndex":0},"schema":"https://github.com/citation-style-language/schema/raw/master/csl-citation.json"}</w:instrText>
      </w:r>
      <w:r w:rsidR="00052A79">
        <w:fldChar w:fldCharType="separate"/>
      </w:r>
      <w:r w:rsidR="00052A79" w:rsidRPr="00052A79">
        <w:rPr>
          <w:noProof/>
          <w:vertAlign w:val="superscript"/>
        </w:rPr>
        <w:t>7</w:t>
      </w:r>
      <w:r w:rsidR="00052A79">
        <w:fldChar w:fldCharType="end"/>
      </w:r>
      <w:r w:rsidR="00052A79">
        <w:t xml:space="preserve"> Another way that the innervation has been studied is by using radiolabeled </w:t>
      </w:r>
      <w:proofErr w:type="spellStart"/>
      <w:r w:rsidR="00052A79">
        <w:t>metaiodobenzylguanidine</w:t>
      </w:r>
      <w:proofErr w:type="spellEnd"/>
      <w:r w:rsidR="00052A79">
        <w:t xml:space="preserve"> (MIBG), a catecholamine analog. Studies showed that the inferior wall of the LV had less uptake than the anterior region.</w:t>
      </w:r>
      <w:r w:rsidR="00052A79" w:rsidRPr="00052A79">
        <w:t xml:space="preserve"> </w:t>
      </w:r>
      <w:r w:rsidR="00052A79">
        <w:fldChar w:fldCharType="begin" w:fldLock="1"/>
      </w:r>
      <w:r w:rsidR="00052A79">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8,9&lt;/sup&gt;","plainTextFormattedCitation":"8,9","previouslyFormattedCitation":"&lt;sup&gt;10,11&lt;/sup&gt;"},"properties":{"noteIndex":0},"schema":"https://github.com/citation-style-language/schema/raw/master/csl-citation.json"}</w:instrText>
      </w:r>
      <w:r w:rsidR="00052A79">
        <w:fldChar w:fldCharType="separate"/>
      </w:r>
      <w:r w:rsidR="00052A79" w:rsidRPr="00052A79">
        <w:rPr>
          <w:noProof/>
          <w:vertAlign w:val="superscript"/>
        </w:rPr>
        <w:t>8,9</w:t>
      </w:r>
      <w:r w:rsidR="00052A79">
        <w:fldChar w:fldCharType="end"/>
      </w:r>
      <w:r w:rsidR="00052A79">
        <w:t xml:space="preserve"> In contrast, the inferior LV wall has a higher proportion of vagal afferent neurons.</w:t>
      </w:r>
      <w:r w:rsidR="00052A79">
        <w:fldChar w:fldCharType="begin" w:fldLock="1"/>
      </w:r>
      <w:r w:rsidR="00052A79">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10&lt;/sup&gt;","plainTextFormattedCitation":"10","previouslyFormattedCitation":"&lt;sup&gt;12&lt;/sup&gt;"},"properties":{"noteIndex":0},"schema":"https://github.com/citation-style-language/schema/raw/master/csl-citation.json"}</w:instrText>
      </w:r>
      <w:r w:rsidR="00052A79">
        <w:fldChar w:fldCharType="separate"/>
      </w:r>
      <w:r w:rsidR="00052A79" w:rsidRPr="00052A79">
        <w:rPr>
          <w:noProof/>
          <w:vertAlign w:val="superscript"/>
        </w:rPr>
        <w:t>10</w:t>
      </w:r>
      <w:r w:rsidR="00052A79">
        <w:fldChar w:fldCharType="end"/>
      </w:r>
      <w:r w:rsidR="00052A79">
        <w:t xml:space="preserve"> </w:t>
      </w:r>
    </w:p>
    <w:p w14:paraId="70F5E603" w14:textId="77777777" w:rsidR="00052A79" w:rsidRDefault="00052A79" w:rsidP="00052A79"/>
    <w:p w14:paraId="34EC0D4E" w14:textId="4D24BC8D" w:rsidR="006601C4" w:rsidRDefault="00052A79" w:rsidP="006601C4">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11&lt;/sup&gt;","plainTextFormattedCitation":"11","previouslyFormattedCitation":"&lt;sup&gt;14&lt;/sup&gt;"},"properties":{"noteIndex":0},"schema":"https://github.com/citation-style-language/schema/raw/master/csl-citation.json"}</w:instrText>
      </w:r>
      <w:r>
        <w:fldChar w:fldCharType="separate"/>
      </w:r>
      <w:r w:rsidRPr="00052A79">
        <w:rPr>
          <w:noProof/>
          <w:vertAlign w:val="superscript"/>
        </w:rPr>
        <w:t>11</w:t>
      </w:r>
      <w:r>
        <w:fldChar w:fldCharType="end"/>
      </w:r>
      <w:r>
        <w:t xml:space="preserve"> Within the epicardium, there is also ventricle-to-atrium decreasing gradient of innervation. Within the ventricles, sympathetic afferent neurons are the main sensory neurons. They are triggered by predominately chemical stimuli, but also by mechanical stimuli.</w:t>
      </w:r>
      <w:r>
        <w:fldChar w:fldCharType="begin" w:fldLock="1"/>
      </w:r>
      <w:r>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12&lt;/sup&gt;","plainTextFormattedCitation":"12","previouslyFormattedCitation":"&lt;sup&gt;15&lt;/sup&gt;"},"properties":{"noteIndex":0},"schema":"https://github.com/citation-style-language/schema/raw/master/csl-citation.json"}</w:instrText>
      </w:r>
      <w:r>
        <w:fldChar w:fldCharType="separate"/>
      </w:r>
      <w:r w:rsidRPr="00052A79">
        <w:rPr>
          <w:noProof/>
          <w:vertAlign w:val="superscript"/>
        </w:rPr>
        <w:t>12</w:t>
      </w:r>
      <w:r>
        <w:fldChar w:fldCharType="end"/>
      </w:r>
      <w:r>
        <w:t xml:space="preserve"> </w:t>
      </w:r>
    </w:p>
    <w:p w14:paraId="5EC72C9F" w14:textId="77777777" w:rsidR="006601C4" w:rsidRDefault="006601C4" w:rsidP="006601C4"/>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11C3C6F3" w14:textId="77777777" w:rsidR="00AB6627" w:rsidRDefault="00AB6627" w:rsidP="00AB6627">
      <w:pPr>
        <w:pStyle w:val="ListParagraph"/>
        <w:numPr>
          <w:ilvl w:val="0"/>
          <w:numId w:val="21"/>
        </w:numPr>
      </w:pPr>
      <w:r>
        <w:t xml:space="preserve">Ventricular </w:t>
      </w:r>
      <w:proofErr w:type="spellStart"/>
      <w:r>
        <w:t>fibrillatory</w:t>
      </w:r>
      <w:proofErr w:type="spellEnd"/>
      <w:r>
        <w:t xml:space="preserve"> threshold</w:t>
      </w:r>
    </w:p>
    <w:p w14:paraId="1EB409A8" w14:textId="77777777" w:rsidR="00AB6627" w:rsidRDefault="00AB6627" w:rsidP="00AB6627">
      <w:pPr>
        <w:pStyle w:val="ListParagraph"/>
        <w:numPr>
          <w:ilvl w:val="1"/>
          <w:numId w:val="21"/>
        </w:numPr>
      </w:pPr>
      <w:r>
        <w:t>Pertinent history of SCD</w:t>
      </w:r>
    </w:p>
    <w:p w14:paraId="7BE34067" w14:textId="77777777" w:rsidR="00AB6627" w:rsidRDefault="00AB6627" w:rsidP="00AB6627">
      <w:pPr>
        <w:pStyle w:val="ListParagraph"/>
        <w:numPr>
          <w:ilvl w:val="2"/>
          <w:numId w:val="21"/>
        </w:numPr>
      </w:pPr>
      <w:r>
        <w:t>SCD occurs with increased sympathetic tone</w:t>
      </w:r>
    </w:p>
    <w:p w14:paraId="582AAF78" w14:textId="77777777" w:rsidR="00AB6627" w:rsidRDefault="00AB6627" w:rsidP="00AB6627">
      <w:pPr>
        <w:pStyle w:val="ListParagraph"/>
        <w:numPr>
          <w:ilvl w:val="3"/>
          <w:numId w:val="21"/>
        </w:numPr>
      </w:pPr>
      <w:r>
        <w:t>Historical studies about emotional and stress triggers</w:t>
      </w:r>
    </w:p>
    <w:p w14:paraId="789A78C4" w14:textId="77777777" w:rsidR="00AB6627" w:rsidRDefault="00AB6627" w:rsidP="00AB6627">
      <w:pPr>
        <w:pStyle w:val="ListParagraph"/>
        <w:numPr>
          <w:ilvl w:val="2"/>
          <w:numId w:val="21"/>
        </w:numPr>
      </w:pPr>
      <w:proofErr w:type="spellStart"/>
      <w:r>
        <w:t>Lown</w:t>
      </w:r>
      <w:proofErr w:type="spellEnd"/>
      <w:r>
        <w:t xml:space="preserve"> et al showed increased SNS leads to VT/VF in humans</w:t>
      </w:r>
    </w:p>
    <w:p w14:paraId="5917DFCD" w14:textId="77777777" w:rsidR="00AB6627" w:rsidRDefault="00AB6627" w:rsidP="00AB6627">
      <w:pPr>
        <w:pStyle w:val="ListParagraph"/>
        <w:numPr>
          <w:ilvl w:val="2"/>
          <w:numId w:val="21"/>
        </w:numPr>
      </w:pPr>
      <w:r>
        <w:t>Increased PVC during times of stress and increased SNS activity in human recordings</w:t>
      </w:r>
    </w:p>
    <w:p w14:paraId="03F1AB32" w14:textId="77777777" w:rsidR="00AB6627" w:rsidRDefault="00AB6627" w:rsidP="00AB6627">
      <w:pPr>
        <w:pStyle w:val="ListParagraph"/>
        <w:numPr>
          <w:ilvl w:val="2"/>
          <w:numId w:val="21"/>
        </w:numPr>
      </w:pPr>
      <w:r>
        <w:t>VF threshold is modulated by different factors (mainly SNS activity)</w:t>
      </w:r>
    </w:p>
    <w:p w14:paraId="694149F8" w14:textId="77777777" w:rsidR="00AB6627" w:rsidRDefault="00AB6627" w:rsidP="00AB6627">
      <w:pPr>
        <w:pStyle w:val="ListParagraph"/>
        <w:numPr>
          <w:ilvl w:val="3"/>
          <w:numId w:val="21"/>
        </w:numPr>
      </w:pPr>
      <w:r>
        <w:t>Increased likelihood of ventricular dysrhythmias of the heart</w:t>
      </w:r>
    </w:p>
    <w:p w14:paraId="08BFA0C3" w14:textId="77777777" w:rsidR="00AB6627" w:rsidRDefault="00AB6627" w:rsidP="00AB6627">
      <w:pPr>
        <w:pStyle w:val="ListParagraph"/>
        <w:numPr>
          <w:ilvl w:val="1"/>
          <w:numId w:val="21"/>
        </w:numPr>
      </w:pPr>
      <w:r>
        <w:t>Normal effects of sympathetic tone through stellate ganglia stimulation</w:t>
      </w:r>
    </w:p>
    <w:p w14:paraId="3A87215F" w14:textId="77777777" w:rsidR="00AB6627" w:rsidRDefault="00AB6627" w:rsidP="00AB6627">
      <w:pPr>
        <w:pStyle w:val="ListParagraph"/>
        <w:numPr>
          <w:ilvl w:val="2"/>
          <w:numId w:val="21"/>
        </w:numPr>
      </w:pPr>
      <w:r>
        <w:t xml:space="preserve">Increased SNS (e.g. stellate stimulation) leads to increased </w:t>
      </w:r>
      <w:proofErr w:type="spellStart"/>
      <w:r>
        <w:t>inotropy</w:t>
      </w:r>
      <w:proofErr w:type="spellEnd"/>
      <w:r>
        <w:t>/</w:t>
      </w:r>
      <w:proofErr w:type="spellStart"/>
      <w:r>
        <w:t>lusitropy</w:t>
      </w:r>
      <w:proofErr w:type="spellEnd"/>
    </w:p>
    <w:p w14:paraId="6D180CC1" w14:textId="77777777" w:rsidR="00AB6627" w:rsidRDefault="00AB6627" w:rsidP="00AB6627">
      <w:pPr>
        <w:pStyle w:val="ListParagraph"/>
        <w:numPr>
          <w:ilvl w:val="2"/>
          <w:numId w:val="21"/>
        </w:numPr>
      </w:pPr>
      <w:r>
        <w:t xml:space="preserve">RSG stimulation leads to increased SA firing, thus increased </w:t>
      </w:r>
      <w:proofErr w:type="spellStart"/>
      <w:r>
        <w:t>chronotropy</w:t>
      </w:r>
      <w:proofErr w:type="spellEnd"/>
      <w:r>
        <w:t>/</w:t>
      </w:r>
      <w:proofErr w:type="spellStart"/>
      <w:r>
        <w:t>dromotropy</w:t>
      </w:r>
      <w:proofErr w:type="spellEnd"/>
    </w:p>
    <w:p w14:paraId="4EAE40BF" w14:textId="0DF6CA50" w:rsidR="00AB6627" w:rsidRDefault="00AB6627" w:rsidP="00AB6627">
      <w:pPr>
        <w:pStyle w:val="ListParagraph"/>
        <w:numPr>
          <w:ilvl w:val="2"/>
          <w:numId w:val="21"/>
        </w:numPr>
      </w:pPr>
      <w:r>
        <w:t>Increased stimulation leads to increased episodes of VT/VF (excluding effects of ischemia)</w:t>
      </w:r>
    </w:p>
    <w:p w14:paraId="4FBC1A41" w14:textId="5A3C240A" w:rsidR="00AB6627" w:rsidRDefault="00AB6627" w:rsidP="00AB6627"/>
    <w:p w14:paraId="4ACD8DC8" w14:textId="77777777" w:rsidR="006601C4" w:rsidRDefault="006601C4" w:rsidP="006601C4">
      <w:pPr>
        <w:pStyle w:val="ListParagraph"/>
        <w:widowControl w:val="0"/>
        <w:numPr>
          <w:ilvl w:val="2"/>
          <w:numId w:val="13"/>
        </w:numPr>
        <w:autoSpaceDE w:val="0"/>
        <w:autoSpaceDN w:val="0"/>
        <w:adjustRightInd w:val="0"/>
        <w:ind w:left="720"/>
      </w:pPr>
      <w:r>
        <w:t>Paroxysmal atrial fibrillation (</w:t>
      </w:r>
      <w:proofErr w:type="spellStart"/>
      <w:r>
        <w:t>pAF</w:t>
      </w:r>
      <w:proofErr w:type="spellEnd"/>
      <w:r>
        <w:t>)</w:t>
      </w:r>
    </w:p>
    <w:p w14:paraId="4AC50C05" w14:textId="708666BD" w:rsidR="006601C4" w:rsidRDefault="006601C4" w:rsidP="006601C4">
      <w:pPr>
        <w:pStyle w:val="ListParagraph"/>
        <w:widowControl w:val="0"/>
        <w:numPr>
          <w:ilvl w:val="3"/>
          <w:numId w:val="13"/>
        </w:numPr>
        <w:autoSpaceDE w:val="0"/>
        <w:autoSpaceDN w:val="0"/>
        <w:adjustRightInd w:val="0"/>
        <w:ind w:left="1440"/>
      </w:pPr>
      <w:proofErr w:type="spellStart"/>
      <w:proofErr w:type="gramStart"/>
      <w:r>
        <w:t>pAF</w:t>
      </w:r>
      <w:proofErr w:type="spellEnd"/>
      <w:proofErr w:type="gramEnd"/>
      <w:r>
        <w:t xml:space="preserve"> induced by initial adrenergic surge, followed by vagal predominance. </w:t>
      </w:r>
      <w:r>
        <w:fldChar w:fldCharType="begin" w:fldLock="1"/>
      </w:r>
      <w:r w:rsidR="00052A79">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fibrillation.","type":"article-journal","volume":"105"},"uris":["http://www.mendeley.com/documents/?uuid=95642c86-52a4-34f7-a5fa-575ef2456e4a"]},{"id":"ITEM-2","itemData":{"ISSN":"1045-3873","PMID":"12875412","abstract":"INTRODUCTION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electrophysiology","id":"ITEM-2","issue":"6","issued":{"date-parts":[["2003","6"]]},"page":"559-64","title":"Role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disease.","type":"article-journal","volume":"14"},"uris":["http://www.mendeley.com/documents/?uuid=4a623d5d-2175-37e0-b678-ae0f6c0e61e8"]}],"mendeley":{"formattedCitation":"&lt;sup&gt;13,14&lt;/sup&gt;","plainTextFormattedCitation":"13,14","previouslyFormattedCitation":"(Bettoni &amp; Zimmermann, 2002; Tomita et al., 2003)"},"properties":{"noteIndex":0},"schema":"https://github.com/citation-style-language/schema/raw/master/csl-citation.json"}</w:instrText>
      </w:r>
      <w:r>
        <w:fldChar w:fldCharType="separate"/>
      </w:r>
      <w:r w:rsidR="00052A79" w:rsidRPr="00052A79">
        <w:rPr>
          <w:noProof/>
          <w:vertAlign w:val="superscript"/>
        </w:rPr>
        <w:t>13,14</w:t>
      </w:r>
      <w:r>
        <w:fldChar w:fldCharType="end"/>
      </w:r>
      <w:r>
        <w:t xml:space="preserve"> Mediated by increased PV firing from tachycardia-pause initiations which lead to increased EAD. </w:t>
      </w:r>
      <w:r>
        <w:fldChar w:fldCharType="begin" w:fldLock="1"/>
      </w:r>
      <w:r w:rsidR="00052A79">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vitro.","type":"article-journal","volume":"18"},"uris":["http://www.mendeley.com/documents/?uuid=c3a4b086-8bdd-32a2-a696-629ab3cc89b3"]}],"mendeley":{"formattedCitation":"&lt;sup&gt;15&lt;/sup&gt;","plainTextFormattedCitation":"15","previouslyFormattedCitation":"(Patterson et al., 2007)"},"properties":{"noteIndex":0},"schema":"https://github.com/citation-style-language/schema/raw/master/csl-citation.json"}</w:instrText>
      </w:r>
      <w:r>
        <w:fldChar w:fldCharType="separate"/>
      </w:r>
      <w:r w:rsidR="00052A79" w:rsidRPr="00052A79">
        <w:rPr>
          <w:noProof/>
          <w:vertAlign w:val="superscript"/>
        </w:rPr>
        <w:t>15</w:t>
      </w:r>
      <w:r>
        <w:fldChar w:fldCharType="end"/>
      </w:r>
    </w:p>
    <w:p w14:paraId="046AF7E8" w14:textId="77777777" w:rsidR="006601C4" w:rsidRDefault="006601C4" w:rsidP="006601C4">
      <w:pPr>
        <w:pStyle w:val="ListParagraph"/>
        <w:widowControl w:val="0"/>
        <w:numPr>
          <w:ilvl w:val="3"/>
          <w:numId w:val="13"/>
        </w:numPr>
        <w:autoSpaceDE w:val="0"/>
        <w:autoSpaceDN w:val="0"/>
        <w:adjustRightInd w:val="0"/>
        <w:ind w:left="1440"/>
      </w:pPr>
      <w:r>
        <w:t xml:space="preserve">Extrinsic cardiac (EC) after </w:t>
      </w:r>
    </w:p>
    <w:p w14:paraId="16B53BD3" w14:textId="77777777" w:rsidR="006601C4" w:rsidRDefault="006601C4" w:rsidP="006601C4">
      <w:pPr>
        <w:pStyle w:val="ListParagraph"/>
        <w:widowControl w:val="0"/>
        <w:numPr>
          <w:ilvl w:val="2"/>
          <w:numId w:val="13"/>
        </w:numPr>
        <w:autoSpaceDE w:val="0"/>
        <w:autoSpaceDN w:val="0"/>
        <w:adjustRightInd w:val="0"/>
        <w:ind w:left="720"/>
      </w:pPr>
      <w:r>
        <w:t>VT/VF</w:t>
      </w:r>
    </w:p>
    <w:p w14:paraId="41C4DE80" w14:textId="420A0438" w:rsidR="006601C4" w:rsidRDefault="006601C4" w:rsidP="006601C4">
      <w:pPr>
        <w:pStyle w:val="ListParagraph"/>
        <w:widowControl w:val="0"/>
        <w:numPr>
          <w:ilvl w:val="3"/>
          <w:numId w:val="13"/>
        </w:numPr>
        <w:autoSpaceDE w:val="0"/>
        <w:autoSpaceDN w:val="0"/>
        <w:adjustRightInd w:val="0"/>
        <w:ind w:left="1440"/>
      </w:pPr>
      <w:r>
        <w:t>Stimulation of the stellate ganglion in canine models had increased chance of causing ventricular fibrillation particularly after coronary occlusion.</w:t>
      </w:r>
      <w:r>
        <w:fldChar w:fldCharType="begin" w:fldLock="1"/>
      </w:r>
      <w:r w:rsidR="00052A79">
        <w:instrText>ADDIN CSL_CITATION {"citationItems":[{"id":"ITEM-1","itemData":{"DOI":"10.1016/S0022-0736(71)80048-1","ISSN":"00220736","PMID":"5559849","abstract":"Stimulation of the left ansa subclavia before and after occlusion of the anterior descending artery of the dog's heart has produced significantly greater ventricular arrhythmia responses in the post-occlusion trials than in trials before occlusion. Data are presented from two series of acute experiments, Series 1 an[@Harrisd Series 2 which include findings from 11 and 16 dogs, respectively. The experiments of the two series differed in types of electrical stimuli used and in elapsed time between occlusion of the artery and the first post-occlusion stimulation. All stimulations were applied when sinus rhythm was complete and no premature beats had occurred within a specified preceding duration. The arrhythmia responses in Series 1 were more intense (except that ventricular fibrillations were equal) and more prolonged than in Series 2. Reasons are discussed but not yet clear. The increased ventricular arrhythmia response persists strongly 5 days after occlusion. Propranolol, 0.5 mg/kg, blocked the arrhythmia response to sympathetic nerve stimulation completely during a period of 45-60 min after injection, but no blockade was apparent after 80 min. Possible mechanisms of origin of the induced arrhythmias were considered and evidence presented to indicate that individually generated discharges in ectopic pacemakers produced the arrhythmia in parts of the records and that reentry was the mechanism in other parts, particularly during approach to onset of ventricular fibrillation. The demonstration that brief periods of stimulation of sympathetic nerve strands to dog's hearts after coronary occlusion can produce ventricular arrhythmias of all degrees of severity including ventricular fibrillation suggests that emotional excitation of a myocardial infarction patient may induce similar ventricular arrhythmias and thereby place life in jeopardy. © 1971.","author":[{"dropping-particle":"","family":"Harris","given":"A Sidney","non-dropping-particle":"","parse-names":false,"suffix":""},{"dropping-particle":"","family":"Otero","given":"Humberto","non-dropping-particle":"","parse-names":false,"suffix":""},{"dropping-particle":"","family":"Bocage","given":"Albert J","non-dropping-particle":"","parse-names":false,"suffix":""}],"container-title":"Journal of Electrocardiology","id":"ITEM-1","issue":"1","issued":{"date-parts":[["1971"]]},"page":"34-43","title":"The induction of arrhythmias by sympathetic activity before and after occlusion of a coronary artery in the canine heart","type":"article-journal","volume":"4"},"uris":["http://www.mendeley.com/documents/?uuid=7038eb4b-cc14-492c-b881-3b80324a6170"]}],"mendeley":{"formattedCitation":"&lt;sup&gt;16&lt;/sup&gt;","plainTextFormattedCitation":"16","previouslyFormattedCitation":"(Harris, Otero, &amp; Bocage, 1971)"},"properties":{"noteIndex":0},"schema":"https://github.com/citation-style-language/schema/raw/master/csl-citation.json"}</w:instrText>
      </w:r>
      <w:r>
        <w:fldChar w:fldCharType="separate"/>
      </w:r>
      <w:r w:rsidR="00052A79" w:rsidRPr="00052A79">
        <w:rPr>
          <w:noProof/>
          <w:vertAlign w:val="superscript"/>
        </w:rPr>
        <w:t>16</w:t>
      </w:r>
      <w:r>
        <w:fldChar w:fldCharType="end"/>
      </w:r>
      <w:r>
        <w:t xml:space="preserve"> Stellate ganglion thought to be carrying efferent sympathetic fibers. After stellate </w:t>
      </w:r>
      <w:proofErr w:type="spellStart"/>
      <w:r>
        <w:t>ganglionectomy</w:t>
      </w:r>
      <w:proofErr w:type="spellEnd"/>
      <w:r>
        <w:t xml:space="preserve">, the VF threshold increased to 11% from 31% (compared to control VF rate). </w:t>
      </w:r>
      <w:r>
        <w:fldChar w:fldCharType="begin" w:fldLock="1"/>
      </w:r>
      <w:r w:rsidR="00052A79">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occlusion","type":"article-journal","volume":"36"},"uris":["http://www.mendeley.com/documents/?uuid=5e582ae5-b090-4199-82a6-720162c6e0fc"]}],"mendeley":{"formattedCitation":"&lt;sup&gt;17&lt;/sup&gt;","plainTextFormattedCitation":"17","previouslyFormattedCitation":"(Kliks, Burgess, &amp; Abildskov, 1975)"},"properties":{"noteIndex":0},"schema":"https://github.com/citation-style-language/schema/raw/master/csl-citation.json"}</w:instrText>
      </w:r>
      <w:r>
        <w:fldChar w:fldCharType="separate"/>
      </w:r>
      <w:r w:rsidR="00052A79" w:rsidRPr="00052A79">
        <w:rPr>
          <w:noProof/>
          <w:vertAlign w:val="superscript"/>
        </w:rPr>
        <w:t>17</w:t>
      </w:r>
      <w:r>
        <w:fldChar w:fldCharType="end"/>
      </w:r>
      <w:r>
        <w:t xml:space="preserve"> Unilateral </w:t>
      </w:r>
      <w:proofErr w:type="spellStart"/>
      <w:r>
        <w:t>stellectomy</w:t>
      </w:r>
      <w:proofErr w:type="spellEnd"/>
      <w:r>
        <w:t xml:space="preserve"> may have compensatory contralateral activation, and then are agonized by vagal activity.</w:t>
      </w:r>
      <w:r>
        <w:fldChar w:fldCharType="begin" w:fldLock="1"/>
      </w:r>
      <w:r w:rsidR="00052A79">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dogs.","type":"article-journal","volume":"40"},"uris":["http://www.mendeley.com/documents/?uuid=42322f81-6e85-412b-b068-77bb6a67b6f6"]}],"mendeley":{"formattedCitation":"&lt;sup&gt;18&lt;/sup&gt;","plainTextFormattedCitation":"18","previouslyFormattedCitation":"(Schwartz, Verrier, &amp; Lown, 1977)"},"properties":{"noteIndex":0},"schema":"https://github.com/citation-style-language/schema/raw/master/csl-citation.json"}</w:instrText>
      </w:r>
      <w:r>
        <w:fldChar w:fldCharType="separate"/>
      </w:r>
      <w:r w:rsidR="00052A79" w:rsidRPr="00052A79">
        <w:rPr>
          <w:noProof/>
          <w:vertAlign w:val="superscript"/>
        </w:rPr>
        <w:t>18</w:t>
      </w:r>
      <w:r>
        <w:fldChar w:fldCharType="end"/>
      </w:r>
    </w:p>
    <w:p w14:paraId="3898ADF7" w14:textId="77777777" w:rsidR="006601C4" w:rsidRDefault="006601C4" w:rsidP="006601C4">
      <w:pPr>
        <w:pStyle w:val="ListParagraph"/>
        <w:widowControl w:val="0"/>
        <w:numPr>
          <w:ilvl w:val="2"/>
          <w:numId w:val="13"/>
        </w:numPr>
        <w:autoSpaceDE w:val="0"/>
        <w:autoSpaceDN w:val="0"/>
        <w:adjustRightInd w:val="0"/>
        <w:ind w:left="720"/>
      </w:pPr>
      <w:r>
        <w:t>Long QT syndromes</w:t>
      </w:r>
    </w:p>
    <w:p w14:paraId="5456B1EC" w14:textId="23624364" w:rsidR="006601C4" w:rsidRDefault="006601C4" w:rsidP="006601C4">
      <w:pPr>
        <w:pStyle w:val="ListParagraph"/>
        <w:widowControl w:val="0"/>
        <w:numPr>
          <w:ilvl w:val="3"/>
          <w:numId w:val="10"/>
        </w:numPr>
        <w:autoSpaceDE w:val="0"/>
        <w:autoSpaceDN w:val="0"/>
        <w:adjustRightInd w:val="0"/>
        <w:ind w:left="1440"/>
      </w:pPr>
      <w:r>
        <w:t>Increased beta-</w:t>
      </w:r>
      <w:proofErr w:type="spellStart"/>
      <w:r>
        <w:t>agonism</w:t>
      </w:r>
      <w:proofErr w:type="spellEnd"/>
      <w:r>
        <w:t xml:space="preserve">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rsidR="00052A79">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pointes.","type":"article-journal","volume":"98"},"uris":["http://www.mendeley.com/documents/?uuid=f9c7b07a-4f41-3ae2-b0d1-8cd21a032452"]}],"mendeley":{"formattedCitation":"&lt;sup&gt;19&lt;/sup&gt;","plainTextFormattedCitation":"19","previouslyFormattedCitation":"(Shimizu &amp; Antzelevitch, 1998)"},"properties":{"noteIndex":0},"schema":"https://github.com/citation-style-language/schema/raw/master/csl-citation.json"}</w:instrText>
      </w:r>
      <w:r>
        <w:fldChar w:fldCharType="separate"/>
      </w:r>
      <w:r w:rsidR="00052A79" w:rsidRPr="00052A79">
        <w:rPr>
          <w:noProof/>
          <w:vertAlign w:val="superscript"/>
        </w:rPr>
        <w:t>19</w:t>
      </w:r>
      <w:r>
        <w:fldChar w:fldCharType="end"/>
      </w:r>
    </w:p>
    <w:p w14:paraId="6ED47D70" w14:textId="77777777" w:rsidR="006601C4" w:rsidRDefault="006601C4" w:rsidP="00AB6627"/>
    <w:p w14:paraId="0064DBCF" w14:textId="387413E1" w:rsidR="00AB6627" w:rsidRDefault="00AB6627" w:rsidP="00AB6627"/>
    <w:p w14:paraId="582B83D1" w14:textId="16F3426C" w:rsidR="00AB6627" w:rsidRDefault="00AB6627" w:rsidP="00AB6627">
      <w:pPr>
        <w:pStyle w:val="Heading1"/>
      </w:pPr>
      <w:r>
        <w:br w:type="column"/>
      </w:r>
      <w:r>
        <w:lastRenderedPageBreak/>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4981137C" w:rsidR="005A0EDF" w:rsidRDefault="005A0EDF" w:rsidP="005A0EDF">
      <w:pPr>
        <w:pStyle w:val="ListParagraph"/>
        <w:widowControl w:val="0"/>
        <w:numPr>
          <w:ilvl w:val="3"/>
          <w:numId w:val="13"/>
        </w:numPr>
        <w:autoSpaceDE w:val="0"/>
        <w:autoSpaceDN w:val="0"/>
        <w:adjustRightInd w:val="0"/>
      </w:pPr>
      <w:r>
        <w:t xml:space="preserve">Baroreceptor reflex </w:t>
      </w:r>
      <w:proofErr w:type="spellStart"/>
      <w:r>
        <w:t>vagally</w:t>
      </w:r>
      <w:proofErr w:type="spellEnd"/>
      <w:r>
        <w:t xml:space="preserve"> mediated: high coronary pressure leads to sympathetic inhibition, but low pressures lead to delayed/slow efferent sympathetic outflow/vasoconstriction. </w:t>
      </w:r>
      <w:r>
        <w:fldChar w:fldCharType="begin" w:fldLock="1"/>
      </w:r>
      <w:r w:rsidR="00052A79">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recordin","type":"article-journal"},"uris":["http://www.mendeley.com/documents/?uuid=c11fc773-b234-4ac5-927b-b588f8ce7649"]}],"mendeley":{"formattedCitation":"&lt;sup&gt;20,21&lt;/sup&gt;","plainTextFormattedCitation":"20,21","previouslyFormattedCitation":"(Drinkhill, Mcmahon, &amp; Hainsworth, 1996; McMahon, Drinkhill, &amp; Hainsworth, 1996)"},"properties":{"noteIndex":0},"schema":"https://github.com/citation-style-language/schema/raw/master/csl-citation.json"}</w:instrText>
      </w:r>
      <w:r>
        <w:fldChar w:fldCharType="separate"/>
      </w:r>
      <w:r w:rsidR="00052A79" w:rsidRPr="00052A79">
        <w:rPr>
          <w:noProof/>
          <w:vertAlign w:val="superscript"/>
        </w:rPr>
        <w:t>20,21</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223CF7A0"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rsidR="00052A79">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innervation","type":"article-journal","volume":"272"},"uris":["http://www.mendeley.com/documents/?uuid=ca494988-b470-3066-87e9-7f65f7965bb0"]}],"mendeley":{"formattedCitation":"&lt;sup&gt;22&lt;/sup&gt;","plainTextFormattedCitation":"22","previouslyFormattedCitation":"(Abe, Morgan, &amp; Gutterman, 1997)"},"properties":{"noteIndex":0},"schema":"https://github.com/citation-style-language/schema/raw/master/csl-citation.json"}</w:instrText>
      </w:r>
      <w:r>
        <w:fldChar w:fldCharType="separate"/>
      </w:r>
      <w:r w:rsidR="00052A79" w:rsidRPr="00052A79">
        <w:rPr>
          <w:noProof/>
          <w:vertAlign w:val="superscript"/>
        </w:rPr>
        <w:t>22</w:t>
      </w:r>
      <w:r>
        <w:fldChar w:fldCharType="end"/>
      </w:r>
    </w:p>
    <w:p w14:paraId="006DE0B5" w14:textId="7346A173"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rsidR="00052A79">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Flow","type":"article-journal","volume":"336"},"uris":["http://www.mendeley.com/documents/?uuid=90c3adad-61a8-3150-8b82-adf07b687aa9"]}],"mendeley":{"formattedCitation":"&lt;sup&gt;23&lt;/sup&gt;","plainTextFormattedCitation":"23","previouslyFormattedCitation":"(Di Carli et al., 2002)"},"properties":{"noteIndex":0},"schema":"https://github.com/citation-style-language/schema/raw/master/csl-citation.json"}</w:instrText>
      </w:r>
      <w:r>
        <w:fldChar w:fldCharType="separate"/>
      </w:r>
      <w:r w:rsidR="00052A79" w:rsidRPr="00052A79">
        <w:rPr>
          <w:noProof/>
          <w:vertAlign w:val="superscript"/>
        </w:rPr>
        <w:t>23</w:t>
      </w:r>
      <w:r>
        <w:fldChar w:fldCharType="end"/>
      </w:r>
      <w:r>
        <w:t xml:space="preserve"> Suggest EC influences on IC may exist.</w:t>
      </w:r>
    </w:p>
    <w:p w14:paraId="12521FFA" w14:textId="51F5B4DD"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rsidR="00052A79">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microscopy.","type":"article-journal","volume":"99"},"uris":["http://www.mendeley.com/documents/?uuid=2b316350-26a2-320e-b422-cbef94fd765e"]}],"mendeley":{"formattedCitation":"&lt;sup&gt;24&lt;/sup&gt;","plainTextFormattedCitation":"24","previouslyFormattedCitation":"(Lever, Ahmed, &amp; Irvine, 1965)"},"properties":{"noteIndex":0},"schema":"https://github.com/citation-style-language/schema/raw/master/csl-citation.json"}</w:instrText>
      </w:r>
      <w:r>
        <w:fldChar w:fldCharType="separate"/>
      </w:r>
      <w:r w:rsidR="00052A79" w:rsidRPr="00052A79">
        <w:rPr>
          <w:noProof/>
          <w:vertAlign w:val="superscript"/>
        </w:rPr>
        <w:t>24</w:t>
      </w:r>
      <w:r>
        <w:fldChar w:fldCharType="end"/>
      </w:r>
    </w:p>
    <w:p w14:paraId="73A17157" w14:textId="0A9E11BB"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rsidR="00052A79">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myocardium.","type":"article-journal","volume":"63"},"uris":["http://www.mendeley.com/documents/?uuid=7e29eac6-0f53-3c17-87ae-2aa9a4346d9a"]}],"mendeley":{"formattedCitation":"&lt;sup&gt;25&lt;/sup&gt;","plainTextFormattedCitation":"25","previouslyFormattedCitation":"(Murphree &amp; Saffitz, 1988)"},"properties":{"noteIndex":0},"schema":"https://github.com/citation-style-language/schema/raw/master/csl-citation.json"}</w:instrText>
      </w:r>
      <w:r>
        <w:fldChar w:fldCharType="separate"/>
      </w:r>
      <w:r w:rsidR="00052A79" w:rsidRPr="00052A79">
        <w:rPr>
          <w:noProof/>
          <w:vertAlign w:val="superscript"/>
        </w:rPr>
        <w:t>25</w:t>
      </w:r>
      <w:r>
        <w:fldChar w:fldCharType="end"/>
      </w:r>
      <w:r>
        <w:t xml:space="preserve"> B1AR stimulation leads to vasodilation, while A1AR leads to vasoconstriction. </w:t>
      </w:r>
      <w:r>
        <w:fldChar w:fldCharType="begin" w:fldLock="1"/>
      </w:r>
      <w:r w:rsidR="00052A79">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arteries.","type":"article-journal","volume":"99"},"uris":["http://www.mendeley.com/documents/?uuid=e58fbf26-537e-322f-a9d6-7e52e93d5074"]}],"mendeley":{"formattedCitation":"&lt;sup&gt;26&lt;/sup&gt;","plainTextFormattedCitation":"26","previouslyFormattedCitation":"(Baumgart et al., 1999)"},"properties":{"noteIndex":0},"schema":"https://github.com/citation-style-language/schema/raw/master/csl-citation.json"}</w:instrText>
      </w:r>
      <w:r>
        <w:fldChar w:fldCharType="separate"/>
      </w:r>
      <w:r w:rsidR="00052A79" w:rsidRPr="00052A79">
        <w:rPr>
          <w:noProof/>
          <w:vertAlign w:val="superscript"/>
        </w:rPr>
        <w:t>26</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 xml:space="preserve">FIGURE: myocardial ischemia leads to </w:t>
      </w:r>
      <w:proofErr w:type="spellStart"/>
      <w:r>
        <w:t>interdigitations</w:t>
      </w:r>
      <w:proofErr w:type="spellEnd"/>
      <w:r>
        <w:t xml:space="preserve">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 xml:space="preserve">Benefit of </w:t>
      </w:r>
      <w:proofErr w:type="spellStart"/>
      <w:r>
        <w:t>epicardial</w:t>
      </w:r>
      <w:proofErr w:type="spellEnd"/>
      <w:r>
        <w:t xml:space="preserve">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1025577A" w:rsidR="006601C4" w:rsidRDefault="006601C4" w:rsidP="006601C4">
      <w:pPr>
        <w:pStyle w:val="ListParagraph"/>
        <w:widowControl w:val="0"/>
        <w:numPr>
          <w:ilvl w:val="1"/>
          <w:numId w:val="13"/>
        </w:numPr>
        <w:autoSpaceDE w:val="0"/>
        <w:autoSpaceDN w:val="0"/>
        <w:adjustRightInd w:val="0"/>
      </w:pPr>
      <w:r>
        <w:t>Transmural infarct leads to sympathetic denervation (</w:t>
      </w:r>
      <w:proofErr w:type="spellStart"/>
      <w:r>
        <w:t>subendocardial</w:t>
      </w:r>
      <w:proofErr w:type="spellEnd"/>
      <w:r>
        <w:t xml:space="preserve"> ischemia may only damage vagal afferent). </w:t>
      </w:r>
      <w:r>
        <w:fldChar w:fldCharType="begin" w:fldLock="1"/>
      </w:r>
      <w:r w:rsidR="00052A79">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dogs","type":"article-journal","volume":"11"},"uris":["http://www.mendeley.com/documents/?uuid=e28ecf9e-8602-4fa7-a5f7-354440cde7bd"]}],"mendeley":{"formattedCitation":"&lt;sup&gt;27,28&lt;/sup&gt;","plainTextFormattedCitation":"27,28","previouslyFormattedCitation":"(Herre et al., 1988; Zipes, 1990)"},"properties":{"noteIndex":0},"schema":"https://github.com/citation-style-language/schema/raw/master/csl-citation.json"}</w:instrText>
      </w:r>
      <w:r>
        <w:fldChar w:fldCharType="separate"/>
      </w:r>
      <w:r w:rsidR="00052A79" w:rsidRPr="00052A79">
        <w:rPr>
          <w:noProof/>
          <w:vertAlign w:val="superscript"/>
        </w:rPr>
        <w:t>27,28</w:t>
      </w:r>
      <w:r>
        <w:fldChar w:fldCharType="end"/>
      </w:r>
      <w:r>
        <w:t xml:space="preserve"> </w:t>
      </w:r>
      <w:proofErr w:type="gramStart"/>
      <w:r>
        <w:t>Afferent</w:t>
      </w:r>
      <w:proofErr w:type="gramEnd"/>
      <w:r>
        <w:t xml:space="preserve"> sympathetic/vagal denervation occurs within 90 minutes after infarct at site, which travel apical-to-basal. </w:t>
      </w:r>
      <w:r>
        <w:fldChar w:fldCharType="begin" w:fldLock="1"/>
      </w:r>
      <w:r w:rsidR="00052A79">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infarction.","type":"article-journal","volume":"72"},"uris":["http://www.mendeley.com/documents/?uuid=5c13d5dd-62b8-3fd2-a866-d07e4c79ca6f"]}],"mendeley":{"formattedCitation":"&lt;sup&gt;29&lt;/sup&gt;","plainTextFormattedCitation":"29","previouslyFormattedCitation":"(Barber, Mueller, Davies, Gill, &amp; Zipes, 1985)"},"properties":{"noteIndex":0},"schema":"https://github.com/citation-style-language/schema/raw/master/csl-citation.json"}</w:instrText>
      </w:r>
      <w:r>
        <w:fldChar w:fldCharType="separate"/>
      </w:r>
      <w:r w:rsidR="00052A79" w:rsidRPr="00052A79">
        <w:rPr>
          <w:noProof/>
          <w:vertAlign w:val="superscript"/>
        </w:rPr>
        <w:t>29</w:t>
      </w:r>
      <w:r>
        <w:fldChar w:fldCharType="end"/>
      </w:r>
      <w:r>
        <w:t xml:space="preserve"> Non-transmural ischemia retains response to stimuli. </w:t>
      </w:r>
      <w:r>
        <w:fldChar w:fldCharType="begin" w:fldLock="1"/>
      </w:r>
      <w:r w:rsidR="00052A79">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dog","type":"article-journal","volume":"255"},"uris":["http://www.mendeley.com/documents/?uuid=10e7149c-a407-3910-835b-729abd262843"]}],"mendeley":{"formattedCitation":"&lt;sup&gt;30&lt;/sup&gt;","plainTextFormattedCitation":"30","previouslyFormattedCitation":"(Inoue, Skale, &amp; Zipes, 1988)"},"properties":{"noteIndex":0},"schema":"https://github.com/citation-style-language/schema/raw/master/csl-citation.json"}</w:instrText>
      </w:r>
      <w:r>
        <w:fldChar w:fldCharType="separate"/>
      </w:r>
      <w:r w:rsidR="00052A79" w:rsidRPr="00052A79">
        <w:rPr>
          <w:noProof/>
          <w:vertAlign w:val="superscript"/>
        </w:rPr>
        <w:t>30</w:t>
      </w:r>
      <w:r>
        <w:fldChar w:fldCharType="end"/>
      </w:r>
      <w:r>
        <w:t xml:space="preserve"> Transmural ischemia leads to apical loss of efferent sympathetic nerves within 20 minutes. </w:t>
      </w:r>
      <w:r>
        <w:fldChar w:fldCharType="begin" w:fldLock="1"/>
      </w:r>
      <w:r w:rsidR="00052A79">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heart.","type":"article-journal","volume":"62"},"uris":["http://www.mendeley.com/documents/?uuid=a4044873-d87a-3cd3-8ae8-7a5d424dc73a"]}],"mendeley":{"formattedCitation":"&lt;sup&gt;31&lt;/sup&gt;","plainTextFormattedCitation":"31","previouslyFormattedCitation":"(Inoue &amp; Zipes, 1988)"},"properties":{"noteIndex":0},"schema":"https://github.com/citation-style-language/schema/raw/master/csl-citation.json"}</w:instrText>
      </w:r>
      <w:r>
        <w:fldChar w:fldCharType="separate"/>
      </w:r>
      <w:r w:rsidR="00052A79" w:rsidRPr="00052A79">
        <w:rPr>
          <w:noProof/>
          <w:vertAlign w:val="superscript"/>
        </w:rPr>
        <w:t>31</w:t>
      </w:r>
      <w:r>
        <w:fldChar w:fldCharType="end"/>
      </w:r>
    </w:p>
    <w:p w14:paraId="18D9AF0B" w14:textId="74ED6569"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rsidR="00052A79">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arrhythmogenic","type":"article-journal","volume":"75"},"uris":["http://www.mendeley.com/documents/?uuid=3037b0e6-d790-3417-92bd-73b507daf406"]}],"mendeley":{"formattedCitation":"&lt;sup&gt;32&lt;/sup&gt;","plainTextFormattedCitation":"32","previouslyFormattedCitation":"(Inoue &amp; Zipes, 1987)"},"properties":{"noteIndex":0},"schema":"https://github.com/citation-style-language/schema/raw/master/csl-citation.json"}</w:instrText>
      </w:r>
      <w:r>
        <w:fldChar w:fldCharType="separate"/>
      </w:r>
      <w:r w:rsidR="00052A79" w:rsidRPr="00052A79">
        <w:rPr>
          <w:noProof/>
          <w:vertAlign w:val="superscript"/>
        </w:rPr>
        <w:t>32</w:t>
      </w:r>
      <w:r>
        <w:fldChar w:fldCharType="end"/>
      </w:r>
    </w:p>
    <w:p w14:paraId="721D051F" w14:textId="224EEEA5"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rsidR="00052A79">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ischemia.","type":"article-journal","volume":"258"},"uris":["http://www.mendeley.com/documents/?uuid=4125512e-1982-4b6e-8cff-1192b7ff00cc"]}],"mendeley":{"formattedCitation":"&lt;sup&gt;33&lt;/sup&gt;","plainTextFormattedCitation":"33","previouslyFormattedCitation":"(Neely &amp; Hageman, 1990)"},"properties":{"noteIndex":0},"schema":"https://github.com/citation-style-language/schema/raw/master/csl-citation.json"}</w:instrText>
      </w:r>
      <w:r>
        <w:fldChar w:fldCharType="separate"/>
      </w:r>
      <w:r w:rsidR="00052A79" w:rsidRPr="00052A79">
        <w:rPr>
          <w:noProof/>
          <w:vertAlign w:val="superscript"/>
        </w:rPr>
        <w:t>33</w:t>
      </w:r>
      <w:r>
        <w:fldChar w:fldCharType="end"/>
      </w:r>
    </w:p>
    <w:p w14:paraId="5E5A6514" w14:textId="7AE98C89" w:rsidR="006601C4" w:rsidRDefault="006601C4" w:rsidP="006601C4">
      <w:pPr>
        <w:pStyle w:val="ListParagraph"/>
        <w:widowControl w:val="0"/>
        <w:numPr>
          <w:ilvl w:val="1"/>
          <w:numId w:val="13"/>
        </w:numPr>
        <w:autoSpaceDE w:val="0"/>
        <w:autoSpaceDN w:val="0"/>
        <w:adjustRightInd w:val="0"/>
      </w:pPr>
      <w:r>
        <w:t xml:space="preserve">Transmural ischemia, hitting </w:t>
      </w:r>
      <w:proofErr w:type="spellStart"/>
      <w:r>
        <w:t>epicardial</w:t>
      </w:r>
      <w:proofErr w:type="spellEnd"/>
      <w:r>
        <w:t xml:space="preserve"> layer (without collaterals like in dogs), triggers sympathetic afferent activity = leads to excitatory outflow. </w:t>
      </w:r>
      <w:r>
        <w:fldChar w:fldCharType="begin" w:fldLock="1"/>
      </w:r>
      <w:r w:rsidR="00052A79">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dog","type":"article-journal","volume":"84"},"uris":["http://www.mendeley.com/documents/?uuid=aad2de37-a3a4-448c-bc24-52ac8d909db6"]}],"mendeley":{"formattedCitation":"&lt;sup&gt;34&lt;/sup&gt;","plainTextFormattedCitation":"34","previouslyFormattedCitation":"(Anthony J Minisi &amp; Thames, 1991)"},"properties":{"noteIndex":0},"schema":"https://github.com/citation-style-language/schema/raw/master/csl-citation.json"}</w:instrText>
      </w:r>
      <w:r>
        <w:fldChar w:fldCharType="separate"/>
      </w:r>
      <w:r w:rsidR="00052A79" w:rsidRPr="00052A79">
        <w:rPr>
          <w:noProof/>
          <w:vertAlign w:val="superscript"/>
        </w:rPr>
        <w:t>34</w:t>
      </w:r>
      <w:r>
        <w:fldChar w:fldCharType="end"/>
      </w:r>
      <w:r>
        <w:t xml:space="preserve">. Left ventricular wall has asymmetric </w:t>
      </w:r>
      <w:proofErr w:type="spellStart"/>
      <w:r>
        <w:t>sympathovagal</w:t>
      </w:r>
      <w:proofErr w:type="spellEnd"/>
      <w:r>
        <w:t xml:space="preserve"> innervation: vagal afferent preferentially distribute to inferior-posterior LV wall, sympathetic afferent are equally distributed (tested by inducing ischemia). </w:t>
      </w:r>
      <w:r>
        <w:fldChar w:fldCharType="begin" w:fldLock="1"/>
      </w:r>
      <w:r w:rsidR="00052A79">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bradykinin.","type":"article-journal","volume":"87"},"uris":["http://www.mendeley.com/documents/?uuid=5113097e-f8e1-37ba-aefa-f01f79a422b0"]}],"mendeley":{"formattedCitation":"&lt;sup&gt;35&lt;/sup&gt;","plainTextFormattedCitation":"35","previouslyFormattedCitation":"(A J Minisi &amp; Thames, 1993)"},"properties":{"noteIndex":0},"schema":"https://github.com/citation-style-language/schema/raw/master/csl-citation.json"}</w:instrText>
      </w:r>
      <w:r>
        <w:fldChar w:fldCharType="separate"/>
      </w:r>
      <w:r w:rsidR="00052A79" w:rsidRPr="00052A79">
        <w:rPr>
          <w:noProof/>
          <w:vertAlign w:val="superscript"/>
        </w:rPr>
        <w:t>35</w:t>
      </w:r>
      <w:r>
        <w:fldChar w:fldCharType="end"/>
      </w:r>
    </w:p>
    <w:p w14:paraId="4CE4A2FB" w14:textId="2E2F60FF"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rsidR="00052A79">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infarction","type":"article-journal","volume":"181"},"uris":["http://www.mendeley.com/documents/?uuid=08cef822-3846-3adf-b765-4fdf340df181"]}],"mendeley":{"formattedCitation":"&lt;sup&gt;36&lt;/sup&gt;","plainTextFormattedCitation":"36","previouslyFormattedCitation":"(Hardwick, Ryan, Beaumont, Ardell, &amp; Southerland, 2014)"},"properties":{"noteIndex":0},"schema":"https://github.com/citation-style-language/schema/raw/master/csl-citation.json"}</w:instrText>
      </w:r>
      <w:r>
        <w:fldChar w:fldCharType="separate"/>
      </w:r>
      <w:r w:rsidR="00052A79" w:rsidRPr="00052A79">
        <w:rPr>
          <w:noProof/>
          <w:vertAlign w:val="superscript"/>
        </w:rPr>
        <w:t>36</w:t>
      </w:r>
      <w:r>
        <w:fldChar w:fldCharType="end"/>
      </w:r>
    </w:p>
    <w:p w14:paraId="7A4D548A" w14:textId="49C4FD21" w:rsidR="006601C4" w:rsidRDefault="006601C4" w:rsidP="006601C4">
      <w:pPr>
        <w:pStyle w:val="ListParagraph"/>
        <w:widowControl w:val="0"/>
        <w:numPr>
          <w:ilvl w:val="1"/>
          <w:numId w:val="13"/>
        </w:numPr>
        <w:autoSpaceDE w:val="0"/>
        <w:autoSpaceDN w:val="0"/>
        <w:adjustRightInd w:val="0"/>
      </w:pPr>
      <w:r>
        <w:t xml:space="preserve">Response to ischemia can be denervation vs. </w:t>
      </w:r>
      <w:proofErr w:type="spellStart"/>
      <w:r>
        <w:t>hyperinnervation</w:t>
      </w:r>
      <w:proofErr w:type="spellEnd"/>
      <w:r>
        <w:t xml:space="preserve">, leads to </w:t>
      </w:r>
      <w:proofErr w:type="spellStart"/>
      <w:r>
        <w:t>heterogenous</w:t>
      </w:r>
      <w:proofErr w:type="spellEnd"/>
      <w:r>
        <w:t xml:space="preserve"> sympathetic fibers (increased </w:t>
      </w:r>
      <w:proofErr w:type="spellStart"/>
      <w:r>
        <w:t>arrhythmogenesis</w:t>
      </w:r>
      <w:proofErr w:type="spellEnd"/>
      <w:r>
        <w:t xml:space="preserve">). </w:t>
      </w:r>
      <w:r>
        <w:fldChar w:fldCharType="begin" w:fldLock="1"/>
      </w:r>
      <w:r w:rsidR="00052A79">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Death","type":"article","volume":"9"},"uris":["http://www.mendeley.com/documents/?uuid=1ec3e986-bc11-42e2-bf81-7716bc43ff3d"]}],"mendeley":{"formattedCitation":"&lt;sup&gt;37&lt;/sup&gt;","plainTextFormattedCitation":"37","previouslyFormattedCitation":"(Huang, Boyle, &amp; Vaseghi, 2017)"},"properties":{"noteIndex":0},"schema":"https://github.com/citation-style-language/schema/raw/master/csl-citation.json"}</w:instrText>
      </w:r>
      <w:r>
        <w:fldChar w:fldCharType="separate"/>
      </w:r>
      <w:r w:rsidR="00052A79" w:rsidRPr="00052A79">
        <w:rPr>
          <w:noProof/>
          <w:vertAlign w:val="superscript"/>
        </w:rPr>
        <w:t>37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rsidR="00052A79">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death.","type":"article-journal","volume":"50"},"uris":["http://www.mendeley.com/documents/?uuid=a8706917-e6b6-383c-9bf5-b06c746f846f"]}],"mendeley":{"formattedCitation":"&lt;sup&gt;38,39&lt;/sup&gt;","plainTextFormattedCitation":"38,39","previouslyFormattedCitation":"(Cao et al., 2000; Chen et al., 2001)"},"properties":{"noteIndex":0},"schema":"https://github.com/citation-style-language/schema/raw/master/csl-citation.json"}</w:instrText>
      </w:r>
      <w:r>
        <w:fldChar w:fldCharType="separate"/>
      </w:r>
      <w:r w:rsidR="00052A79" w:rsidRPr="00052A79">
        <w:rPr>
          <w:noProof/>
          <w:vertAlign w:val="superscript"/>
        </w:rPr>
        <w:t>38,39</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 xml:space="preserve">Malignant effects of </w:t>
      </w:r>
      <w:proofErr w:type="spellStart"/>
      <w:r>
        <w:t>catecholamines</w:t>
      </w:r>
      <w:proofErr w:type="spellEnd"/>
    </w:p>
    <w:p w14:paraId="3BDD2D42" w14:textId="77777777" w:rsidR="00AB6627" w:rsidRDefault="00AB6627" w:rsidP="00AB6627">
      <w:pPr>
        <w:pStyle w:val="ListParagraph"/>
        <w:numPr>
          <w:ilvl w:val="2"/>
          <w:numId w:val="21"/>
        </w:numPr>
      </w:pPr>
      <w:proofErr w:type="spellStart"/>
      <w:r>
        <w:t>Takotsubo</w:t>
      </w:r>
      <w:proofErr w:type="spellEnd"/>
      <w:r>
        <w:t xml:space="preserve"> to discuss apical ballooning</w:t>
      </w:r>
    </w:p>
    <w:p w14:paraId="2F1E05BC" w14:textId="77777777" w:rsidR="00AB6627" w:rsidRDefault="00AB6627" w:rsidP="00AB6627">
      <w:pPr>
        <w:pStyle w:val="ListParagraph"/>
        <w:numPr>
          <w:ilvl w:val="3"/>
          <w:numId w:val="21"/>
        </w:numPr>
      </w:pPr>
      <w:r>
        <w:t xml:space="preserve">Mortality with </w:t>
      </w:r>
      <w:proofErr w:type="spellStart"/>
      <w:r>
        <w:t>Takotsubo</w:t>
      </w:r>
      <w:proofErr w:type="spellEnd"/>
      <w:r>
        <w:t xml:space="preserve"> is same with traditional </w:t>
      </w:r>
      <w:proofErr w:type="spellStart"/>
      <w:r>
        <w:t>AcS</w:t>
      </w:r>
      <w:proofErr w:type="spellEnd"/>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r>
        <w:t>Alpha and beta adrenergic receptors have differential preference of location</w:t>
      </w:r>
    </w:p>
    <w:p w14:paraId="44F55A17" w14:textId="77777777" w:rsidR="00AB6627" w:rsidRDefault="00AB6627" w:rsidP="00AB6627">
      <w:pPr>
        <w:pStyle w:val="ListParagraph"/>
        <w:numPr>
          <w:ilvl w:val="3"/>
          <w:numId w:val="21"/>
        </w:numPr>
      </w:pPr>
      <w:proofErr w:type="spellStart"/>
      <w:r>
        <w:t>Galanin</w:t>
      </w:r>
      <w:proofErr w:type="spellEnd"/>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 xml:space="preserve">TABLE: Describe individual </w:t>
      </w:r>
      <w:proofErr w:type="spellStart"/>
      <w:r>
        <w:t>neurohormones</w:t>
      </w:r>
      <w:proofErr w:type="spellEnd"/>
      <w:r>
        <w:t xml:space="preserve"> and effect on heart</w:t>
      </w:r>
    </w:p>
    <w:p w14:paraId="02A3ECBC" w14:textId="61BE7F63" w:rsidR="00AB6627" w:rsidRDefault="00AB6627" w:rsidP="00AB6627"/>
    <w:p w14:paraId="196B44CC" w14:textId="31FBD9E8" w:rsidR="006601C4" w:rsidRDefault="006601C4" w:rsidP="006601C4">
      <w:r>
        <w:t xml:space="preserve">Although NE is the typical mediator of adrenergic fibers, the other relevant </w:t>
      </w:r>
      <w:proofErr w:type="spellStart"/>
      <w:r>
        <w:t>neurohormones</w:t>
      </w:r>
      <w:proofErr w:type="spellEnd"/>
      <w:r>
        <w:t xml:space="preserve"> have an important role in their interactions. Through </w:t>
      </w:r>
      <w:proofErr w:type="spellStart"/>
      <w:r>
        <w:t>immunofluorescent</w:t>
      </w:r>
      <w:proofErr w:type="spellEnd"/>
      <w:r>
        <w:t xml:space="preserve">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w:t>
      </w:r>
      <w:proofErr w:type="spellStart"/>
      <w:r>
        <w:t>cardioinhibitory</w:t>
      </w:r>
      <w:proofErr w:type="spellEnd"/>
      <w:r>
        <w:t xml:space="preserve">.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rsidR="00052A79">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40,41&lt;/sup&gt;","plainTextFormattedCitation":"40,41","previouslyFormattedCitation":"&lt;sup&gt;16,17&lt;/sup&gt;"},"properties":{"noteIndex":0},"schema":"https://github.com/citation-style-language/schema/raw/master/csl-citation.json"}</w:instrText>
      </w:r>
      <w:r>
        <w:fldChar w:fldCharType="separate"/>
      </w:r>
      <w:r w:rsidR="00052A79" w:rsidRPr="00052A79">
        <w:rPr>
          <w:noProof/>
          <w:vertAlign w:val="superscript"/>
        </w:rPr>
        <w:t>40,41</w:t>
      </w:r>
      <w:r>
        <w:fldChar w:fldCharType="end"/>
      </w:r>
      <w:r>
        <w:t xml:space="preserve"> Nitric oxide synthase (NOS) produces nitric oxide (NO), and </w:t>
      </w:r>
      <w:proofErr w:type="spellStart"/>
      <w:r>
        <w:t>colocalizes</w:t>
      </w:r>
      <w:proofErr w:type="spellEnd"/>
      <w:r>
        <w:t xml:space="preserve">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rsidR="00052A79">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42&lt;/sup&gt;","plainTextFormattedCitation":"42","previouslyFormattedCitation":"&lt;sup&gt;18&lt;/sup&gt;"},"properties":{"noteIndex":0},"schema":"https://github.com/citation-style-language/schema/raw/master/csl-citation.json"}</w:instrText>
      </w:r>
      <w:r>
        <w:fldChar w:fldCharType="separate"/>
      </w:r>
      <w:r w:rsidR="00052A79" w:rsidRPr="00052A79">
        <w:rPr>
          <w:noProof/>
          <w:vertAlign w:val="superscript"/>
        </w:rPr>
        <w:t>42</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rsidR="00052A79">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lt;sup&gt;43,44&lt;/sup&gt;","plainTextFormattedCitation":"43,44","previouslyFormattedCitation":"&lt;sup&gt;13,19&lt;/sup&gt;"},"properties":{"noteIndex":0},"schema":"https://github.com/citation-style-language/schema/raw/master/csl-citation.json"}</w:instrText>
      </w:r>
      <w:r>
        <w:fldChar w:fldCharType="separate"/>
      </w:r>
      <w:r w:rsidR="00052A79" w:rsidRPr="00052A79">
        <w:rPr>
          <w:noProof/>
          <w:vertAlign w:val="superscript"/>
        </w:rPr>
        <w:t>43,44</w:t>
      </w:r>
      <w:r>
        <w:fldChar w:fldCharType="end"/>
      </w:r>
    </w:p>
    <w:p w14:paraId="433B0653" w14:textId="77777777" w:rsidR="006601C4" w:rsidRDefault="006601C4" w:rsidP="006601C4"/>
    <w:p w14:paraId="4A6E6B2E" w14:textId="3C4899B2" w:rsidR="006601C4" w:rsidRDefault="006601C4" w:rsidP="006601C4">
      <w:r>
        <w:t>TH is responsible for NE production, but surprisingly 10-20% of all neurons contain both TH and ChAT.</w:t>
      </w:r>
      <w:r>
        <w:fldChar w:fldCharType="begin" w:fldLock="1"/>
      </w:r>
      <w:r w:rsidR="00052A79">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45&lt;/sup&gt;","plainTextFormattedCitation":"45","previouslyFormattedCitation":"&lt;sup&gt;20&lt;/sup&gt;"},"properties":{"noteIndex":0},"schema":"https://github.com/citation-style-language/schema/raw/master/csl-citation.json"}</w:instrText>
      </w:r>
      <w:r>
        <w:fldChar w:fldCharType="separate"/>
      </w:r>
      <w:r w:rsidR="00052A79" w:rsidRPr="00052A79">
        <w:rPr>
          <w:noProof/>
          <w:vertAlign w:val="superscript"/>
        </w:rPr>
        <w:t>45</w:t>
      </w:r>
      <w:r>
        <w:fldChar w:fldCharType="end"/>
      </w:r>
      <w:r>
        <w:t xml:space="preserve"> Both the left and right coronary plexuses however are mainly adrenergic.</w:t>
      </w:r>
      <w:r>
        <w:fldChar w:fldCharType="begin" w:fldLock="1"/>
      </w:r>
      <w:r w:rsidR="00052A79">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46&lt;/sup&gt;","plainTextFormattedCitation":"46","previouslyFormattedCitation":"&lt;sup&gt;21&lt;/sup&gt;"},"properties":{"noteIndex":0},"schema":"https://github.com/citation-style-language/schema/raw/master/csl-citation.json"}</w:instrText>
      </w:r>
      <w:r>
        <w:fldChar w:fldCharType="separate"/>
      </w:r>
      <w:r w:rsidR="00052A79" w:rsidRPr="00052A79">
        <w:rPr>
          <w:noProof/>
          <w:vertAlign w:val="superscript"/>
        </w:rPr>
        <w:t>46</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rsidR="00052A79">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47&lt;/sup&gt;","plainTextFormattedCitation":"47","previouslyFormattedCitation":"&lt;sup&gt;22&lt;/sup&gt;"},"properties":{"noteIndex":0},"schema":"https://github.com/citation-style-language/schema/raw/master/csl-citation.json"}</w:instrText>
      </w:r>
      <w:r>
        <w:fldChar w:fldCharType="separate"/>
      </w:r>
      <w:r w:rsidR="00052A79" w:rsidRPr="00052A79">
        <w:rPr>
          <w:noProof/>
          <w:vertAlign w:val="superscript"/>
        </w:rPr>
        <w:t>47</w:t>
      </w:r>
      <w:r>
        <w:fldChar w:fldCharType="end"/>
      </w:r>
      <w:r>
        <w:t xml:space="preserve"> It also functions as a potent coronary vasoconstrictor acutely, however may lead to angiogenesis in the long-term.</w:t>
      </w:r>
      <w:r>
        <w:fldChar w:fldCharType="begin" w:fldLock="1"/>
      </w:r>
      <w:r w:rsidR="00052A79">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48&lt;/sup&gt;","plainTextFormattedCitation":"48","previouslyFormattedCitation":"&lt;sup&gt;23&lt;/sup&gt;"},"properties":{"noteIndex":0},"schema":"https://github.com/citation-style-language/schema/raw/master/csl-citation.json"}</w:instrText>
      </w:r>
      <w:r>
        <w:fldChar w:fldCharType="separate"/>
      </w:r>
      <w:r w:rsidR="00052A79" w:rsidRPr="00052A79">
        <w:rPr>
          <w:noProof/>
          <w:vertAlign w:val="superscript"/>
        </w:rPr>
        <w:t>48</w:t>
      </w:r>
      <w:r>
        <w:fldChar w:fldCharType="end"/>
      </w:r>
      <w:r>
        <w:t xml:space="preserve"> NPY, in human studies, leads to mild constriction of </w:t>
      </w:r>
      <w:proofErr w:type="spellStart"/>
      <w:r>
        <w:t>epicardial</w:t>
      </w:r>
      <w:proofErr w:type="spellEnd"/>
      <w:r>
        <w:t xml:space="preserve"> arteries for all patients. However, in those with microvascular angina, defined by normal left heart </w:t>
      </w:r>
      <w:proofErr w:type="spellStart"/>
      <w:r>
        <w:t>catherization</w:t>
      </w:r>
      <w:proofErr w:type="spellEnd"/>
      <w:r>
        <w:t xml:space="preserve"> but abnormal myocardial perfusion, NPY leads to transient myocardial ischemia.</w:t>
      </w:r>
      <w:r>
        <w:fldChar w:fldCharType="begin" w:fldLock="1"/>
      </w:r>
      <w:r w:rsidR="00052A79">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49&lt;/sup&gt;","plainTextFormattedCitation":"49","previouslyFormattedCitation":"&lt;sup&gt;24&lt;/sup&gt;"},"properties":{"noteIndex":0},"schema":"https://github.com/citation-style-language/schema/raw/master/csl-citation.json"}</w:instrText>
      </w:r>
      <w:r>
        <w:fldChar w:fldCharType="separate"/>
      </w:r>
      <w:r w:rsidR="00052A79" w:rsidRPr="00052A79">
        <w:rPr>
          <w:noProof/>
          <w:vertAlign w:val="superscript"/>
        </w:rPr>
        <w:t>49</w:t>
      </w:r>
      <w:r>
        <w:fldChar w:fldCharType="end"/>
      </w:r>
      <w:r>
        <w:t xml:space="preserve"> </w:t>
      </w:r>
      <w:proofErr w:type="spellStart"/>
      <w:r>
        <w:t>Galanin</w:t>
      </w:r>
      <w:proofErr w:type="spellEnd"/>
      <w:r>
        <w:t xml:space="preserve"> is also released alongside NPY, and it acts by inhibiting cholinergic nerves to reduce </w:t>
      </w:r>
      <w:proofErr w:type="spellStart"/>
      <w:r>
        <w:t>ACh</w:t>
      </w:r>
      <w:proofErr w:type="spellEnd"/>
      <w:r>
        <w:t xml:space="preserve"> release. </w:t>
      </w:r>
      <w:proofErr w:type="spellStart"/>
      <w:r>
        <w:t>Galanin</w:t>
      </w:r>
      <w:proofErr w:type="spellEnd"/>
      <w:r>
        <w:t xml:space="preserve">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rsidR="00052A79">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50&lt;/sup&gt;","plainTextFormattedCitation":"50","previouslyFormattedCitation":"&lt;sup&gt;25&lt;/sup&gt;"},"properties":{"noteIndex":0},"schema":"https://github.com/citation-style-language/schema/raw/master/csl-citation.json"}</w:instrText>
      </w:r>
      <w:r>
        <w:fldChar w:fldCharType="separate"/>
      </w:r>
      <w:r w:rsidR="00052A79" w:rsidRPr="00052A79">
        <w:rPr>
          <w:noProof/>
          <w:vertAlign w:val="superscript"/>
        </w:rPr>
        <w:t>50</w:t>
      </w:r>
      <w:r>
        <w:fldChar w:fldCharType="end"/>
      </w:r>
      <w:r>
        <w:t xml:space="preserve"> </w:t>
      </w:r>
      <w:proofErr w:type="spellStart"/>
      <w:r>
        <w:t>Galanin</w:t>
      </w:r>
      <w:proofErr w:type="spellEnd"/>
      <w:r>
        <w:t xml:space="preserve">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rsidR="00052A79">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50&lt;/sup&gt;","plainTextFormattedCitation":"50","previouslyFormattedCitation":"&lt;sup&gt;25&lt;/sup&gt;"},"properties":{"noteIndex":0},"schema":"https://github.com/citation-style-language/schema/raw/master/csl-citation.json"}</w:instrText>
      </w:r>
      <w:r>
        <w:fldChar w:fldCharType="separate"/>
      </w:r>
      <w:r w:rsidR="00052A79" w:rsidRPr="00052A79">
        <w:rPr>
          <w:noProof/>
          <w:vertAlign w:val="superscript"/>
        </w:rPr>
        <w:t>50</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193BF467"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rsidR="00052A79">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myocytes","type":"article-journal","volume":"176"},"uris":["http://www.mendeley.com/documents/?uuid=1e15ac28-ab4f-31f5-92e9-81dd758890ed"]}],"mendeley":{"formattedCitation":"&lt;sup&gt;51&lt;/sup&gt;","plainTextFormattedCitation":"51","previouslyFormattedCitation":"(Shcherbakova et al., 2007)"},"properties":{"noteIndex":0},"schema":"https://github.com/citation-style-language/schema/raw/master/csl-citation.json"}</w:instrText>
      </w:r>
      <w:r>
        <w:fldChar w:fldCharType="separate"/>
      </w:r>
      <w:r w:rsidR="00052A79" w:rsidRPr="00052A79">
        <w:rPr>
          <w:noProof/>
          <w:vertAlign w:val="superscript"/>
        </w:rPr>
        <w:t>51</w:t>
      </w:r>
      <w:r>
        <w:fldChar w:fldCharType="end"/>
      </w:r>
      <w:r>
        <w:t xml:space="preserve"> Beta-agonists lead to increase in cardiac mass through increased size of cardiac myocytes. </w:t>
      </w:r>
      <w:r>
        <w:fldChar w:fldCharType="begin" w:fldLock="1"/>
      </w:r>
      <w:r w:rsidR="00052A79">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lt;sup&gt;52,53&lt;/sup&gt;","plainTextFormattedCitation":"52,53","previouslyFormattedCitation":"(Franzoso, Zaglia, &amp; Mongillo, 2016; Zaglia et al., 2013)"},"properties":{"noteIndex":0},"schema":"https://github.com/citation-style-language/schema/raw/master/csl-citation.json"}</w:instrText>
      </w:r>
      <w:r>
        <w:fldChar w:fldCharType="separate"/>
      </w:r>
      <w:r w:rsidR="00052A79" w:rsidRPr="00052A79">
        <w:rPr>
          <w:noProof/>
          <w:vertAlign w:val="superscript"/>
        </w:rPr>
        <w:t>52,53</w:t>
      </w:r>
      <w:r>
        <w:fldChar w:fldCharType="end"/>
      </w:r>
      <w:r>
        <w:t xml:space="preserve"> </w:t>
      </w:r>
    </w:p>
    <w:p w14:paraId="381B9AF8" w14:textId="6E79C709" w:rsidR="006601C4" w:rsidRDefault="006601C4" w:rsidP="006601C4">
      <w:pPr>
        <w:pStyle w:val="ListParagraph"/>
        <w:widowControl w:val="0"/>
        <w:numPr>
          <w:ilvl w:val="2"/>
          <w:numId w:val="13"/>
        </w:numPr>
        <w:autoSpaceDE w:val="0"/>
        <w:autoSpaceDN w:val="0"/>
        <w:adjustRightInd w:val="0"/>
      </w:pPr>
      <w:r>
        <w:t xml:space="preserve">Almost all </w:t>
      </w:r>
      <w:proofErr w:type="spellStart"/>
      <w:r>
        <w:t>cardiomyocytes</w:t>
      </w:r>
      <w:proofErr w:type="spellEnd"/>
      <w:r>
        <w:t xml:space="preserve"> are in contact with sympathetic neurons (similar proportion to </w:t>
      </w:r>
      <w:r>
        <w:lastRenderedPageBreak/>
        <w:t xml:space="preserve">contact c- capillaries). </w:t>
      </w:r>
      <w:r>
        <w:fldChar w:fldCharType="begin" w:fldLock="1"/>
      </w:r>
      <w:r w:rsidR="00052A79">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Biology","type":"article-journal","volume":"99"},"uris":["http://www.mendeley.com/documents/?uuid=d9c52640-92f7-3df0-a12b-a68deabef8ea"]}],"mendeley":{"formattedCitation":"&lt;sup&gt;54&lt;/sup&gt;","plainTextFormattedCitation":"54","previouslyFormattedCitation":"(Hirsch et al., 2013)"},"properties":{"noteIndex":0},"schema":"https://github.com/citation-style-language/schema/raw/master/csl-citation.json"}</w:instrText>
      </w:r>
      <w:r>
        <w:fldChar w:fldCharType="separate"/>
      </w:r>
      <w:r w:rsidR="00052A79" w:rsidRPr="00052A79">
        <w:rPr>
          <w:noProof/>
          <w:vertAlign w:val="superscript"/>
        </w:rPr>
        <w:t>54</w:t>
      </w:r>
      <w:r>
        <w:fldChar w:fldCharType="end"/>
      </w:r>
      <w:r>
        <w:t xml:space="preserve"> Basal/trophic sympathetic release leads to </w:t>
      </w:r>
      <w:proofErr w:type="spellStart"/>
      <w:r>
        <w:t>cardiomyocyte</w:t>
      </w:r>
      <w:proofErr w:type="spellEnd"/>
      <w:r>
        <w:t xml:space="preserve"> </w:t>
      </w:r>
      <w:proofErr w:type="spellStart"/>
      <w:r>
        <w:t>eutrophy</w:t>
      </w:r>
      <w:proofErr w:type="spellEnd"/>
      <w:r>
        <w:t xml:space="preserve"> (loss of beta-</w:t>
      </w:r>
      <w:proofErr w:type="spellStart"/>
      <w:r>
        <w:t>agonism</w:t>
      </w:r>
      <w:proofErr w:type="spellEnd"/>
      <w:r>
        <w:t xml:space="preserve">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1DB47E78"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w:t>
      </w:r>
      <w:proofErr w:type="spellStart"/>
      <w:r>
        <w:t>desynchrony</w:t>
      </w:r>
      <w:proofErr w:type="spellEnd"/>
      <w:r>
        <w:t xml:space="preserve">, all without elevation of NE. </w:t>
      </w:r>
      <w:r>
        <w:fldChar w:fldCharType="begin" w:fldLock="1"/>
      </w:r>
      <w:r w:rsidR="00052A79">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failure","type":"article-journal","volume":"23"},"uris":["http://www.mendeley.com/documents/?uuid=b11ecdad-3381-43bd-bea4-3e56f4ff3f13"]}],"mendeley":{"formattedCitation":"&lt;sup&gt;55&lt;/sup&gt;","plainTextFormattedCitation":"55","previouslyFormattedCitation":"(Liu et al., 2012)"},"properties":{"noteIndex":0},"schema":"https://github.com/citation-style-language/schema/raw/master/csl-citation.json"}</w:instrText>
      </w:r>
      <w:r>
        <w:fldChar w:fldCharType="separate"/>
      </w:r>
      <w:r w:rsidR="00052A79" w:rsidRPr="00052A79">
        <w:rPr>
          <w:noProof/>
          <w:vertAlign w:val="superscript"/>
        </w:rPr>
        <w:t>55</w:t>
      </w:r>
      <w:r>
        <w:fldChar w:fldCharType="end"/>
      </w:r>
    </w:p>
    <w:p w14:paraId="4E053890" w14:textId="32B621F8"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rsidR="00052A79">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factor.","type":"article-journal","volume":"2"},"uris":["http://www.mendeley.com/documents/?uuid=9f7dc32b-445f-3bdc-be9f-c31fe6014160"]}],"mendeley":{"formattedCitation":"&lt;sup&gt;56&lt;/sup&gt;","plainTextFormattedCitation":"56","previouslyFormattedCitation":"(Singh et al., 2013)"},"properties":{"noteIndex":0},"schema":"https://github.com/citation-style-language/schema/raw/master/csl-citation.json"}</w:instrText>
      </w:r>
      <w:r>
        <w:fldChar w:fldCharType="separate"/>
      </w:r>
      <w:r w:rsidR="00052A79" w:rsidRPr="00052A79">
        <w:rPr>
          <w:noProof/>
          <w:vertAlign w:val="superscript"/>
        </w:rPr>
        <w:t>56</w:t>
      </w:r>
      <w:r>
        <w:fldChar w:fldCharType="end"/>
      </w:r>
    </w:p>
    <w:p w14:paraId="3957D1D7" w14:textId="28B444B7"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rsidR="00052A79">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hearts","type":"article-journal","volume":"88"},"uris":["http://www.mendeley.com/documents/?uuid=0ba304ac-1042-3db3-aff1-a607673e222e"]}],"mendeley":{"formattedCitation":"&lt;sup&gt;57&lt;/sup&gt;","plainTextFormattedCitation":"57","previouslyFormattedCitation":"(Beau, Tolley, &amp; Saffitz, 1993)"},"properties":{"noteIndex":0},"schema":"https://github.com/citation-style-language/schema/raw/master/csl-citation.json"}</w:instrText>
      </w:r>
      <w:r>
        <w:fldChar w:fldCharType="separate"/>
      </w:r>
      <w:r w:rsidR="00052A79" w:rsidRPr="00052A79">
        <w:rPr>
          <w:noProof/>
          <w:vertAlign w:val="superscript"/>
        </w:rPr>
        <w:t>57</w:t>
      </w:r>
      <w:r>
        <w:fldChar w:fldCharType="end"/>
      </w:r>
    </w:p>
    <w:p w14:paraId="791A03A9" w14:textId="41384E87"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contractility, but has increased peripheral vasoconstriction (compared to rat controls). CSAR can be inhibited by </w:t>
      </w:r>
      <w:proofErr w:type="spellStart"/>
      <w:r>
        <w:t>epicardial</w:t>
      </w:r>
      <w:proofErr w:type="spellEnd"/>
      <w:r>
        <w:t xml:space="preserve"> lidocaine – decreased contractility more in HF rats than control (also caused drop in LVEDP paradoxically). </w:t>
      </w:r>
      <w:r>
        <w:fldChar w:fldCharType="begin" w:fldLock="1"/>
      </w:r>
      <w:r w:rsidR="00052A79">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052A79">
        <w:rPr>
          <w:rFonts w:ascii="Cambria Math" w:hAnsi="Cambria Math" w:cs="Cambria Math"/>
        </w:rPr>
        <w:instrText>∼</w:instrText>
      </w:r>
      <w:r w:rsidR="00052A79">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states","type":"article-journal","volume":"595"},"uris":["http://www.mendeley.com/documents/?uuid=15a8f53d-5cdf-34dd-ad79-58611ce0bcb0"]}],"mendeley":{"formattedCitation":"&lt;sup&gt;58&lt;/sup&gt;","plainTextFormattedCitation":"58","previouslyFormattedCitation":"(Wang, Rozanski, &amp; Zucker, 2017)"},"properties":{"noteIndex":0},"schema":"https://github.com/citation-style-language/schema/raw/master/csl-citation.json"}</w:instrText>
      </w:r>
      <w:r>
        <w:fldChar w:fldCharType="separate"/>
      </w:r>
      <w:r w:rsidR="00052A79" w:rsidRPr="00052A79">
        <w:rPr>
          <w:noProof/>
          <w:vertAlign w:val="superscript"/>
        </w:rPr>
        <w:t>58</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8FE24D6"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xml:space="preserve">), which leads to increased cytosolic Ca++. Effect is increased </w:t>
      </w:r>
      <w:proofErr w:type="spellStart"/>
      <w:r>
        <w:t>inotropy</w:t>
      </w:r>
      <w:proofErr w:type="spellEnd"/>
      <w:r>
        <w:t>/</w:t>
      </w:r>
      <w:proofErr w:type="spellStart"/>
      <w:r>
        <w:t>lusitropy</w:t>
      </w:r>
      <w:proofErr w:type="spellEnd"/>
      <w:r>
        <w:t xml:space="preserve">. </w:t>
      </w:r>
      <w:r>
        <w:fldChar w:fldCharType="begin" w:fldLock="1"/>
      </w:r>
      <w:r w:rsidR="00052A79">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mice","type":"article-journal","volume":"120"},"uris":["http://www.mendeley.com/documents/?uuid=e2994ef0-9b97-32ce-9e11-03ff04aad5c8"]}],"mendeley":{"formattedCitation":"&lt;sup&gt;59&lt;/sup&gt;","plainTextFormattedCitation":"59","previouslyFormattedCitation":"(Shan et al., 2010)"},"properties":{"noteIndex":0},"schema":"https://github.com/citation-style-language/schema/raw/master/csl-citation.json"}</w:instrText>
      </w:r>
      <w:r>
        <w:fldChar w:fldCharType="separate"/>
      </w:r>
      <w:r w:rsidR="00052A79" w:rsidRPr="00052A79">
        <w:rPr>
          <w:noProof/>
          <w:vertAlign w:val="superscript"/>
        </w:rPr>
        <w:t>59</w:t>
      </w:r>
      <w:r>
        <w:fldChar w:fldCharType="end"/>
      </w:r>
      <w:r w:rsidRPr="00303C8D">
        <w:t xml:space="preserve"> </w:t>
      </w:r>
      <w:r>
        <w:t xml:space="preserve">Sympathetic stimuli with NE at SA node also leads to increased myocardial interstitial levels of NE, which lead to ventricular </w:t>
      </w:r>
      <w:proofErr w:type="spellStart"/>
      <w:r>
        <w:t>inotropy</w:t>
      </w:r>
      <w:proofErr w:type="spellEnd"/>
      <w:r>
        <w:t xml:space="preserve">.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proofErr w:type="spellStart"/>
      <w:r>
        <w:t>Chronotropy</w:t>
      </w:r>
      <w:proofErr w:type="spellEnd"/>
      <w:r>
        <w:t>/</w:t>
      </w:r>
      <w:proofErr w:type="spellStart"/>
      <w:r>
        <w:t>dromotropy</w:t>
      </w:r>
      <w:proofErr w:type="spellEnd"/>
    </w:p>
    <w:p w14:paraId="26639DCF" w14:textId="10C72606"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w:t>
      </w:r>
      <w:proofErr w:type="spellStart"/>
      <w:r>
        <w:t>chronotropy</w:t>
      </w:r>
      <w:proofErr w:type="spellEnd"/>
      <w:r>
        <w:t xml:space="preserve">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rsidR="00052A79">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lt;sup&gt;52,60&lt;/sup&gt;","plainTextFormattedCitation":"52,60","previouslyFormattedCitation":"(Franzoso et al., 2016; Liao, Lockhead, Larson, &amp; Proenza, 2010)"},"properties":{"noteIndex":0},"schema":"https://github.com/citation-style-language/schema/raw/master/csl-citation.json"}</w:instrText>
      </w:r>
      <w:r>
        <w:fldChar w:fldCharType="separate"/>
      </w:r>
      <w:r w:rsidR="00052A79" w:rsidRPr="00052A79">
        <w:rPr>
          <w:noProof/>
          <w:vertAlign w:val="superscript"/>
        </w:rPr>
        <w:t>52,60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8B7B00C"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rsidR="00052A79">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ventricle","type":"article-journal","volume":"46"},"uris":["http://www.mendeley.com/documents/?uuid=9502b409-882f-3540-a1c2-1c99b3631c9a"]}],"mendeley":{"formattedCitation":"&lt;sup&gt;61&lt;/sup&gt;","plainTextFormattedCitation":"61","previouslyFormattedCitation":"(Martins &amp; Zipes, 1980)"},"properties":{"noteIndex":0},"schema":"https://github.com/citation-style-language/schema/raw/master/csl-citation.json"}</w:instrText>
      </w:r>
      <w:r>
        <w:fldChar w:fldCharType="separate"/>
      </w:r>
      <w:r w:rsidR="00052A79" w:rsidRPr="00052A79">
        <w:rPr>
          <w:noProof/>
          <w:vertAlign w:val="superscript"/>
        </w:rPr>
        <w:t>61</w:t>
      </w:r>
      <w:r>
        <w:fldChar w:fldCharType="end"/>
      </w:r>
      <w:r>
        <w:t xml:space="preserve"> Transmural dispersion of repolarization also shortened by sympathetic activity, prolonged by beta-blockade. </w:t>
      </w:r>
      <w:r>
        <w:fldChar w:fldCharType="begin" w:fldLock="1"/>
      </w:r>
      <w:r w:rsidR="00052A79">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sidR="00052A79">
        <w:rPr>
          <w:rFonts w:ascii="Cambria Math" w:hAnsi="Cambria Math" w:cs="Cambria Math"/>
        </w:rPr>
        <w:instrText>‐</w:instrText>
      </w:r>
      <w:r w:rsidR="00052A79">
        <w:instrText>, alpha 2</w:instrText>
      </w:r>
      <w:r w:rsidR="00052A79">
        <w:rPr>
          <w:rFonts w:ascii="Cambria Math" w:hAnsi="Cambria Math" w:cs="Cambria Math"/>
        </w:rPr>
        <w:instrText>‐</w:instrText>
      </w:r>
      <w:r w:rsidR="00052A79">
        <w:instrText>, beta 1</w:instrText>
      </w:r>
      <w:r w:rsidR="00052A79">
        <w:rPr>
          <w:rFonts w:ascii="Cambria Math" w:hAnsi="Cambria Math" w:cs="Cambria Math"/>
        </w:rPr>
        <w:instrText>‐</w:instrText>
      </w:r>
      <w:r w:rsidR="00052A79">
        <w:instrText>and beta 2</w:instrText>
      </w:r>
      <w:r w:rsidR="00052A79">
        <w:rPr>
          <w:rFonts w:ascii="Cambria Math" w:hAnsi="Cambria Math" w:cs="Cambria Math"/>
        </w:rPr>
        <w:instrText>‐</w:instrText>
      </w:r>
      <w:r w:rsidR="00052A79">
        <w:instrText>adrenoceptor stimulation on potentials and contractions in the rabbit heart.","type":"article-journal","volume":"355"},"uris":["http://www.mendeley.com/documents/?uuid=adddab2c-7dde-38af-8c80-c940e4054c5b"]}],"mendeley":{"formattedCitation":"&lt;sup&gt;62&lt;/sup&gt;","plainTextFormattedCitation":"62","previouslyFormattedCitation":"(Dukes &amp; Vaughan Williams, 1984)"},"properties":{"noteIndex":0},"schema":"https://github.com/citation-style-language/schema/raw/master/csl-citation.json"}</w:instrText>
      </w:r>
      <w:r>
        <w:fldChar w:fldCharType="separate"/>
      </w:r>
      <w:r w:rsidR="00052A79" w:rsidRPr="00052A79">
        <w:rPr>
          <w:noProof/>
          <w:vertAlign w:val="superscript"/>
        </w:rPr>
        <w:t>62</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7D182B75" w14:textId="24EC220D" w:rsidR="00052A79" w:rsidRPr="00052A79" w:rsidRDefault="00EB2A5F" w:rsidP="00052A79">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052A79" w:rsidRPr="00052A79">
        <w:rPr>
          <w:noProof/>
        </w:rPr>
        <w:t xml:space="preserve">1. </w:t>
      </w:r>
      <w:r w:rsidR="00052A79" w:rsidRPr="00052A79">
        <w:rPr>
          <w:noProof/>
        </w:rPr>
        <w:tab/>
        <w:t xml:space="preserve">Ardell JL, Armour JA. Neurocardiology: Structure-Based function. </w:t>
      </w:r>
      <w:r w:rsidR="00052A79" w:rsidRPr="00052A79">
        <w:rPr>
          <w:i/>
          <w:iCs/>
          <w:noProof/>
        </w:rPr>
        <w:t>Compr Physiol</w:t>
      </w:r>
      <w:r w:rsidR="00052A79" w:rsidRPr="00052A79">
        <w:rPr>
          <w:noProof/>
        </w:rPr>
        <w:t>. 2016;6(4):1635-1653. doi:10.1002/cphy.c150046</w:t>
      </w:r>
    </w:p>
    <w:p w14:paraId="234811D4"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 </w:t>
      </w:r>
      <w:r w:rsidRPr="00052A79">
        <w:rPr>
          <w:noProof/>
        </w:rPr>
        <w:tab/>
        <w:t xml:space="preserve">Malpas S. The rhythmicity of sympathetic nerve activity. </w:t>
      </w:r>
      <w:r w:rsidRPr="00052A79">
        <w:rPr>
          <w:i/>
          <w:iCs/>
          <w:noProof/>
        </w:rPr>
        <w:t>Prog Neurobiol</w:t>
      </w:r>
      <w:r w:rsidRPr="00052A79">
        <w:rPr>
          <w:noProof/>
        </w:rPr>
        <w:t>. 1998;56(1):65-96. doi:10.1016/S0301-0082(98)00030-6</w:t>
      </w:r>
    </w:p>
    <w:p w14:paraId="1EE0C244"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 </w:t>
      </w:r>
      <w:r w:rsidRPr="00052A79">
        <w:rPr>
          <w:noProof/>
        </w:rPr>
        <w:tab/>
        <w:t xml:space="preserve">Vaseghi M, Zhou W, Shi J, et al. Sympathetic innervation of the anterior left ventricular wall by the right and left stellate ganglia. </w:t>
      </w:r>
      <w:r w:rsidRPr="00052A79">
        <w:rPr>
          <w:i/>
          <w:iCs/>
          <w:noProof/>
        </w:rPr>
        <w:t>Hear Rhythm</w:t>
      </w:r>
      <w:r w:rsidRPr="00052A79">
        <w:rPr>
          <w:noProof/>
        </w:rPr>
        <w:t>. 2012;9(8):1303-1309. doi:10.1016/j.hrthm.2012.03.052</w:t>
      </w:r>
    </w:p>
    <w:p w14:paraId="2F8972C9"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 </w:t>
      </w:r>
      <w:r w:rsidRPr="00052A79">
        <w:rPr>
          <w:noProof/>
        </w:rPr>
        <w:tab/>
        <w:t xml:space="preserve">Armour JA, Murphy DA, Yuan BX, Macdonald S, Hopkins DA. Gross and microscopic anatomy of the human intrinsic cardiac nervous system. </w:t>
      </w:r>
      <w:r w:rsidRPr="00052A79">
        <w:rPr>
          <w:i/>
          <w:iCs/>
          <w:noProof/>
        </w:rPr>
        <w:t>Anat Rec</w:t>
      </w:r>
      <w:r w:rsidRPr="00052A79">
        <w:rPr>
          <w:noProof/>
        </w:rPr>
        <w:t>. 1997;247(2):289-298. doi:10.1002/(SICI)1097-0185(199702)247:2&lt;289::AID-AR15&gt;3.0.CO;2-L</w:t>
      </w:r>
    </w:p>
    <w:p w14:paraId="470558D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 </w:t>
      </w:r>
      <w:r w:rsidRPr="00052A79">
        <w:rPr>
          <w:noProof/>
        </w:rPr>
        <w:tab/>
        <w:t xml:space="preserve">Pauza DH, Skripka V, Pauziene N, Stropus R. Morphology, distribution, and variability of the epicardiac neural ganglionated subplexuses in the human heart. </w:t>
      </w:r>
      <w:r w:rsidRPr="00052A79">
        <w:rPr>
          <w:i/>
          <w:iCs/>
          <w:noProof/>
        </w:rPr>
        <w:t>Anat Rec</w:t>
      </w:r>
      <w:r w:rsidRPr="00052A79">
        <w:rPr>
          <w:noProof/>
        </w:rPr>
        <w:t>. 2000;259(4):353-382. doi:10.1002/1097-0185(20000801)259:4&lt;353::AID-AR10&gt;3.0.CO;2-R</w:t>
      </w:r>
    </w:p>
    <w:p w14:paraId="332D34E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 </w:t>
      </w:r>
      <w:r w:rsidRPr="00052A79">
        <w:rPr>
          <w:noProof/>
        </w:rPr>
        <w:tab/>
        <w:t xml:space="preserve">Dolezel S, Gerová M, Gero J, Sládek T, Vasku J. Adrenergic innervation of the coronary arteries and the myocardium. </w:t>
      </w:r>
      <w:r w:rsidRPr="00052A79">
        <w:rPr>
          <w:i/>
          <w:iCs/>
          <w:noProof/>
        </w:rPr>
        <w:t>Acta Anat (Basel)</w:t>
      </w:r>
      <w:r w:rsidRPr="00052A79">
        <w:rPr>
          <w:noProof/>
        </w:rPr>
        <w:t>. 1978;100(3):306-316.</w:t>
      </w:r>
    </w:p>
    <w:p w14:paraId="68542A4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7. </w:t>
      </w:r>
      <w:r w:rsidRPr="00052A79">
        <w:rPr>
          <w:noProof/>
        </w:rPr>
        <w:tab/>
        <w:t xml:space="preserve">Pierpont GL, DeMaster EG, Reynolds S, Pederson J, Cohn JN. Ventricular myocardial catecholamines in primates. </w:t>
      </w:r>
      <w:r w:rsidRPr="00052A79">
        <w:rPr>
          <w:i/>
          <w:iCs/>
          <w:noProof/>
        </w:rPr>
        <w:t>J Lab Clin Med</w:t>
      </w:r>
      <w:r w:rsidRPr="00052A79">
        <w:rPr>
          <w:noProof/>
        </w:rPr>
        <w:t>. 1985;106(2):205-210.</w:t>
      </w:r>
    </w:p>
    <w:p w14:paraId="7FE60EB9"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8. </w:t>
      </w:r>
      <w:r w:rsidRPr="00052A79">
        <w:rPr>
          <w:noProof/>
        </w:rPr>
        <w:tab/>
        <w:t xml:space="preserve">Momose M, Tyndale-Hines L, Bengel FM, Schwaiger M. How heterogeneous is the cardiac autonomic innervation? </w:t>
      </w:r>
      <w:r w:rsidRPr="00052A79">
        <w:rPr>
          <w:i/>
          <w:iCs/>
          <w:noProof/>
        </w:rPr>
        <w:t>Basic Res Cardiol</w:t>
      </w:r>
      <w:r w:rsidRPr="00052A79">
        <w:rPr>
          <w:noProof/>
        </w:rPr>
        <w:t>. 2001;96(6):539-546. doi:10.1007/s003950170004</w:t>
      </w:r>
    </w:p>
    <w:p w14:paraId="37CFCCD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9. </w:t>
      </w:r>
      <w:r w:rsidRPr="00052A79">
        <w:rPr>
          <w:noProof/>
        </w:rPr>
        <w:tab/>
        <w:t xml:space="preserve">Morozumi T, Kusuoka H, Fukuchi K, et al. Myocardial iodine-123-metaiodobenzylguanidine images and autonomic nerve activity in normal subjects. </w:t>
      </w:r>
      <w:r w:rsidRPr="00052A79">
        <w:rPr>
          <w:i/>
          <w:iCs/>
          <w:noProof/>
        </w:rPr>
        <w:t>J Nucl Med</w:t>
      </w:r>
      <w:r w:rsidRPr="00052A79">
        <w:rPr>
          <w:noProof/>
        </w:rPr>
        <w:t>. 1997;38(1):49-52.</w:t>
      </w:r>
    </w:p>
    <w:p w14:paraId="39F3054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10. </w:t>
      </w:r>
      <w:r w:rsidRPr="00052A79">
        <w:rPr>
          <w:noProof/>
        </w:rPr>
        <w:tab/>
        <w:t xml:space="preserve">Walker JL, Thames MD, Abboud FM, Mark AL, Kloppenstein HS. Preferential distribution of inhibitory cardiac receptors in the left ventricle of the dog. </w:t>
      </w:r>
      <w:r w:rsidRPr="00052A79">
        <w:rPr>
          <w:i/>
          <w:iCs/>
          <w:noProof/>
        </w:rPr>
        <w:t>Am J Physiol</w:t>
      </w:r>
      <w:r w:rsidRPr="00052A79">
        <w:rPr>
          <w:noProof/>
        </w:rPr>
        <w:t>. 1978;235(2):H188-H192. doi:10.1152/ajpheart.1978.235.2.H188</w:t>
      </w:r>
    </w:p>
    <w:p w14:paraId="3B1EBAE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11. </w:t>
      </w:r>
      <w:r w:rsidRPr="00052A79">
        <w:rPr>
          <w:noProof/>
        </w:rPr>
        <w:tab/>
        <w:t xml:space="preserve">Crick SJ, Anderson RH, Ho SY, Sheppard MN. Localisation and quantitation of autonomic innervation in the porcine heart II: endocardium, myocardium and epicardium. </w:t>
      </w:r>
      <w:r w:rsidRPr="00052A79">
        <w:rPr>
          <w:i/>
          <w:iCs/>
          <w:noProof/>
        </w:rPr>
        <w:t>J Anat</w:t>
      </w:r>
      <w:r w:rsidRPr="00052A79">
        <w:rPr>
          <w:noProof/>
        </w:rPr>
        <w:t>. 1999;195 ( Pt 3(3):359-373. doi:10.1046/j.1469-7580.1999.19530359.x</w:t>
      </w:r>
    </w:p>
    <w:p w14:paraId="24F513A6"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12. </w:t>
      </w:r>
      <w:r w:rsidRPr="00052A79">
        <w:rPr>
          <w:noProof/>
        </w:rPr>
        <w:tab/>
        <w:t xml:space="preserve">Armour JA, Huang MH, Pelleg A, Sylvén C. Responsiveness of in situ canine nodose ganglion afferent neurones to epicardial mechanical or chemical stimuli. </w:t>
      </w:r>
      <w:r w:rsidRPr="00052A79">
        <w:rPr>
          <w:i/>
          <w:iCs/>
          <w:noProof/>
        </w:rPr>
        <w:t>Cardiovasc Res</w:t>
      </w:r>
      <w:r w:rsidRPr="00052A79">
        <w:rPr>
          <w:noProof/>
        </w:rPr>
        <w:t>. 1994;28(8):1218-1225. doi:10.1093/cvr/28.8.1218</w:t>
      </w:r>
    </w:p>
    <w:p w14:paraId="68FF981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13. </w:t>
      </w:r>
      <w:r w:rsidRPr="00052A79">
        <w:rPr>
          <w:noProof/>
        </w:rPr>
        <w:tab/>
        <w:t xml:space="preserve">Bettoni M, Zimmermann M. Autonomic tone variations before the onset of paroxysmal atrial fibrillation. </w:t>
      </w:r>
      <w:r w:rsidRPr="00052A79">
        <w:rPr>
          <w:i/>
          <w:iCs/>
          <w:noProof/>
        </w:rPr>
        <w:t>Circulation</w:t>
      </w:r>
      <w:r w:rsidRPr="00052A79">
        <w:rPr>
          <w:noProof/>
        </w:rPr>
        <w:t>. 2002;105(23):2753-2759.</w:t>
      </w:r>
    </w:p>
    <w:p w14:paraId="307A09C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14. </w:t>
      </w:r>
      <w:r w:rsidRPr="00052A79">
        <w:rPr>
          <w:noProof/>
        </w:rPr>
        <w:tab/>
        <w:t xml:space="preserve">Tomita T, Takei M, Saikawa Y, et al. Role of autonomic tone in the initiation and termination of paroxysmal atrial fibrillation in patients without structural heart disease. </w:t>
      </w:r>
      <w:r w:rsidRPr="00052A79">
        <w:rPr>
          <w:i/>
          <w:iCs/>
          <w:noProof/>
        </w:rPr>
        <w:t>J Cardiovasc Electrophysiol</w:t>
      </w:r>
      <w:r w:rsidRPr="00052A79">
        <w:rPr>
          <w:noProof/>
        </w:rPr>
        <w:t>. 2003;14(6):559-564.</w:t>
      </w:r>
    </w:p>
    <w:p w14:paraId="54D5572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15. </w:t>
      </w:r>
      <w:r w:rsidRPr="00052A79">
        <w:rPr>
          <w:noProof/>
        </w:rPr>
        <w:tab/>
        <w:t xml:space="preserve">Patterson E, Jackman WM, Beckman KJ, et al. Spontaneous pulmonary vein firing in man: relationship to tachycardia-pause early afterdepolarizations and triggered arrhythmia in canine pulmonary veins in vitro. </w:t>
      </w:r>
      <w:r w:rsidRPr="00052A79">
        <w:rPr>
          <w:i/>
          <w:iCs/>
          <w:noProof/>
        </w:rPr>
        <w:t>J Cardiovasc Electrophysiol</w:t>
      </w:r>
      <w:r w:rsidRPr="00052A79">
        <w:rPr>
          <w:noProof/>
        </w:rPr>
        <w:t>. 2007;18(10):1067-1075. doi:10.1111/j.1540-8167.2007.00909.x</w:t>
      </w:r>
    </w:p>
    <w:p w14:paraId="177D60C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16. </w:t>
      </w:r>
      <w:r w:rsidRPr="00052A79">
        <w:rPr>
          <w:noProof/>
        </w:rPr>
        <w:tab/>
        <w:t xml:space="preserve">Harris AS, Otero H, Bocage AJ. The induction of arrhythmias by sympathetic activity before and after occlusion of a coronary artery in the canine heart. </w:t>
      </w:r>
      <w:r w:rsidRPr="00052A79">
        <w:rPr>
          <w:i/>
          <w:iCs/>
          <w:noProof/>
        </w:rPr>
        <w:t>J Electrocardiol</w:t>
      </w:r>
      <w:r w:rsidRPr="00052A79">
        <w:rPr>
          <w:noProof/>
        </w:rPr>
        <w:t>. 1971;4(1):34-43. doi:10.1016/S0022-0736(71)80048-1</w:t>
      </w:r>
    </w:p>
    <w:p w14:paraId="3FF6F54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17. </w:t>
      </w:r>
      <w:r w:rsidRPr="00052A79">
        <w:rPr>
          <w:noProof/>
        </w:rPr>
        <w:tab/>
        <w:t xml:space="preserve">Kliks BR, Burgess MJ, Abildskov JA. Influence of sympathetic tone on ventricular fibrillation threshold during experimental coronary occlusion. </w:t>
      </w:r>
      <w:r w:rsidRPr="00052A79">
        <w:rPr>
          <w:i/>
          <w:iCs/>
          <w:noProof/>
        </w:rPr>
        <w:t>Am J Cardiol</w:t>
      </w:r>
      <w:r w:rsidRPr="00052A79">
        <w:rPr>
          <w:noProof/>
        </w:rPr>
        <w:t>. 1975;36(1):45-49. doi:10.1016/0002-9149(75)90866-8</w:t>
      </w:r>
    </w:p>
    <w:p w14:paraId="002BB095"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18. </w:t>
      </w:r>
      <w:r w:rsidRPr="00052A79">
        <w:rPr>
          <w:noProof/>
        </w:rPr>
        <w:tab/>
        <w:t xml:space="preserve">Schwartz PJ, Verrier RL, Lown B. Effect of stellectomy and vagotomy on ventricular refractoriness in dogs. </w:t>
      </w:r>
      <w:r w:rsidRPr="00052A79">
        <w:rPr>
          <w:i/>
          <w:iCs/>
          <w:noProof/>
        </w:rPr>
        <w:t>Circ Res</w:t>
      </w:r>
      <w:r w:rsidRPr="00052A79">
        <w:rPr>
          <w:noProof/>
        </w:rPr>
        <w:t>. 1977;40(6):536-540. doi:10.1161/01.RES.40.6.536</w:t>
      </w:r>
    </w:p>
    <w:p w14:paraId="2722022C"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19. </w:t>
      </w:r>
      <w:r w:rsidRPr="00052A79">
        <w:rPr>
          <w:noProof/>
        </w:rPr>
        <w:tab/>
        <w:t xml:space="preserve">Shimizu W, Antzelevitch C. Cellular basis for the ECG features of the LQT1 form of the long-QT syndrome: effects of beta-adrenergic agonists and antagonists and sodium channel blockers on transmural dispersion of repolarization and torsade de pointes. </w:t>
      </w:r>
      <w:r w:rsidRPr="00052A79">
        <w:rPr>
          <w:i/>
          <w:iCs/>
          <w:noProof/>
        </w:rPr>
        <w:t>Circulation</w:t>
      </w:r>
      <w:r w:rsidRPr="00052A79">
        <w:rPr>
          <w:noProof/>
        </w:rPr>
        <w:t>. 1998;98(21):2314-2322.</w:t>
      </w:r>
    </w:p>
    <w:p w14:paraId="5EBA14B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20. </w:t>
      </w:r>
      <w:r w:rsidRPr="00052A79">
        <w:rPr>
          <w:noProof/>
        </w:rPr>
        <w:tab/>
        <w:t xml:space="preserve">McMahon NC, Drinkhill MJ, Hainsworth R. Vascular responses to stimulation of carotid, aortic and coronary artery baroreceptors with pulsatile and non-pulsatile pressures in anaesthetized dogs. </w:t>
      </w:r>
      <w:r w:rsidRPr="00052A79">
        <w:rPr>
          <w:i/>
          <w:iCs/>
          <w:noProof/>
        </w:rPr>
        <w:t>Exp Physiol</w:t>
      </w:r>
      <w:r w:rsidRPr="00052A79">
        <w:rPr>
          <w:noProof/>
        </w:rPr>
        <w:t>. 1996;81(6):969-981. doi:10.1113/expphysiol.1996.sp003997</w:t>
      </w:r>
    </w:p>
    <w:p w14:paraId="23BAC58B"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21. </w:t>
      </w:r>
      <w:r w:rsidRPr="00052A79">
        <w:rPr>
          <w:noProof/>
        </w:rPr>
        <w:tab/>
        <w:t xml:space="preserve">Drinkhill MJ, Mcmahon NC, Hainsworth R. Delayed sympathetic efferent responses to coronary baroreceptor unloading in anaesthetized dogs independent control of pressures to the aortic root , including the coronary arteries , the aortic arch and the carotid sinuses . Electrophysiological recordin. </w:t>
      </w:r>
      <w:r w:rsidRPr="00052A79">
        <w:rPr>
          <w:i/>
          <w:iCs/>
          <w:noProof/>
        </w:rPr>
        <w:lastRenderedPageBreak/>
        <w:t>Physiology</w:t>
      </w:r>
      <w:r w:rsidRPr="00052A79">
        <w:rPr>
          <w:noProof/>
        </w:rPr>
        <w:t>. 1996:261-269.</w:t>
      </w:r>
    </w:p>
    <w:p w14:paraId="4F393D6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22. </w:t>
      </w:r>
      <w:r w:rsidRPr="00052A79">
        <w:rPr>
          <w:noProof/>
        </w:rPr>
        <w:tab/>
        <w:t xml:space="preserve">Abe T, Morgan DA, Gutterman DD. Role of adenosine receptor subtypes in neural stunning of sympathetic coronary innervation. </w:t>
      </w:r>
      <w:r w:rsidRPr="00052A79">
        <w:rPr>
          <w:i/>
          <w:iCs/>
          <w:noProof/>
        </w:rPr>
        <w:t>Am J Physiol Circ Physiol</w:t>
      </w:r>
      <w:r w:rsidRPr="00052A79">
        <w:rPr>
          <w:noProof/>
        </w:rPr>
        <w:t>. 1997;272(1):H25-H34. doi:10.1152/ajpheart.1997.272.1.H25</w:t>
      </w:r>
    </w:p>
    <w:p w14:paraId="61F4DB46"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23. </w:t>
      </w:r>
      <w:r w:rsidRPr="00052A79">
        <w:rPr>
          <w:noProof/>
        </w:rPr>
        <w:tab/>
        <w:t xml:space="preserve">Di Carli MF, Tobes MC, Mangner T, et al. Effects of Cardiac Sympathetic Innervation on Coronary Blood Flow. </w:t>
      </w:r>
      <w:r w:rsidRPr="00052A79">
        <w:rPr>
          <w:i/>
          <w:iCs/>
          <w:noProof/>
        </w:rPr>
        <w:t>N Engl J Med</w:t>
      </w:r>
      <w:r w:rsidRPr="00052A79">
        <w:rPr>
          <w:noProof/>
        </w:rPr>
        <w:t>. 2002;336(17):1208-1216. doi:10.1056/nejm199704243361703</w:t>
      </w:r>
    </w:p>
    <w:p w14:paraId="098D043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24. </w:t>
      </w:r>
      <w:r w:rsidRPr="00052A79">
        <w:rPr>
          <w:noProof/>
        </w:rPr>
        <w:tab/>
        <w:t xml:space="preserve">Lever JD, Ahmed M, Irvine G. Neuromuscular and intercellular relationships in the coronary arterioles. A morphological and quantitative study by light and electron microscopy. </w:t>
      </w:r>
      <w:r w:rsidRPr="00052A79">
        <w:rPr>
          <w:i/>
          <w:iCs/>
          <w:noProof/>
        </w:rPr>
        <w:t>J Anat</w:t>
      </w:r>
      <w:r w:rsidRPr="00052A79">
        <w:rPr>
          <w:noProof/>
        </w:rPr>
        <w:t>. 1965;99(Pt 4):829-840.</w:t>
      </w:r>
    </w:p>
    <w:p w14:paraId="01E883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25. </w:t>
      </w:r>
      <w:r w:rsidRPr="00052A79">
        <w:rPr>
          <w:noProof/>
        </w:rPr>
        <w:tab/>
        <w:t xml:space="preserve">Murphree SS, Saffitz JE. Delineation of the distribution of beta-adrenergic receptor subtypes in canine myocardium. </w:t>
      </w:r>
      <w:r w:rsidRPr="00052A79">
        <w:rPr>
          <w:i/>
          <w:iCs/>
          <w:noProof/>
        </w:rPr>
        <w:t>Circ Res</w:t>
      </w:r>
      <w:r w:rsidRPr="00052A79">
        <w:rPr>
          <w:noProof/>
        </w:rPr>
        <w:t>. 1988;63(1):117-125.</w:t>
      </w:r>
    </w:p>
    <w:p w14:paraId="4FF6BE50"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26. </w:t>
      </w:r>
      <w:r w:rsidRPr="00052A79">
        <w:rPr>
          <w:noProof/>
        </w:rPr>
        <w:tab/>
        <w:t xml:space="preserve">Baumgart D, Haude M, Görge G, et al. Augmented alpha-adrenergic constriction of atherosclerotic human coronary arteries. </w:t>
      </w:r>
      <w:r w:rsidRPr="00052A79">
        <w:rPr>
          <w:i/>
          <w:iCs/>
          <w:noProof/>
        </w:rPr>
        <w:t>Circulation</w:t>
      </w:r>
      <w:r w:rsidRPr="00052A79">
        <w:rPr>
          <w:noProof/>
        </w:rPr>
        <w:t>. 1999;99(16):2090-2097.</w:t>
      </w:r>
    </w:p>
    <w:p w14:paraId="47EFF40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27. </w:t>
      </w:r>
      <w:r w:rsidRPr="00052A79">
        <w:rPr>
          <w:noProof/>
        </w:rPr>
        <w:tab/>
        <w:t xml:space="preserve">Zipes DP. Influence of myocardial ischemia and infarction on autonomic innervation of heart. </w:t>
      </w:r>
      <w:r w:rsidRPr="00052A79">
        <w:rPr>
          <w:i/>
          <w:iCs/>
          <w:noProof/>
        </w:rPr>
        <w:t>Circulation</w:t>
      </w:r>
      <w:r w:rsidRPr="00052A79">
        <w:rPr>
          <w:noProof/>
        </w:rPr>
        <w:t>. 1990;82(4):1095-1105. doi:10.1161/01.CIR.82.4.1095</w:t>
      </w:r>
    </w:p>
    <w:p w14:paraId="5B72AAA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28. </w:t>
      </w:r>
      <w:r w:rsidRPr="00052A79">
        <w:rPr>
          <w:noProof/>
        </w:rPr>
        <w:tab/>
        <w:t xml:space="preserve">Herre JM, Wetstein L, Lin YL, Mills AS, Dae M, Thames MD. Effect of transmural versus nontransmural myocardial infarction on inducibility of ventricular arrhythmias during sympathetic stimulation in dogs. </w:t>
      </w:r>
      <w:r w:rsidRPr="00052A79">
        <w:rPr>
          <w:i/>
          <w:iCs/>
          <w:noProof/>
        </w:rPr>
        <w:t>J Am Coll Cardiol</w:t>
      </w:r>
      <w:r w:rsidRPr="00052A79">
        <w:rPr>
          <w:noProof/>
        </w:rPr>
        <w:t>. 1988;11(2):414-421. doi:10.1016/0735-1097(88)90110-6</w:t>
      </w:r>
    </w:p>
    <w:p w14:paraId="5908D1C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29. </w:t>
      </w:r>
      <w:r w:rsidRPr="00052A79">
        <w:rPr>
          <w:noProof/>
        </w:rPr>
        <w:tab/>
        <w:t xml:space="preserve">Barber MJ, Mueller TM, Davies BG, Gill RM, Zipes DP. Interruption of sympathetic and vagal-mediated afferent responses by transmural myocardial infarction. </w:t>
      </w:r>
      <w:r w:rsidRPr="00052A79">
        <w:rPr>
          <w:i/>
          <w:iCs/>
          <w:noProof/>
        </w:rPr>
        <w:t>Circulation</w:t>
      </w:r>
      <w:r w:rsidRPr="00052A79">
        <w:rPr>
          <w:noProof/>
        </w:rPr>
        <w:t>. 1985;72(3):623-631.</w:t>
      </w:r>
    </w:p>
    <w:p w14:paraId="4263CF3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30. </w:t>
      </w:r>
      <w:r w:rsidRPr="00052A79">
        <w:rPr>
          <w:noProof/>
        </w:rPr>
        <w:tab/>
        <w:t xml:space="preserve">Inoue H, Skale BT, Zipes DP. Effects of ischemia on cardiac afferent sympathetic and vagal reflexes in dog. </w:t>
      </w:r>
      <w:r w:rsidRPr="00052A79">
        <w:rPr>
          <w:i/>
          <w:iCs/>
          <w:noProof/>
        </w:rPr>
        <w:t>Am J Physiol Circ Physiol</w:t>
      </w:r>
      <w:r w:rsidRPr="00052A79">
        <w:rPr>
          <w:noProof/>
        </w:rPr>
        <w:t>. 1988;255(1):H26-H35. doi:10.1152/ajpheart.1988.255.1.H26</w:t>
      </w:r>
    </w:p>
    <w:p w14:paraId="0A10BB8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31. </w:t>
      </w:r>
      <w:r w:rsidRPr="00052A79">
        <w:rPr>
          <w:noProof/>
        </w:rPr>
        <w:tab/>
        <w:t xml:space="preserve">Inoue H, Zipes DP. Time course of denervation of efferent sympathetic and vagal nerves after occlusion of the coronary artery in the canine heart. </w:t>
      </w:r>
      <w:r w:rsidRPr="00052A79">
        <w:rPr>
          <w:i/>
          <w:iCs/>
          <w:noProof/>
        </w:rPr>
        <w:t>Circ Res</w:t>
      </w:r>
      <w:r w:rsidRPr="00052A79">
        <w:rPr>
          <w:noProof/>
        </w:rPr>
        <w:t>. 1988;62(6):1111-1120.</w:t>
      </w:r>
    </w:p>
    <w:p w14:paraId="3EF8233B"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32. </w:t>
      </w:r>
      <w:r w:rsidRPr="00052A79">
        <w:rPr>
          <w:noProof/>
        </w:rPr>
        <w:tab/>
        <w:t xml:space="preserve">Inoue H, Zipes DP. Results of sympathetic denervation in the canine heart: Supersensitivity that may be arrhythmogenic. </w:t>
      </w:r>
      <w:r w:rsidRPr="00052A79">
        <w:rPr>
          <w:i/>
          <w:iCs/>
          <w:noProof/>
        </w:rPr>
        <w:t>Circulation</w:t>
      </w:r>
      <w:r w:rsidRPr="00052A79">
        <w:rPr>
          <w:noProof/>
        </w:rPr>
        <w:t>. 1987;75(4):877-887. doi:10.1161/01.CIR.75.4.877</w:t>
      </w:r>
    </w:p>
    <w:p w14:paraId="506C76C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33. </w:t>
      </w:r>
      <w:r w:rsidRPr="00052A79">
        <w:rPr>
          <w:noProof/>
        </w:rPr>
        <w:tab/>
        <w:t xml:space="preserve">Neely BH, Hageman GR. Differential cardiac sympathetic activity during acute myocardial ischemia. </w:t>
      </w:r>
      <w:r w:rsidRPr="00052A79">
        <w:rPr>
          <w:i/>
          <w:iCs/>
          <w:noProof/>
        </w:rPr>
        <w:t>Am J Physiol</w:t>
      </w:r>
      <w:r w:rsidRPr="00052A79">
        <w:rPr>
          <w:noProof/>
        </w:rPr>
        <w:t>. 1990;258(5 Pt 2):H1534-41. doi:10.1152/ajpheart.1990.258.5.H1534</w:t>
      </w:r>
    </w:p>
    <w:p w14:paraId="6C16BE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34. </w:t>
      </w:r>
      <w:r w:rsidRPr="00052A79">
        <w:rPr>
          <w:noProof/>
        </w:rPr>
        <w:tab/>
        <w:t xml:space="preserve">Minisi AJ, Thames MD. Activation of cardiac sympathetic afferents during coronary occlusion. Evidence for reflex activation of sympathetic nervous system during transmural myocardial ischemia in the dog. </w:t>
      </w:r>
      <w:r w:rsidRPr="00052A79">
        <w:rPr>
          <w:i/>
          <w:iCs/>
          <w:noProof/>
        </w:rPr>
        <w:t>Circulation</w:t>
      </w:r>
      <w:r w:rsidRPr="00052A79">
        <w:rPr>
          <w:noProof/>
        </w:rPr>
        <w:t>. 1991;84(1):357-367. doi:10.1161/01.CIR.84.1.357</w:t>
      </w:r>
    </w:p>
    <w:p w14:paraId="3F8458A0"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35. </w:t>
      </w:r>
      <w:r w:rsidRPr="00052A79">
        <w:rPr>
          <w:noProof/>
        </w:rPr>
        <w:tab/>
        <w:t xml:space="preserve">Minisi AJ, Thames MD. Distribution of left ventricular sympathetic afferents demonstrated by reflex responses to transmural myocardial ischemia and to intracoronary and epicardial bradykinin. </w:t>
      </w:r>
      <w:r w:rsidRPr="00052A79">
        <w:rPr>
          <w:i/>
          <w:iCs/>
          <w:noProof/>
        </w:rPr>
        <w:t>Circulation</w:t>
      </w:r>
      <w:r w:rsidRPr="00052A79">
        <w:rPr>
          <w:noProof/>
        </w:rPr>
        <w:t>. 1993;87(1):240-246.</w:t>
      </w:r>
    </w:p>
    <w:p w14:paraId="5348BC6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36. </w:t>
      </w:r>
      <w:r w:rsidRPr="00052A79">
        <w:rPr>
          <w:noProof/>
        </w:rPr>
        <w:tab/>
        <w:t xml:space="preserve">Hardwick JC, Ryan SE, Beaumont E, Ardell JL, Southerland EM. Dynamic remodeling of the guinea pig intrinsic cardiac plexus induced by chronic myocardial infarction. </w:t>
      </w:r>
      <w:r w:rsidRPr="00052A79">
        <w:rPr>
          <w:i/>
          <w:iCs/>
          <w:noProof/>
        </w:rPr>
        <w:t>Auton Neurosci Basic Clin</w:t>
      </w:r>
      <w:r w:rsidRPr="00052A79">
        <w:rPr>
          <w:noProof/>
        </w:rPr>
        <w:t>. 2014;181(1):4-12. doi:10.1016/j.autneu.2013.10.008</w:t>
      </w:r>
    </w:p>
    <w:p w14:paraId="286FAF4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37. </w:t>
      </w:r>
      <w:r w:rsidRPr="00052A79">
        <w:rPr>
          <w:noProof/>
        </w:rPr>
        <w:tab/>
        <w:t xml:space="preserve">Huang WA, Boyle NG, Vaseghi M. Cardiac Innervation and the Autonomic Nervous System in Sudden Cardiac Death. </w:t>
      </w:r>
      <w:r w:rsidRPr="00052A79">
        <w:rPr>
          <w:i/>
          <w:iCs/>
          <w:noProof/>
        </w:rPr>
        <w:t>Card Electrophysiol Clin</w:t>
      </w:r>
      <w:r w:rsidRPr="00052A79">
        <w:rPr>
          <w:noProof/>
        </w:rPr>
        <w:t>. 2017;9(4):665-679. doi:10.1016/j.ccep.2017.08.002</w:t>
      </w:r>
    </w:p>
    <w:p w14:paraId="5FA5038C"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38. </w:t>
      </w:r>
      <w:r w:rsidRPr="00052A79">
        <w:rPr>
          <w:noProof/>
        </w:rPr>
        <w:tab/>
        <w:t xml:space="preserve">Cao J-M, Chen LS, KenKnight BH, et al. Nerve Sprouting and Sudden Cardiac Death. </w:t>
      </w:r>
      <w:r w:rsidRPr="00052A79">
        <w:rPr>
          <w:i/>
          <w:iCs/>
          <w:noProof/>
        </w:rPr>
        <w:t>Circ Res</w:t>
      </w:r>
      <w:r w:rsidRPr="00052A79">
        <w:rPr>
          <w:noProof/>
        </w:rPr>
        <w:t>. 2000;86(7):816-821. doi:10.1161/01.RES.86.7.816</w:t>
      </w:r>
    </w:p>
    <w:p w14:paraId="5886053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39. </w:t>
      </w:r>
      <w:r w:rsidRPr="00052A79">
        <w:rPr>
          <w:noProof/>
        </w:rPr>
        <w:tab/>
        <w:t xml:space="preserve">Chen PS, Chen LS, Cao JM, Sharifi B, Karagueuzian HS, Fishbein MC. Sympathetic nerve sprouting, electrical remodeling and the mechanisms of sudden cardiac death. </w:t>
      </w:r>
      <w:r w:rsidRPr="00052A79">
        <w:rPr>
          <w:i/>
          <w:iCs/>
          <w:noProof/>
        </w:rPr>
        <w:t>Cardiovasc Res</w:t>
      </w:r>
      <w:r w:rsidRPr="00052A79">
        <w:rPr>
          <w:noProof/>
        </w:rPr>
        <w:t>. 2001;50(2):409-416. doi:10.1016/s0008-6363(00)00308-4</w:t>
      </w:r>
    </w:p>
    <w:p w14:paraId="2884379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40. </w:t>
      </w:r>
      <w:r w:rsidRPr="00052A79">
        <w:rPr>
          <w:noProof/>
        </w:rPr>
        <w:tab/>
        <w:t xml:space="preserve">Stramba-Badiale M, Vanoli E, De Ferrari GM, Cerati D, Foreman RD, Schwartz PJ. Sympathetic-parasympathetic interaction and accentuated antagonism in conscious dogs. </w:t>
      </w:r>
      <w:r w:rsidRPr="00052A79">
        <w:rPr>
          <w:i/>
          <w:iCs/>
          <w:noProof/>
        </w:rPr>
        <w:t>Am J Physiol Circ Physiol</w:t>
      </w:r>
      <w:r w:rsidRPr="00052A79">
        <w:rPr>
          <w:noProof/>
        </w:rPr>
        <w:t>. 1991;260(2):H335-H340. doi:10.1152/ajpheart.1991.260.2.H335</w:t>
      </w:r>
    </w:p>
    <w:p w14:paraId="7355D02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41. </w:t>
      </w:r>
      <w:r w:rsidRPr="00052A79">
        <w:rPr>
          <w:noProof/>
        </w:rPr>
        <w:tab/>
        <w:t xml:space="preserve">Levy MN. </w:t>
      </w:r>
      <w:r w:rsidRPr="00052A79">
        <w:rPr>
          <w:i/>
          <w:iCs/>
          <w:noProof/>
        </w:rPr>
        <w:t>Brief Reviews Sympathetlc-Parasympathetic Interactions in the Heart</w:t>
      </w:r>
      <w:r w:rsidRPr="00052A79">
        <w:rPr>
          <w:noProof/>
        </w:rPr>
        <w:t>.; 1971.</w:t>
      </w:r>
    </w:p>
    <w:p w14:paraId="3E1E833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42. </w:t>
      </w:r>
      <w:r w:rsidRPr="00052A79">
        <w:rPr>
          <w:noProof/>
        </w:rPr>
        <w:tab/>
        <w:t xml:space="preserve">Brack KE, Patel VH, Coote JH, Ng GA. Nitric oxide mediates the vagal protective effect on ventricular fibrillation via effects on action potential duration restitution in the rabbit heart. </w:t>
      </w:r>
      <w:r w:rsidRPr="00052A79">
        <w:rPr>
          <w:i/>
          <w:iCs/>
          <w:noProof/>
        </w:rPr>
        <w:t>J Physiol</w:t>
      </w:r>
      <w:r w:rsidRPr="00052A79">
        <w:rPr>
          <w:noProof/>
        </w:rPr>
        <w:t>. 2007;583(2):695-704. doi:10.1113/jphysiol.2007.138461</w:t>
      </w:r>
    </w:p>
    <w:p w14:paraId="339DA1B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43. </w:t>
      </w:r>
      <w:r w:rsidRPr="00052A79">
        <w:rPr>
          <w:noProof/>
        </w:rPr>
        <w:tab/>
        <w:t xml:space="preserve">Hoover DB, Isaacs ER, Jacques F, Hoard JL, Pagé P, Armour JA. Localization of multiple neurotransmitters in surgically derived specimens of human atrial ganglia. </w:t>
      </w:r>
      <w:r w:rsidRPr="00052A79">
        <w:rPr>
          <w:i/>
          <w:iCs/>
          <w:noProof/>
        </w:rPr>
        <w:t>Neuroscience</w:t>
      </w:r>
      <w:r w:rsidRPr="00052A79">
        <w:rPr>
          <w:noProof/>
        </w:rPr>
        <w:t>. 2009;164(3):1170-1179. doi:10.1016/j.neuroscience.2009.09.001</w:t>
      </w:r>
    </w:p>
    <w:p w14:paraId="41529CB0"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44. </w:t>
      </w:r>
      <w:r w:rsidRPr="00052A79">
        <w:rPr>
          <w:noProof/>
        </w:rPr>
        <w:tab/>
        <w:t xml:space="preserve">Parsons RL, Locknar SA, Young BA, Hoard JL, Hoover DB. Presence and co-localization of vasoactive intestinal polypeptide with neuronal nitric oxide synthase in cells and nerve fibers within guinea pig intrinsic cardiac ganglia and cardiac tissue. </w:t>
      </w:r>
      <w:r w:rsidRPr="00052A79">
        <w:rPr>
          <w:i/>
          <w:iCs/>
          <w:noProof/>
        </w:rPr>
        <w:t>Cell Tissue Res</w:t>
      </w:r>
      <w:r w:rsidRPr="00052A79">
        <w:rPr>
          <w:noProof/>
        </w:rPr>
        <w:t>. 2006;323(2):197-209. doi:10.1007/s00441-</w:t>
      </w:r>
      <w:r w:rsidRPr="00052A79">
        <w:rPr>
          <w:noProof/>
        </w:rPr>
        <w:lastRenderedPageBreak/>
        <w:t>005-0074-3</w:t>
      </w:r>
    </w:p>
    <w:p w14:paraId="1951DB4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45. </w:t>
      </w:r>
      <w:r w:rsidRPr="00052A79">
        <w:rPr>
          <w:noProof/>
        </w:rPr>
        <w:tab/>
        <w:t xml:space="preserve">Pauza DH, Saburkina I, Rysevaite K, et al. Neuroanatomy of the murine cardiac conduction system. </w:t>
      </w:r>
      <w:r w:rsidRPr="00052A79">
        <w:rPr>
          <w:i/>
          <w:iCs/>
          <w:noProof/>
        </w:rPr>
        <w:t>Auton Neurosci</w:t>
      </w:r>
      <w:r w:rsidRPr="00052A79">
        <w:rPr>
          <w:noProof/>
        </w:rPr>
        <w:t>. 2013;176(1-2):32-47. doi:10.1016/j.autneu.2013.01.006</w:t>
      </w:r>
    </w:p>
    <w:p w14:paraId="7456671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46. </w:t>
      </w:r>
      <w:r w:rsidRPr="00052A79">
        <w:rPr>
          <w:noProof/>
        </w:rPr>
        <w:tab/>
        <w:t xml:space="preserve">Pauziene N, Alaburda P, Rysevaite-Kyguoliene K, et al. Innervation of the rabbit cardiac ventricles. </w:t>
      </w:r>
      <w:r w:rsidRPr="00052A79">
        <w:rPr>
          <w:i/>
          <w:iCs/>
          <w:noProof/>
        </w:rPr>
        <w:t>J Anat</w:t>
      </w:r>
      <w:r w:rsidRPr="00052A79">
        <w:rPr>
          <w:noProof/>
        </w:rPr>
        <w:t>. 2016;228(1):26-46. doi:10.1111/joa.12400</w:t>
      </w:r>
    </w:p>
    <w:p w14:paraId="31BCF86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47. </w:t>
      </w:r>
      <w:r w:rsidRPr="00052A79">
        <w:rPr>
          <w:noProof/>
        </w:rPr>
        <w:tab/>
        <w:t xml:space="preserve">Herring N, Lokale MN, Danson EJ, Heaton DA, Paterson DJ. Neuropeptide Y reduces acetylcholine release and vagal bradycardia via a Y2 receptor-mediated, protein kinase C-dependent pathway. </w:t>
      </w:r>
      <w:r w:rsidRPr="00052A79">
        <w:rPr>
          <w:i/>
          <w:iCs/>
          <w:noProof/>
        </w:rPr>
        <w:t>J Mol Cell Cardiol</w:t>
      </w:r>
      <w:r w:rsidRPr="00052A79">
        <w:rPr>
          <w:noProof/>
        </w:rPr>
        <w:t>. 2008;44(3):477-485. doi:10.1016/j.yjmcc.2007.10.001</w:t>
      </w:r>
    </w:p>
    <w:p w14:paraId="3993542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48. </w:t>
      </w:r>
      <w:r w:rsidRPr="00052A79">
        <w:rPr>
          <w:noProof/>
        </w:rPr>
        <w:tab/>
        <w:t xml:space="preserve">Herring N. Autonomic control of the heart: Going beyond the classical neurotransmitters. </w:t>
      </w:r>
      <w:r w:rsidRPr="00052A79">
        <w:rPr>
          <w:i/>
          <w:iCs/>
          <w:noProof/>
        </w:rPr>
        <w:t>Exp Physiol</w:t>
      </w:r>
      <w:r w:rsidRPr="00052A79">
        <w:rPr>
          <w:noProof/>
        </w:rPr>
        <w:t>. 2015;100(4):354-358. doi:10.1113/expphysiol.2014.080184</w:t>
      </w:r>
    </w:p>
    <w:p w14:paraId="64110F5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49. </w:t>
      </w:r>
      <w:r w:rsidRPr="00052A79">
        <w:rPr>
          <w:noProof/>
        </w:rPr>
        <w:tab/>
        <w:t xml:space="preserve">Rosano GMC, Tousoulis D, McFadden E, Clarke J, Davies GJ, Kaski JC. Effects of neuropeptide Y on coronary artery vasomotion in patients with microvascular angina. </w:t>
      </w:r>
      <w:r w:rsidRPr="00052A79">
        <w:rPr>
          <w:i/>
          <w:iCs/>
          <w:noProof/>
        </w:rPr>
        <w:t>Int J Cardiol</w:t>
      </w:r>
      <w:r w:rsidRPr="00052A79">
        <w:rPr>
          <w:noProof/>
        </w:rPr>
        <w:t>. 2017;238:123-127. doi:10.1016/j.ijcard.2017.03.024</w:t>
      </w:r>
    </w:p>
    <w:p w14:paraId="7D87A538"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50. </w:t>
      </w:r>
      <w:r w:rsidRPr="00052A79">
        <w:rPr>
          <w:noProof/>
        </w:rPr>
        <w:tab/>
        <w:t xml:space="preserve">Herring N, Cranley J, Lokale MN, et al. The cardiac sympathetic co-transmitter galanin reduces acetylcholine release and vagal bradycardia: Implications for neural control of cardiac excitability. </w:t>
      </w:r>
      <w:r w:rsidRPr="00052A79">
        <w:rPr>
          <w:i/>
          <w:iCs/>
          <w:noProof/>
        </w:rPr>
        <w:t>J Mol Cell Cardiol</w:t>
      </w:r>
      <w:r w:rsidRPr="00052A79">
        <w:rPr>
          <w:noProof/>
        </w:rPr>
        <w:t>. 2012;52(3):667-676. doi:10.1016/j.yjmcc.2011.11.016</w:t>
      </w:r>
    </w:p>
    <w:p w14:paraId="57DA634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51. </w:t>
      </w:r>
      <w:r w:rsidRPr="00052A79">
        <w:rPr>
          <w:noProof/>
        </w:rPr>
        <w:tab/>
        <w:t xml:space="preserve">Shcherbakova OG, Hurt CM, Xiang Y, et al. Organization of β-adrenoceptor signaling compartments by sympathetic innervation of cardiac myocytes. </w:t>
      </w:r>
      <w:r w:rsidRPr="00052A79">
        <w:rPr>
          <w:i/>
          <w:iCs/>
          <w:noProof/>
        </w:rPr>
        <w:t>J Cell Biol</w:t>
      </w:r>
      <w:r w:rsidRPr="00052A79">
        <w:rPr>
          <w:noProof/>
        </w:rPr>
        <w:t>. 2007;176(4):521-533. doi:10.1083/jcb.200604167</w:t>
      </w:r>
    </w:p>
    <w:p w14:paraId="701EB6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52. </w:t>
      </w:r>
      <w:r w:rsidRPr="00052A79">
        <w:rPr>
          <w:noProof/>
        </w:rPr>
        <w:tab/>
        <w:t xml:space="preserve">Franzoso M, Zaglia T, Mongillo M. Putting together the clues of the everlasting neuro-cardiac liaison. </w:t>
      </w:r>
      <w:r w:rsidRPr="00052A79">
        <w:rPr>
          <w:i/>
          <w:iCs/>
          <w:noProof/>
        </w:rPr>
        <w:t>Biochim Biophys Acta - Mol Cell Res</w:t>
      </w:r>
      <w:r w:rsidRPr="00052A79">
        <w:rPr>
          <w:noProof/>
        </w:rPr>
        <w:t>. 2016;1863(7):1904-1915. doi:10.1016/j.bbamcr.2016.01.009</w:t>
      </w:r>
    </w:p>
    <w:p w14:paraId="6539858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53. </w:t>
      </w:r>
      <w:r w:rsidRPr="00052A79">
        <w:rPr>
          <w:noProof/>
        </w:rPr>
        <w:tab/>
        <w:t xml:space="preserve">Zaglia T, Milan G, Franzoso M, et al. Cardiac sympathetic neurons provide trophic signal to the heart via β2-adrenoceptor-dependent regulation of proteolysis. </w:t>
      </w:r>
      <w:r w:rsidRPr="00052A79">
        <w:rPr>
          <w:i/>
          <w:iCs/>
          <w:noProof/>
        </w:rPr>
        <w:t>Cardiovasc Res</w:t>
      </w:r>
      <w:r w:rsidRPr="00052A79">
        <w:rPr>
          <w:noProof/>
        </w:rPr>
        <w:t>. 2013;97(2):240-250. doi:10.1093/cvr/cvs320</w:t>
      </w:r>
    </w:p>
    <w:p w14:paraId="6AC4705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54. </w:t>
      </w:r>
      <w:r w:rsidRPr="00052A79">
        <w:rPr>
          <w:noProof/>
        </w:rPr>
        <w:tab/>
        <w:t xml:space="preserve">Hirsch E, Hilfiker-Kleiner D, Balligand J-L, et al. Interaction of the heart and its close and distant neighbours: report of the Meeting of the ESC Working Groups Myocardial Function and Cellular Biology. </w:t>
      </w:r>
      <w:r w:rsidRPr="00052A79">
        <w:rPr>
          <w:i/>
          <w:iCs/>
          <w:noProof/>
        </w:rPr>
        <w:t>Cardiovasc Res</w:t>
      </w:r>
      <w:r w:rsidRPr="00052A79">
        <w:rPr>
          <w:noProof/>
        </w:rPr>
        <w:t>. 2013;99(4):595-599. doi:10.1093/cvr/cvt179</w:t>
      </w:r>
    </w:p>
    <w:p w14:paraId="0D17CEAC"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55. </w:t>
      </w:r>
      <w:r w:rsidRPr="00052A79">
        <w:rPr>
          <w:noProof/>
        </w:rPr>
        <w:tab/>
        <w:t xml:space="preserve">Liu Y, Yue WS, Liao SY, et al. Thoracic spinal cord stimulation improves cardiac contractile function and myocardial oxygen consumption in a porcine model of ischemic heart failure. </w:t>
      </w:r>
      <w:r w:rsidRPr="00052A79">
        <w:rPr>
          <w:i/>
          <w:iCs/>
          <w:noProof/>
        </w:rPr>
        <w:t>J Cardiovasc Electrophysiol</w:t>
      </w:r>
      <w:r w:rsidRPr="00052A79">
        <w:rPr>
          <w:noProof/>
        </w:rPr>
        <w:t>. 2012;23(5):534-540. doi:10.1111/j.1540-8167.2011.02230.x</w:t>
      </w:r>
    </w:p>
    <w:p w14:paraId="65604E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56. </w:t>
      </w:r>
      <w:r w:rsidRPr="00052A79">
        <w:rPr>
          <w:noProof/>
        </w:rPr>
        <w:tab/>
        <w:t xml:space="preserve">Singh S, Sayers S, Walter JS, et al. Hypertrophy of neurons within cardiac ganglia in human, canine, and rat heart failure: the potential role of nerve growth factor. </w:t>
      </w:r>
      <w:r w:rsidRPr="00052A79">
        <w:rPr>
          <w:i/>
          <w:iCs/>
          <w:noProof/>
        </w:rPr>
        <w:t>J Am Heart Assoc</w:t>
      </w:r>
      <w:r w:rsidRPr="00052A79">
        <w:rPr>
          <w:noProof/>
        </w:rPr>
        <w:t>. 2013;2(4). doi:10.1161/JAHA.113.000210</w:t>
      </w:r>
    </w:p>
    <w:p w14:paraId="3A9DA56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57. </w:t>
      </w:r>
      <w:r w:rsidRPr="00052A79">
        <w:rPr>
          <w:noProof/>
        </w:rPr>
        <w:tab/>
        <w:t xml:space="preserve">Beau SL, Tolley TK, Saffitz JE. Heterogeneous transmural distribution of β-adrenergic receptor subtypes in failing human hearts. </w:t>
      </w:r>
      <w:r w:rsidRPr="00052A79">
        <w:rPr>
          <w:i/>
          <w:iCs/>
          <w:noProof/>
        </w:rPr>
        <w:t>Circulation</w:t>
      </w:r>
      <w:r w:rsidRPr="00052A79">
        <w:rPr>
          <w:noProof/>
        </w:rPr>
        <w:t>. 1993;88(6):2501-2509. doi:10.1161/01.CIR.88.6.2501</w:t>
      </w:r>
    </w:p>
    <w:p w14:paraId="4CDF31D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58. </w:t>
      </w:r>
      <w:r w:rsidRPr="00052A79">
        <w:rPr>
          <w:noProof/>
        </w:rPr>
        <w:tab/>
        <w:t xml:space="preserve">Wang HJ, Rozanski GJ, Zucker IH. Cardiac sympathetic afferent reflex control of cardiac function in normal and chronic heart failure states. </w:t>
      </w:r>
      <w:r w:rsidRPr="00052A79">
        <w:rPr>
          <w:i/>
          <w:iCs/>
          <w:noProof/>
        </w:rPr>
        <w:t>J Physiol</w:t>
      </w:r>
      <w:r w:rsidRPr="00052A79">
        <w:rPr>
          <w:noProof/>
        </w:rPr>
        <w:t>. 2017;595(8):2519-2534. doi:10.1113/JP273764</w:t>
      </w:r>
    </w:p>
    <w:p w14:paraId="2988D62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59. </w:t>
      </w:r>
      <w:r w:rsidRPr="00052A79">
        <w:rPr>
          <w:noProof/>
        </w:rPr>
        <w:tab/>
        <w:t xml:space="preserve">Shan J, Kushnir A, Betzenhauser MJ, et al. Phosphorylation of the ryanodine receptor mediates the cardiac fight or flight response in mice. </w:t>
      </w:r>
      <w:r w:rsidRPr="00052A79">
        <w:rPr>
          <w:i/>
          <w:iCs/>
          <w:noProof/>
        </w:rPr>
        <w:t>J Clin Invest</w:t>
      </w:r>
      <w:r w:rsidRPr="00052A79">
        <w:rPr>
          <w:noProof/>
        </w:rPr>
        <w:t>. 2010;120(12):4388-4398. doi:10.1172/JCI32726</w:t>
      </w:r>
    </w:p>
    <w:p w14:paraId="018BB0F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60. </w:t>
      </w:r>
      <w:r w:rsidRPr="00052A79">
        <w:rPr>
          <w:noProof/>
        </w:rPr>
        <w:tab/>
        <w:t xml:space="preserve">Liao Z, Lockhead D, Larson ED, Proenza C. Phosphorylation and modulation of hyperpolarization-activated HCN4 channels by protein kinase A in the mouse sinoatrial node. </w:t>
      </w:r>
      <w:r w:rsidRPr="00052A79">
        <w:rPr>
          <w:i/>
          <w:iCs/>
          <w:noProof/>
        </w:rPr>
        <w:t>J Gen Physiol</w:t>
      </w:r>
      <w:r w:rsidRPr="00052A79">
        <w:rPr>
          <w:noProof/>
        </w:rPr>
        <w:t>. 2010;136(3):247-258. doi:10.1085/jgp.201010488</w:t>
      </w:r>
    </w:p>
    <w:p w14:paraId="670FD82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61. </w:t>
      </w:r>
      <w:r w:rsidRPr="00052A79">
        <w:rPr>
          <w:noProof/>
        </w:rPr>
        <w:tab/>
        <w:t xml:space="preserve">Martins JB, Zipes DP. Effects of sympathetic and vagal nerves on recovery properties of the endocardium and epicardium of the canine left ventricle. </w:t>
      </w:r>
      <w:r w:rsidRPr="00052A79">
        <w:rPr>
          <w:i/>
          <w:iCs/>
          <w:noProof/>
        </w:rPr>
        <w:t>Circ Res</w:t>
      </w:r>
      <w:r w:rsidRPr="00052A79">
        <w:rPr>
          <w:noProof/>
        </w:rPr>
        <w:t>. 1980;46(1):100-110. doi:10.1161/01.RES.46.1.100</w:t>
      </w:r>
    </w:p>
    <w:p w14:paraId="65E5334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62. </w:t>
      </w:r>
      <w:r w:rsidRPr="00052A79">
        <w:rPr>
          <w:noProof/>
        </w:rPr>
        <w:tab/>
        <w:t>Dukes ID, Vaughan Williams EM. Effects of selective alpha 1</w:t>
      </w:r>
      <w:r w:rsidRPr="00052A79">
        <w:rPr>
          <w:rFonts w:ascii="Cambria Math" w:hAnsi="Cambria Math" w:cs="Cambria Math"/>
          <w:noProof/>
        </w:rPr>
        <w:t>‐</w:t>
      </w:r>
      <w:r w:rsidRPr="00052A79">
        <w:rPr>
          <w:noProof/>
        </w:rPr>
        <w:t>, alpha 2</w:t>
      </w:r>
      <w:r w:rsidRPr="00052A79">
        <w:rPr>
          <w:rFonts w:ascii="Cambria Math" w:hAnsi="Cambria Math" w:cs="Cambria Math"/>
          <w:noProof/>
        </w:rPr>
        <w:t>‐</w:t>
      </w:r>
      <w:r w:rsidRPr="00052A79">
        <w:rPr>
          <w:noProof/>
        </w:rPr>
        <w:t>, beta 1</w:t>
      </w:r>
      <w:r w:rsidRPr="00052A79">
        <w:rPr>
          <w:rFonts w:ascii="Cambria Math" w:hAnsi="Cambria Math" w:cs="Cambria Math"/>
          <w:noProof/>
        </w:rPr>
        <w:t>‐</w:t>
      </w:r>
      <w:r w:rsidRPr="00052A79">
        <w:rPr>
          <w:noProof/>
        </w:rPr>
        <w:t>and beta 2</w:t>
      </w:r>
      <w:r w:rsidRPr="00052A79">
        <w:rPr>
          <w:rFonts w:ascii="Cambria Math" w:hAnsi="Cambria Math" w:cs="Cambria Math"/>
          <w:noProof/>
        </w:rPr>
        <w:t>‐</w:t>
      </w:r>
      <w:r w:rsidRPr="00052A79">
        <w:rPr>
          <w:noProof/>
        </w:rPr>
        <w:t xml:space="preserve">adrenoceptor stimulation on potentials and contractions in the rabbit heart. </w:t>
      </w:r>
      <w:r w:rsidRPr="00052A79">
        <w:rPr>
          <w:i/>
          <w:iCs/>
          <w:noProof/>
        </w:rPr>
        <w:t>J Physiol</w:t>
      </w:r>
      <w:r w:rsidRPr="00052A79">
        <w:rPr>
          <w:noProof/>
        </w:rPr>
        <w:t>. 1984;355(1):523-546. doi:10.1113/jphysiol.1984.sp015436</w:t>
      </w:r>
    </w:p>
    <w:p w14:paraId="20CB18EB" w14:textId="39E9C2DB" w:rsidR="00EB2A5F" w:rsidRPr="00107F20" w:rsidRDefault="00EB2A5F" w:rsidP="00052A79">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48"/>
    <w:rsid w:val="0000530F"/>
    <w:rsid w:val="00020074"/>
    <w:rsid w:val="00023191"/>
    <w:rsid w:val="00032598"/>
    <w:rsid w:val="0004272F"/>
    <w:rsid w:val="00052A79"/>
    <w:rsid w:val="00070792"/>
    <w:rsid w:val="0008792A"/>
    <w:rsid w:val="00091B4F"/>
    <w:rsid w:val="000A10A9"/>
    <w:rsid w:val="000A597D"/>
    <w:rsid w:val="000B1026"/>
    <w:rsid w:val="000C02FE"/>
    <w:rsid w:val="000D6589"/>
    <w:rsid w:val="00107F20"/>
    <w:rsid w:val="0011128A"/>
    <w:rsid w:val="001162B2"/>
    <w:rsid w:val="00160BCA"/>
    <w:rsid w:val="001633F4"/>
    <w:rsid w:val="00171562"/>
    <w:rsid w:val="00177644"/>
    <w:rsid w:val="00193195"/>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CDA"/>
    <w:rsid w:val="00336C37"/>
    <w:rsid w:val="00347076"/>
    <w:rsid w:val="00357E51"/>
    <w:rsid w:val="00362827"/>
    <w:rsid w:val="003830C7"/>
    <w:rsid w:val="00386AC2"/>
    <w:rsid w:val="00391B4F"/>
    <w:rsid w:val="003A0BED"/>
    <w:rsid w:val="003B4894"/>
    <w:rsid w:val="003C3839"/>
    <w:rsid w:val="003C44B5"/>
    <w:rsid w:val="003C77E3"/>
    <w:rsid w:val="003F14CE"/>
    <w:rsid w:val="004158C0"/>
    <w:rsid w:val="004333AA"/>
    <w:rsid w:val="00446BDE"/>
    <w:rsid w:val="00467E99"/>
    <w:rsid w:val="00481EDE"/>
    <w:rsid w:val="004A2ED3"/>
    <w:rsid w:val="004A4FB3"/>
    <w:rsid w:val="00515699"/>
    <w:rsid w:val="00517CA7"/>
    <w:rsid w:val="00521CD0"/>
    <w:rsid w:val="00532831"/>
    <w:rsid w:val="0053518E"/>
    <w:rsid w:val="005523B2"/>
    <w:rsid w:val="00567A83"/>
    <w:rsid w:val="005710EB"/>
    <w:rsid w:val="005819D8"/>
    <w:rsid w:val="005A0D4F"/>
    <w:rsid w:val="005A0EDF"/>
    <w:rsid w:val="005B7AA2"/>
    <w:rsid w:val="005D0AB6"/>
    <w:rsid w:val="005D6023"/>
    <w:rsid w:val="005E6DAB"/>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26C4F"/>
    <w:rsid w:val="007351F6"/>
    <w:rsid w:val="007432D6"/>
    <w:rsid w:val="00747E48"/>
    <w:rsid w:val="007902F1"/>
    <w:rsid w:val="00791146"/>
    <w:rsid w:val="007936AD"/>
    <w:rsid w:val="007A5D8A"/>
    <w:rsid w:val="007B7868"/>
    <w:rsid w:val="007C21C3"/>
    <w:rsid w:val="007D41E3"/>
    <w:rsid w:val="007E55F9"/>
    <w:rsid w:val="007E5D7E"/>
    <w:rsid w:val="007F1FE3"/>
    <w:rsid w:val="008045CE"/>
    <w:rsid w:val="0080508B"/>
    <w:rsid w:val="00813A0A"/>
    <w:rsid w:val="00820B67"/>
    <w:rsid w:val="0083725B"/>
    <w:rsid w:val="0083747E"/>
    <w:rsid w:val="0084250A"/>
    <w:rsid w:val="00856E9A"/>
    <w:rsid w:val="00865447"/>
    <w:rsid w:val="00866227"/>
    <w:rsid w:val="00876D34"/>
    <w:rsid w:val="00881F62"/>
    <w:rsid w:val="0088478B"/>
    <w:rsid w:val="00891D69"/>
    <w:rsid w:val="008A4824"/>
    <w:rsid w:val="008A4FC2"/>
    <w:rsid w:val="008A52E8"/>
    <w:rsid w:val="008B33A9"/>
    <w:rsid w:val="008D2CB5"/>
    <w:rsid w:val="008D4675"/>
    <w:rsid w:val="0091256A"/>
    <w:rsid w:val="00916368"/>
    <w:rsid w:val="00916DD2"/>
    <w:rsid w:val="009544B9"/>
    <w:rsid w:val="00963AF2"/>
    <w:rsid w:val="0098746E"/>
    <w:rsid w:val="009A3302"/>
    <w:rsid w:val="009A77FA"/>
    <w:rsid w:val="009B72E0"/>
    <w:rsid w:val="009E5B8D"/>
    <w:rsid w:val="00A01F8D"/>
    <w:rsid w:val="00A1008B"/>
    <w:rsid w:val="00A4025D"/>
    <w:rsid w:val="00A436D3"/>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16E0"/>
    <w:rsid w:val="00C25B91"/>
    <w:rsid w:val="00C27C06"/>
    <w:rsid w:val="00C3089B"/>
    <w:rsid w:val="00C3208B"/>
    <w:rsid w:val="00C52692"/>
    <w:rsid w:val="00C52C8A"/>
    <w:rsid w:val="00C56E68"/>
    <w:rsid w:val="00C71E3F"/>
    <w:rsid w:val="00C80067"/>
    <w:rsid w:val="00C84747"/>
    <w:rsid w:val="00C857E9"/>
    <w:rsid w:val="00CA5BE0"/>
    <w:rsid w:val="00CA7029"/>
    <w:rsid w:val="00CB1CDA"/>
    <w:rsid w:val="00CB1E25"/>
    <w:rsid w:val="00CB4E31"/>
    <w:rsid w:val="00CE5DB2"/>
    <w:rsid w:val="00CF6D80"/>
    <w:rsid w:val="00D032DB"/>
    <w:rsid w:val="00D1344B"/>
    <w:rsid w:val="00D17B07"/>
    <w:rsid w:val="00D31EE0"/>
    <w:rsid w:val="00D343FB"/>
    <w:rsid w:val="00D72DEA"/>
    <w:rsid w:val="00D801B9"/>
    <w:rsid w:val="00D96560"/>
    <w:rsid w:val="00DA57DF"/>
    <w:rsid w:val="00DB594A"/>
    <w:rsid w:val="00DC2E69"/>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6390E"/>
    <w:rsid w:val="00F72AAE"/>
    <w:rsid w:val="00F80139"/>
    <w:rsid w:val="00F85654"/>
    <w:rsid w:val="00F86DE4"/>
    <w:rsid w:val="00F94EBD"/>
    <w:rsid w:val="00F9586A"/>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AA57F-4CB8-4D76-A8EC-6525069B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33902</Words>
  <Characters>193247</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Shah, Anish</cp:lastModifiedBy>
  <cp:revision>14</cp:revision>
  <dcterms:created xsi:type="dcterms:W3CDTF">2019-06-10T16:59:00Z</dcterms:created>
  <dcterms:modified xsi:type="dcterms:W3CDTF">2019-07-23T18:45:00Z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