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B3E2" w14:textId="622D7D8B" w:rsidR="00076323" w:rsidRDefault="00567A83" w:rsidP="00AB41E8">
      <w:pPr>
        <w:pStyle w:val="Heading1"/>
      </w:pPr>
      <w:r>
        <w:t xml:space="preserve">OUTLINE: </w:t>
      </w:r>
      <w:r w:rsidR="00107F20" w:rsidRPr="00107F20">
        <w:t>THE SYMPATHETIC INNERVATION OF THE HEART</w:t>
      </w:r>
    </w:p>
    <w:p w14:paraId="063617F0" w14:textId="64410EE1" w:rsidR="004D1545" w:rsidRDefault="004D1545" w:rsidP="004D1545"/>
    <w:p w14:paraId="2EE4AC86" w14:textId="781EC0E9" w:rsidR="004D1545" w:rsidRDefault="00383A64" w:rsidP="00383A64">
      <w:pPr>
        <w:pStyle w:val="ListParagraph"/>
        <w:numPr>
          <w:ilvl w:val="0"/>
          <w:numId w:val="16"/>
        </w:numPr>
      </w:pPr>
      <w:r>
        <w:t>Introduction</w:t>
      </w:r>
    </w:p>
    <w:p w14:paraId="794C1903" w14:textId="4BDB0757" w:rsidR="00BA6CFA" w:rsidRDefault="00BA6CFA" w:rsidP="00383A64">
      <w:pPr>
        <w:pStyle w:val="ListParagraph"/>
        <w:numPr>
          <w:ilvl w:val="1"/>
          <w:numId w:val="16"/>
        </w:numPr>
      </w:pPr>
      <w:r>
        <w:t>Background</w:t>
      </w:r>
    </w:p>
    <w:p w14:paraId="2CB570FE" w14:textId="21AD8E38" w:rsidR="00BA6CFA" w:rsidRDefault="00BA6CFA" w:rsidP="00BA6CFA">
      <w:pPr>
        <w:pStyle w:val="ListParagraph"/>
        <w:numPr>
          <w:ilvl w:val="2"/>
          <w:numId w:val="16"/>
        </w:numPr>
      </w:pPr>
      <w:r>
        <w:t>Neurocardiac axis mediates connection between brain and heart</w:t>
      </w:r>
    </w:p>
    <w:p w14:paraId="4EDB9844" w14:textId="385A3FBD" w:rsidR="00383A64" w:rsidRDefault="00383A64" w:rsidP="00383A64">
      <w:pPr>
        <w:pStyle w:val="ListParagraph"/>
        <w:numPr>
          <w:ilvl w:val="1"/>
          <w:numId w:val="16"/>
        </w:numPr>
      </w:pPr>
      <w:r>
        <w:t>Purpose</w:t>
      </w:r>
    </w:p>
    <w:p w14:paraId="78480155" w14:textId="781F6DDB" w:rsidR="00383A64" w:rsidRDefault="00383A64" w:rsidP="00383A64">
      <w:pPr>
        <w:pStyle w:val="ListParagraph"/>
        <w:numPr>
          <w:ilvl w:val="2"/>
          <w:numId w:val="16"/>
        </w:numPr>
      </w:pPr>
      <w:r>
        <w:t>Teach clinicians that sympathetic nervous system is important in normal function as well as pathophysiologic states</w:t>
      </w:r>
    </w:p>
    <w:p w14:paraId="68C6642A" w14:textId="2B5111DB" w:rsidR="00713665" w:rsidRDefault="00713665" w:rsidP="00383A64">
      <w:pPr>
        <w:pStyle w:val="ListParagraph"/>
        <w:numPr>
          <w:ilvl w:val="2"/>
          <w:numId w:val="16"/>
        </w:numPr>
      </w:pPr>
      <w:r>
        <w:t xml:space="preserve">Share how the heart and autonomic system was not built to respond to </w:t>
      </w:r>
    </w:p>
    <w:p w14:paraId="0B108D3E" w14:textId="07D71B50" w:rsidR="00130734" w:rsidRDefault="00825D82" w:rsidP="00130734">
      <w:pPr>
        <w:pStyle w:val="ListParagraph"/>
        <w:numPr>
          <w:ilvl w:val="2"/>
          <w:numId w:val="16"/>
        </w:numPr>
      </w:pPr>
      <w:r>
        <w:t>Explore the anatomy, physiology, and pathophysiology relevance of sympathetic outflow to the heart</w:t>
      </w:r>
    </w:p>
    <w:p w14:paraId="69ABA209" w14:textId="19140C08" w:rsidR="00383A64" w:rsidRDefault="00383A64" w:rsidP="00383A64">
      <w:pPr>
        <w:pStyle w:val="ListParagraph"/>
        <w:numPr>
          <w:ilvl w:val="1"/>
          <w:numId w:val="16"/>
        </w:numPr>
      </w:pPr>
      <w:r>
        <w:t>Objectives</w:t>
      </w:r>
      <w:bookmarkStart w:id="0" w:name="_GoBack"/>
      <w:bookmarkEnd w:id="0"/>
    </w:p>
    <w:p w14:paraId="311E3B6A" w14:textId="5901D1B8" w:rsidR="00825D82" w:rsidRDefault="00825D82" w:rsidP="00825D82">
      <w:pPr>
        <w:pStyle w:val="ListParagraph"/>
        <w:numPr>
          <w:ilvl w:val="2"/>
          <w:numId w:val="16"/>
        </w:numPr>
      </w:pPr>
      <w:r>
        <w:t>Understand how the sympathetic nervous system innervates the heart</w:t>
      </w:r>
    </w:p>
    <w:p w14:paraId="35D76AFE" w14:textId="6D791511" w:rsidR="00825D82" w:rsidRDefault="00825D82" w:rsidP="00825D82">
      <w:pPr>
        <w:pStyle w:val="ListParagraph"/>
        <w:numPr>
          <w:ilvl w:val="2"/>
          <w:numId w:val="16"/>
        </w:numPr>
      </w:pPr>
      <w:r>
        <w:t xml:space="preserve">Understand how sympathetic tone effects the functions of the heart (such as chronotropy, inotropy, </w:t>
      </w:r>
      <w:proofErr w:type="spellStart"/>
      <w:r>
        <w:t>lusitropy</w:t>
      </w:r>
      <w:proofErr w:type="spellEnd"/>
      <w:r>
        <w:t xml:space="preserve">, </w:t>
      </w:r>
      <w:proofErr w:type="spellStart"/>
      <w:r>
        <w:t>dromotropy</w:t>
      </w:r>
      <w:proofErr w:type="spellEnd"/>
      <w:r>
        <w:t>)</w:t>
      </w:r>
    </w:p>
    <w:p w14:paraId="592A10FB" w14:textId="74C61324" w:rsidR="00825D82" w:rsidRDefault="00825D82" w:rsidP="00825D82">
      <w:pPr>
        <w:pStyle w:val="ListParagraph"/>
        <w:numPr>
          <w:ilvl w:val="2"/>
          <w:numId w:val="16"/>
        </w:numPr>
      </w:pPr>
      <w:r>
        <w:t>Review how sympathetic dysfunction occurs in pathological states, such as VT/VF, MI, and stress cardiomyopathy.</w:t>
      </w:r>
    </w:p>
    <w:p w14:paraId="6DD951D3" w14:textId="741BCC78" w:rsidR="00825D82" w:rsidRDefault="00825D82" w:rsidP="00825D82">
      <w:pPr>
        <w:pStyle w:val="ListParagraph"/>
        <w:numPr>
          <w:ilvl w:val="0"/>
          <w:numId w:val="16"/>
        </w:numPr>
      </w:pPr>
      <w:r>
        <w:t>Anatomic and physiologic considerations</w:t>
      </w:r>
    </w:p>
    <w:p w14:paraId="698007FC" w14:textId="446B48DB" w:rsidR="0011666F" w:rsidRDefault="0011666F" w:rsidP="0011666F">
      <w:pPr>
        <w:pStyle w:val="ListParagraph"/>
        <w:numPr>
          <w:ilvl w:val="1"/>
          <w:numId w:val="16"/>
        </w:numPr>
      </w:pPr>
      <w:r>
        <w:t>Overview of section</w:t>
      </w:r>
    </w:p>
    <w:p w14:paraId="62D6D0BC" w14:textId="0F0A415C" w:rsidR="0011666F" w:rsidRDefault="00BA6CFA" w:rsidP="0011666F">
      <w:pPr>
        <w:pStyle w:val="ListParagraph"/>
        <w:numPr>
          <w:ilvl w:val="2"/>
          <w:numId w:val="16"/>
        </w:numPr>
      </w:pPr>
      <w:r>
        <w:t>Sympathetic nervous system has three “distinct” levels, the brain and spinal cord, the thoracic/extracardiac ganglia, and the intrinsic cardiac nervous system</w:t>
      </w:r>
    </w:p>
    <w:p w14:paraId="177A1E65" w14:textId="788A4605" w:rsidR="00BA6CFA" w:rsidRDefault="00BA6CFA" w:rsidP="0011666F">
      <w:pPr>
        <w:pStyle w:val="ListParagraph"/>
        <w:numPr>
          <w:ilvl w:val="2"/>
          <w:numId w:val="16"/>
        </w:numPr>
      </w:pPr>
      <w:r>
        <w:t>Carry both afferent and efferent information, integrates that at multiple levels</w:t>
      </w:r>
    </w:p>
    <w:p w14:paraId="775F6AE4" w14:textId="6BAD204E" w:rsidR="0011666F" w:rsidRDefault="0011666F" w:rsidP="0011666F">
      <w:pPr>
        <w:pStyle w:val="ListParagraph"/>
        <w:numPr>
          <w:ilvl w:val="1"/>
          <w:numId w:val="16"/>
        </w:numPr>
      </w:pPr>
      <w:r>
        <w:t>Spinal cord level</w:t>
      </w:r>
    </w:p>
    <w:p w14:paraId="6BBD3F27" w14:textId="42D8CE4C" w:rsidR="00BA6CFA" w:rsidRDefault="00BA6CFA" w:rsidP="00BA6CFA">
      <w:pPr>
        <w:pStyle w:val="ListParagraph"/>
        <w:numPr>
          <w:ilvl w:val="2"/>
          <w:numId w:val="16"/>
        </w:numPr>
      </w:pPr>
      <w:r>
        <w:t>Spinal cord anatomy of preganglionic neurons</w:t>
      </w:r>
      <w:r w:rsidR="008457E9">
        <w:t xml:space="preserve"> location, and both proximal and distal connections to brain and postganglionic neurons</w:t>
      </w:r>
    </w:p>
    <w:p w14:paraId="126F1B3E" w14:textId="159310F0" w:rsidR="008457E9" w:rsidRDefault="008457E9" w:rsidP="008457E9">
      <w:pPr>
        <w:pStyle w:val="ListParagraph"/>
        <w:numPr>
          <w:ilvl w:val="3"/>
          <w:numId w:val="16"/>
        </w:numPr>
      </w:pPr>
      <w:r>
        <w:t>Automaticity and firing of these SNS neurons</w:t>
      </w:r>
    </w:p>
    <w:p w14:paraId="10EB7150" w14:textId="45FD811B" w:rsidR="00BA6CFA" w:rsidRDefault="008457E9" w:rsidP="00BA6CFA">
      <w:pPr>
        <w:pStyle w:val="ListParagraph"/>
        <w:numPr>
          <w:ilvl w:val="2"/>
          <w:numId w:val="16"/>
        </w:numPr>
      </w:pPr>
      <w:r>
        <w:t>Effect of cerebral/nervous influences on these preganglionic cell bodies</w:t>
      </w:r>
    </w:p>
    <w:p w14:paraId="294ED24F" w14:textId="3BBDB87F" w:rsidR="008457E9" w:rsidRDefault="008457E9" w:rsidP="008457E9">
      <w:pPr>
        <w:pStyle w:val="ListParagraph"/>
        <w:numPr>
          <w:ilvl w:val="3"/>
          <w:numId w:val="16"/>
        </w:numPr>
      </w:pPr>
      <w:r>
        <w:t>Examples include sympathetic storm from TBI, which leads to hyperactivation</w:t>
      </w:r>
    </w:p>
    <w:p w14:paraId="785BB494" w14:textId="002C04C4" w:rsidR="008457E9" w:rsidRDefault="008457E9" w:rsidP="008457E9">
      <w:pPr>
        <w:pStyle w:val="ListParagraph"/>
        <w:numPr>
          <w:ilvl w:val="3"/>
          <w:numId w:val="16"/>
        </w:numPr>
      </w:pPr>
      <w:r>
        <w:t xml:space="preserve">Nervous activity (e.g. panic attack) on the preganglionic bodies (what is the connection/mechanism of </w:t>
      </w:r>
      <w:proofErr w:type="spellStart"/>
      <w:r>
        <w:t>communicatin</w:t>
      </w:r>
      <w:proofErr w:type="spellEnd"/>
      <w:r>
        <w:t>)</w:t>
      </w:r>
    </w:p>
    <w:p w14:paraId="63A7F250" w14:textId="33BF967D" w:rsidR="008457E9" w:rsidRDefault="008457E9" w:rsidP="00BA6CFA">
      <w:pPr>
        <w:pStyle w:val="ListParagraph"/>
        <w:numPr>
          <w:ilvl w:val="2"/>
          <w:numId w:val="16"/>
        </w:numPr>
      </w:pPr>
      <w:r>
        <w:t>Integration of systemic/peripheral reflex arcs into the spinal cord</w:t>
      </w:r>
    </w:p>
    <w:p w14:paraId="2ABC6147" w14:textId="40FE8F32" w:rsidR="005F1B49" w:rsidRDefault="00952040" w:rsidP="00952040">
      <w:pPr>
        <w:pStyle w:val="ListParagraph"/>
        <w:numPr>
          <w:ilvl w:val="3"/>
          <w:numId w:val="16"/>
        </w:numPr>
      </w:pPr>
      <w:r>
        <w:t>Examples include vasovagal syncope</w:t>
      </w:r>
      <w:r w:rsidR="009F5080">
        <w:t xml:space="preserve">, mesenteric ganglia response to stress, </w:t>
      </w:r>
      <w:proofErr w:type="spellStart"/>
      <w:r w:rsidR="009F5080">
        <w:t>etc</w:t>
      </w:r>
      <w:proofErr w:type="spellEnd"/>
      <w:r w:rsidR="009F5080">
        <w:t xml:space="preserve"> (lumbosacral outflow)</w:t>
      </w:r>
    </w:p>
    <w:p w14:paraId="3A8DA56D" w14:textId="00C853A0" w:rsidR="0011666F" w:rsidRDefault="0011666F" w:rsidP="0011666F">
      <w:pPr>
        <w:pStyle w:val="ListParagraph"/>
        <w:numPr>
          <w:ilvl w:val="1"/>
          <w:numId w:val="16"/>
        </w:numPr>
      </w:pPr>
      <w:r>
        <w:t>Thoracic, extracardiac level</w:t>
      </w:r>
    </w:p>
    <w:p w14:paraId="203CC82A" w14:textId="5DC91EB7" w:rsidR="009F5080" w:rsidRDefault="009F5080" w:rsidP="009F5080">
      <w:pPr>
        <w:pStyle w:val="ListParagraph"/>
        <w:numPr>
          <w:ilvl w:val="2"/>
          <w:numId w:val="16"/>
        </w:numPr>
      </w:pPr>
      <w:r>
        <w:t>Anatomy of the thoracic ganglia</w:t>
      </w:r>
    </w:p>
    <w:p w14:paraId="07AC4054" w14:textId="4F724CAA" w:rsidR="009F5080" w:rsidRDefault="009F5080" w:rsidP="009F5080">
      <w:pPr>
        <w:pStyle w:val="ListParagraph"/>
        <w:numPr>
          <w:ilvl w:val="3"/>
          <w:numId w:val="16"/>
        </w:numPr>
      </w:pPr>
      <w:r>
        <w:t>Preganglionic fibers exit from DRG and enter white rami, then eventually form sympathetic chain and thoracic ganglia</w:t>
      </w:r>
    </w:p>
    <w:p w14:paraId="6EF3F417" w14:textId="135B45E9" w:rsidR="009F5080" w:rsidRDefault="009F5080" w:rsidP="009F5080">
      <w:pPr>
        <w:pStyle w:val="ListParagraph"/>
        <w:numPr>
          <w:ilvl w:val="3"/>
          <w:numId w:val="16"/>
        </w:numPr>
      </w:pPr>
      <w:r>
        <w:t>T1 to T6 specifically are responsible for cardiac outflow</w:t>
      </w:r>
    </w:p>
    <w:p w14:paraId="2F95B50A" w14:textId="49A5A33F" w:rsidR="009F5080" w:rsidRDefault="009F5080" w:rsidP="009F5080">
      <w:pPr>
        <w:pStyle w:val="ListParagraph"/>
        <w:numPr>
          <w:ilvl w:val="2"/>
          <w:numId w:val="16"/>
        </w:numPr>
      </w:pPr>
      <w:r>
        <w:t>Stellate ganglia</w:t>
      </w:r>
    </w:p>
    <w:p w14:paraId="7274737D" w14:textId="308055D9" w:rsidR="009F5080" w:rsidRDefault="009F5080" w:rsidP="009F5080">
      <w:pPr>
        <w:pStyle w:val="ListParagraph"/>
        <w:numPr>
          <w:ilvl w:val="3"/>
          <w:numId w:val="16"/>
        </w:numPr>
      </w:pPr>
      <w:r>
        <w:t xml:space="preserve">Historic examples include </w:t>
      </w:r>
      <w:proofErr w:type="spellStart"/>
      <w:r>
        <w:t>stellectomy</w:t>
      </w:r>
      <w:proofErr w:type="spellEnd"/>
      <w:r>
        <w:t>/ganglion block to help decrease VT/VF burden</w:t>
      </w:r>
    </w:p>
    <w:p w14:paraId="466A2BF7" w14:textId="2CC01D01" w:rsidR="009F5080" w:rsidRDefault="009F5080" w:rsidP="009F5080">
      <w:pPr>
        <w:pStyle w:val="ListParagraph"/>
        <w:numPr>
          <w:ilvl w:val="3"/>
          <w:numId w:val="16"/>
        </w:numPr>
      </w:pPr>
      <w:r>
        <w:t>Innervation of the heart is different between LSG and RSG, to some degree</w:t>
      </w:r>
    </w:p>
    <w:p w14:paraId="7EF9FE9C" w14:textId="61258408" w:rsidR="0011666F" w:rsidRDefault="0011666F" w:rsidP="0011666F">
      <w:pPr>
        <w:pStyle w:val="ListParagraph"/>
        <w:numPr>
          <w:ilvl w:val="1"/>
          <w:numId w:val="16"/>
        </w:numPr>
      </w:pPr>
      <w:r>
        <w:t xml:space="preserve">Intrinsic cardiac </w:t>
      </w:r>
      <w:r w:rsidR="00604390">
        <w:t>level</w:t>
      </w:r>
    </w:p>
    <w:p w14:paraId="77470A7C" w14:textId="67C35019" w:rsidR="009F5080" w:rsidRDefault="009F5080" w:rsidP="009F5080">
      <w:pPr>
        <w:pStyle w:val="ListParagraph"/>
        <w:numPr>
          <w:ilvl w:val="2"/>
          <w:numId w:val="16"/>
        </w:numPr>
      </w:pPr>
      <w:r>
        <w:t>Sympathetic nervous system is within GPs around epicardium of heart, particularly in epicardial fat pads.</w:t>
      </w:r>
    </w:p>
    <w:p w14:paraId="4AE4AE04" w14:textId="3A50D98C" w:rsidR="009F5080" w:rsidRDefault="009F5080" w:rsidP="009F5080">
      <w:pPr>
        <w:pStyle w:val="ListParagraph"/>
        <w:numPr>
          <w:ilvl w:val="2"/>
          <w:numId w:val="16"/>
        </w:numPr>
      </w:pPr>
      <w:r>
        <w:t>Innervation of the cardiac chambers and wall</w:t>
      </w:r>
    </w:p>
    <w:p w14:paraId="62062F1C" w14:textId="7E2B9D1C" w:rsidR="009F5080" w:rsidRDefault="009F5080" w:rsidP="009F5080">
      <w:pPr>
        <w:pStyle w:val="ListParagraph"/>
        <w:numPr>
          <w:ilvl w:val="3"/>
          <w:numId w:val="16"/>
        </w:numPr>
      </w:pPr>
      <w:r>
        <w:t>Epicardium is highest density of nerve fibers, which decrease as going into endocardium</w:t>
      </w:r>
    </w:p>
    <w:p w14:paraId="224A2190" w14:textId="7F5FC199" w:rsidR="009F5080" w:rsidRDefault="009F5080" w:rsidP="009F5080">
      <w:pPr>
        <w:pStyle w:val="ListParagraph"/>
        <w:numPr>
          <w:ilvl w:val="3"/>
          <w:numId w:val="16"/>
        </w:numPr>
      </w:pPr>
      <w:r>
        <w:t>Atria have different right-to-left innervation of both adrenergic and cholinergic nerves</w:t>
      </w:r>
    </w:p>
    <w:p w14:paraId="4AB696AB" w14:textId="0F65BE39" w:rsidR="009F5080" w:rsidRDefault="009F5080" w:rsidP="009F5080">
      <w:pPr>
        <w:pStyle w:val="ListParagraph"/>
        <w:numPr>
          <w:ilvl w:val="3"/>
          <w:numId w:val="16"/>
        </w:numPr>
      </w:pPr>
      <w:r>
        <w:t>Ventricles have a base-to-apex density gradient of adrenergic fibers, but barely any vagal fibers (except inferior wall)</w:t>
      </w:r>
    </w:p>
    <w:p w14:paraId="4D3F4FB9" w14:textId="62E6BA07" w:rsidR="009F5080" w:rsidRDefault="009F5080" w:rsidP="009F5080">
      <w:pPr>
        <w:pStyle w:val="ListParagraph"/>
        <w:numPr>
          <w:ilvl w:val="2"/>
          <w:numId w:val="16"/>
        </w:numPr>
      </w:pPr>
      <w:r>
        <w:t>C</w:t>
      </w:r>
      <w:r w:rsidRPr="009F5080">
        <w:t xml:space="preserve">oronary artery innervation goes from a plexus around major/large arteries, and </w:t>
      </w:r>
      <w:r>
        <w:t>decreases in size until it is only 1-2 nerves at level of arteriole</w:t>
      </w:r>
    </w:p>
    <w:p w14:paraId="72B624E7" w14:textId="730C0D41" w:rsidR="00825D82" w:rsidRDefault="00825D82" w:rsidP="00825D82">
      <w:pPr>
        <w:pStyle w:val="ListParagraph"/>
        <w:numPr>
          <w:ilvl w:val="0"/>
          <w:numId w:val="16"/>
        </w:numPr>
      </w:pPr>
      <w:r>
        <w:t>Ventricular fibrillatory threshold</w:t>
      </w:r>
    </w:p>
    <w:p w14:paraId="30656E46" w14:textId="108EAA4F" w:rsidR="00016AF9" w:rsidRDefault="00016AF9" w:rsidP="00016AF9">
      <w:pPr>
        <w:pStyle w:val="ListParagraph"/>
        <w:numPr>
          <w:ilvl w:val="1"/>
          <w:numId w:val="16"/>
        </w:numPr>
      </w:pPr>
      <w:r>
        <w:t>Pertinent history of SCD</w:t>
      </w:r>
    </w:p>
    <w:p w14:paraId="4C284834" w14:textId="795E2D59" w:rsidR="00016AF9" w:rsidRDefault="00016AF9" w:rsidP="00016AF9">
      <w:pPr>
        <w:pStyle w:val="ListParagraph"/>
        <w:numPr>
          <w:ilvl w:val="2"/>
          <w:numId w:val="16"/>
        </w:numPr>
      </w:pPr>
      <w:r>
        <w:t>SCD occurs with increased sympathetic tone</w:t>
      </w:r>
    </w:p>
    <w:p w14:paraId="2CFE9D7A" w14:textId="07E3F30D" w:rsidR="00016AF9" w:rsidRDefault="00016AF9" w:rsidP="00016AF9">
      <w:pPr>
        <w:pStyle w:val="ListParagraph"/>
        <w:numPr>
          <w:ilvl w:val="3"/>
          <w:numId w:val="16"/>
        </w:numPr>
      </w:pPr>
      <w:r>
        <w:t>Historical studies about emotional and stress triggers</w:t>
      </w:r>
    </w:p>
    <w:p w14:paraId="4EEFF1D8" w14:textId="415720DB" w:rsidR="00016AF9" w:rsidRDefault="00016AF9" w:rsidP="00016AF9">
      <w:pPr>
        <w:pStyle w:val="ListParagraph"/>
        <w:numPr>
          <w:ilvl w:val="2"/>
          <w:numId w:val="16"/>
        </w:numPr>
      </w:pPr>
      <w:proofErr w:type="spellStart"/>
      <w:r>
        <w:lastRenderedPageBreak/>
        <w:t>Lown</w:t>
      </w:r>
      <w:proofErr w:type="spellEnd"/>
      <w:r>
        <w:t xml:space="preserve"> et al showed increased SNS leads to VT/VF in humans</w:t>
      </w:r>
    </w:p>
    <w:p w14:paraId="33678DB0" w14:textId="218E39CD" w:rsidR="00016AF9" w:rsidRDefault="00016AF9" w:rsidP="00016AF9">
      <w:pPr>
        <w:pStyle w:val="ListParagraph"/>
        <w:numPr>
          <w:ilvl w:val="2"/>
          <w:numId w:val="16"/>
        </w:numPr>
      </w:pPr>
      <w:r>
        <w:t>Increased PVC during times of stress and increased SNS activity in human recordings</w:t>
      </w:r>
    </w:p>
    <w:p w14:paraId="4861EFBE" w14:textId="77777777" w:rsidR="00016AF9" w:rsidRDefault="00016AF9" w:rsidP="00016AF9">
      <w:pPr>
        <w:pStyle w:val="ListParagraph"/>
        <w:numPr>
          <w:ilvl w:val="2"/>
          <w:numId w:val="16"/>
        </w:numPr>
      </w:pPr>
      <w:r>
        <w:t>VF threshold is modulated by different factors (mainly SNS activity)</w:t>
      </w:r>
    </w:p>
    <w:p w14:paraId="684C279D" w14:textId="15A1DC52" w:rsidR="00016AF9" w:rsidRDefault="00016AF9" w:rsidP="00016AF9">
      <w:pPr>
        <w:pStyle w:val="ListParagraph"/>
        <w:numPr>
          <w:ilvl w:val="3"/>
          <w:numId w:val="16"/>
        </w:numPr>
      </w:pPr>
      <w:r>
        <w:t>Increased likelihood of ventricular dysrhythmias of the heart</w:t>
      </w:r>
    </w:p>
    <w:p w14:paraId="7D8DF147" w14:textId="55248B06" w:rsidR="00B366E7" w:rsidRDefault="00B366E7" w:rsidP="00B366E7">
      <w:pPr>
        <w:pStyle w:val="ListParagraph"/>
        <w:numPr>
          <w:ilvl w:val="1"/>
          <w:numId w:val="16"/>
        </w:numPr>
      </w:pPr>
      <w:r>
        <w:t>Normal effects of sympathetic tone through stellate ganglia stimulation</w:t>
      </w:r>
    </w:p>
    <w:p w14:paraId="75F653EC" w14:textId="60DF8973" w:rsidR="00B366E7" w:rsidRDefault="00B366E7" w:rsidP="00B366E7">
      <w:pPr>
        <w:pStyle w:val="ListParagraph"/>
        <w:numPr>
          <w:ilvl w:val="2"/>
          <w:numId w:val="16"/>
        </w:numPr>
      </w:pPr>
      <w:r>
        <w:t>Increased SNS (e.g. stellate stimulation) leads to increased inotropy/</w:t>
      </w:r>
      <w:proofErr w:type="spellStart"/>
      <w:r>
        <w:t>lusitropy</w:t>
      </w:r>
      <w:proofErr w:type="spellEnd"/>
    </w:p>
    <w:p w14:paraId="7AA8F716" w14:textId="41E1C9F1" w:rsidR="00B366E7" w:rsidRDefault="00B366E7" w:rsidP="00B366E7">
      <w:pPr>
        <w:pStyle w:val="ListParagraph"/>
        <w:numPr>
          <w:ilvl w:val="2"/>
          <w:numId w:val="16"/>
        </w:numPr>
      </w:pPr>
      <w:r>
        <w:t>RSG stimulation leads to increased SA firing, thus increased chronotropy/</w:t>
      </w:r>
      <w:proofErr w:type="spellStart"/>
      <w:r>
        <w:t>dromotropy</w:t>
      </w:r>
      <w:proofErr w:type="spellEnd"/>
    </w:p>
    <w:p w14:paraId="0E0CFF64" w14:textId="0952B7AD" w:rsidR="00B366E7" w:rsidRDefault="00B366E7" w:rsidP="00B366E7">
      <w:pPr>
        <w:pStyle w:val="ListParagraph"/>
        <w:numPr>
          <w:ilvl w:val="2"/>
          <w:numId w:val="16"/>
        </w:numPr>
      </w:pPr>
      <w:r>
        <w:t>Increased stimulation leads to increased episodes of VT/VF (excluding effects of ischemia)</w:t>
      </w:r>
    </w:p>
    <w:p w14:paraId="37DF1F57" w14:textId="469438AA" w:rsidR="00825D82" w:rsidRDefault="00825D82" w:rsidP="00825D82">
      <w:pPr>
        <w:pStyle w:val="ListParagraph"/>
        <w:numPr>
          <w:ilvl w:val="0"/>
          <w:numId w:val="16"/>
        </w:numPr>
      </w:pPr>
      <w:r>
        <w:t>Coronary perfusion</w:t>
      </w:r>
    </w:p>
    <w:p w14:paraId="3F4EBA0F" w14:textId="76952DAE" w:rsidR="00016AF9" w:rsidRDefault="00016AF9" w:rsidP="00016AF9">
      <w:pPr>
        <w:pStyle w:val="ListParagraph"/>
        <w:numPr>
          <w:ilvl w:val="1"/>
          <w:numId w:val="16"/>
        </w:numPr>
      </w:pPr>
      <w:r>
        <w:t>Myocardial infarction/ischemia</w:t>
      </w:r>
    </w:p>
    <w:p w14:paraId="54066FA2" w14:textId="4A8DA12C" w:rsidR="00016AF9" w:rsidRDefault="00016AF9" w:rsidP="00016AF9">
      <w:pPr>
        <w:pStyle w:val="ListParagraph"/>
        <w:numPr>
          <w:ilvl w:val="2"/>
          <w:numId w:val="16"/>
        </w:numPr>
      </w:pPr>
      <w:r>
        <w:t>Advent of MI can change and increase VT/VF events</w:t>
      </w:r>
    </w:p>
    <w:p w14:paraId="366CEDB3" w14:textId="04C93AB5" w:rsidR="00016AF9" w:rsidRDefault="00016AF9" w:rsidP="00016AF9">
      <w:pPr>
        <w:pStyle w:val="ListParagraph"/>
        <w:numPr>
          <w:ilvl w:val="2"/>
          <w:numId w:val="16"/>
        </w:numPr>
      </w:pPr>
      <w:r>
        <w:t>Infarction leads to rewiring of the heart, including NE release</w:t>
      </w:r>
    </w:p>
    <w:p w14:paraId="083221E2" w14:textId="2D91F03E" w:rsidR="00016AF9" w:rsidRDefault="00016AF9" w:rsidP="00016AF9">
      <w:pPr>
        <w:pStyle w:val="ListParagraph"/>
        <w:numPr>
          <w:ilvl w:val="2"/>
          <w:numId w:val="16"/>
        </w:numPr>
      </w:pPr>
      <w:r>
        <w:t>Beta blockers, CCU “quiet and calm” can prevent sympathetic dysregulation</w:t>
      </w:r>
    </w:p>
    <w:p w14:paraId="5D7A185F" w14:textId="52BA4022" w:rsidR="00016AF9" w:rsidRDefault="00016AF9" w:rsidP="00016AF9">
      <w:pPr>
        <w:pStyle w:val="ListParagraph"/>
        <w:numPr>
          <w:ilvl w:val="1"/>
          <w:numId w:val="16"/>
        </w:numPr>
      </w:pPr>
      <w:r>
        <w:t>Cardiac innervation heterogeneity</w:t>
      </w:r>
    </w:p>
    <w:p w14:paraId="4E3B2860" w14:textId="38D28294" w:rsidR="00016AF9" w:rsidRDefault="00016AF9" w:rsidP="00016AF9">
      <w:pPr>
        <w:pStyle w:val="ListParagraph"/>
        <w:numPr>
          <w:ilvl w:val="2"/>
          <w:numId w:val="16"/>
        </w:numPr>
      </w:pPr>
      <w:r>
        <w:t>Localized changes occur after infarct, included denervation</w:t>
      </w:r>
    </w:p>
    <w:p w14:paraId="7EE846C5" w14:textId="1276B266" w:rsidR="00016AF9" w:rsidRDefault="00016AF9" w:rsidP="00016AF9">
      <w:pPr>
        <w:pStyle w:val="ListParagraph"/>
        <w:numPr>
          <w:ilvl w:val="3"/>
          <w:numId w:val="16"/>
        </w:numPr>
      </w:pPr>
      <w:r>
        <w:t>FIGURE: myocardial ischemia leads to interdigitations of non-ischemic regions</w:t>
      </w:r>
    </w:p>
    <w:p w14:paraId="6EA6AFBE" w14:textId="3562905E" w:rsidR="00016AF9" w:rsidRDefault="00016AF9" w:rsidP="00016AF9">
      <w:pPr>
        <w:pStyle w:val="ListParagraph"/>
        <w:numPr>
          <w:ilvl w:val="2"/>
          <w:numId w:val="16"/>
        </w:numPr>
      </w:pPr>
      <w:r>
        <w:t>Scar tissue development becomes a nidus for VT/VF</w:t>
      </w:r>
    </w:p>
    <w:p w14:paraId="2149411D" w14:textId="63F386E9" w:rsidR="00016AF9" w:rsidRDefault="00016AF9" w:rsidP="00016AF9">
      <w:pPr>
        <w:pStyle w:val="ListParagraph"/>
        <w:numPr>
          <w:ilvl w:val="3"/>
          <w:numId w:val="16"/>
        </w:numPr>
      </w:pPr>
      <w:r>
        <w:t>Benefit of epicardial ablation at times</w:t>
      </w:r>
    </w:p>
    <w:p w14:paraId="108B8BF6" w14:textId="74288581" w:rsidR="00016AF9" w:rsidRDefault="00016AF9" w:rsidP="00016AF9">
      <w:pPr>
        <w:pStyle w:val="ListParagraph"/>
        <w:numPr>
          <w:ilvl w:val="2"/>
          <w:numId w:val="16"/>
        </w:numPr>
      </w:pPr>
      <w:r>
        <w:t>Adrenergic receptor dysregulation after ischemia</w:t>
      </w:r>
    </w:p>
    <w:p w14:paraId="2D3A7193" w14:textId="683C0294" w:rsidR="00825D82" w:rsidRDefault="00825D82" w:rsidP="00825D82">
      <w:pPr>
        <w:pStyle w:val="ListParagraph"/>
        <w:numPr>
          <w:ilvl w:val="0"/>
          <w:numId w:val="16"/>
        </w:numPr>
      </w:pPr>
      <w:r>
        <w:t>Catecholamine-based nec</w:t>
      </w:r>
      <w:r w:rsidR="00016AF9">
        <w:t>rosis</w:t>
      </w:r>
    </w:p>
    <w:p w14:paraId="613BD2E9" w14:textId="1E59DDA6" w:rsidR="00016AF9" w:rsidRDefault="00016AF9" w:rsidP="00016AF9">
      <w:pPr>
        <w:pStyle w:val="ListParagraph"/>
        <w:numPr>
          <w:ilvl w:val="1"/>
          <w:numId w:val="16"/>
        </w:numPr>
      </w:pPr>
      <w:r>
        <w:t>Malignant effects of catecholamines</w:t>
      </w:r>
    </w:p>
    <w:p w14:paraId="7898FCD9" w14:textId="0AD7EBF3" w:rsidR="00016AF9" w:rsidRDefault="00016AF9" w:rsidP="00016AF9">
      <w:pPr>
        <w:pStyle w:val="ListParagraph"/>
        <w:numPr>
          <w:ilvl w:val="2"/>
          <w:numId w:val="16"/>
        </w:numPr>
      </w:pPr>
      <w:r>
        <w:t>Takotsubo to discuss apical ballooning</w:t>
      </w:r>
    </w:p>
    <w:p w14:paraId="18838B24" w14:textId="11C79E66" w:rsidR="00016AF9" w:rsidRDefault="00016AF9" w:rsidP="00016AF9">
      <w:pPr>
        <w:pStyle w:val="ListParagraph"/>
        <w:numPr>
          <w:ilvl w:val="3"/>
          <w:numId w:val="16"/>
        </w:numPr>
      </w:pPr>
      <w:r>
        <w:t xml:space="preserve">Mortality with Takotsubo is same with traditional </w:t>
      </w:r>
      <w:proofErr w:type="spellStart"/>
      <w:r>
        <w:t>AcS</w:t>
      </w:r>
      <w:proofErr w:type="spellEnd"/>
    </w:p>
    <w:p w14:paraId="32145FC2" w14:textId="7F0E424B" w:rsidR="00016AF9" w:rsidRDefault="00016AF9" w:rsidP="00016AF9">
      <w:pPr>
        <w:pStyle w:val="ListParagraph"/>
        <w:numPr>
          <w:ilvl w:val="2"/>
          <w:numId w:val="16"/>
        </w:numPr>
      </w:pPr>
      <w:proofErr w:type="spellStart"/>
      <w:r>
        <w:t>Wellen’s</w:t>
      </w:r>
      <w:proofErr w:type="spellEnd"/>
      <w:r>
        <w:t xml:space="preserve"> T waves occur in setting of significant apical NE levels</w:t>
      </w:r>
    </w:p>
    <w:p w14:paraId="61124409" w14:textId="4E8D08DE" w:rsidR="00016AF9" w:rsidRDefault="00016AF9" w:rsidP="00016AF9">
      <w:pPr>
        <w:pStyle w:val="ListParagraph"/>
        <w:numPr>
          <w:ilvl w:val="3"/>
          <w:numId w:val="16"/>
        </w:numPr>
      </w:pPr>
      <w:r>
        <w:t>Stress events</w:t>
      </w:r>
    </w:p>
    <w:p w14:paraId="1399FDCC" w14:textId="6C0CBC0E" w:rsidR="00016AF9" w:rsidRDefault="00016AF9" w:rsidP="00016AF9">
      <w:pPr>
        <w:pStyle w:val="ListParagraph"/>
        <w:numPr>
          <w:ilvl w:val="3"/>
          <w:numId w:val="16"/>
        </w:numPr>
      </w:pPr>
      <w:r>
        <w:t>Cerebral injury</w:t>
      </w:r>
    </w:p>
    <w:p w14:paraId="3F974884" w14:textId="20ACDDD8" w:rsidR="00016AF9" w:rsidRDefault="00016AF9" w:rsidP="00016AF9">
      <w:pPr>
        <w:pStyle w:val="ListParagraph"/>
        <w:numPr>
          <w:ilvl w:val="2"/>
          <w:numId w:val="16"/>
        </w:numPr>
      </w:pPr>
      <w:r>
        <w:t>Effect of adrenergic receptor density on apex of the heart</w:t>
      </w:r>
    </w:p>
    <w:p w14:paraId="434B141E" w14:textId="22C76E34" w:rsidR="00016AF9" w:rsidRDefault="00016AF9" w:rsidP="00016AF9">
      <w:pPr>
        <w:pStyle w:val="ListParagraph"/>
        <w:numPr>
          <w:ilvl w:val="1"/>
          <w:numId w:val="16"/>
        </w:numPr>
      </w:pPr>
      <w:r>
        <w:t>Important neurotransmitters that mediate sympathetic tone</w:t>
      </w:r>
    </w:p>
    <w:p w14:paraId="57DB8659" w14:textId="777425F2" w:rsidR="00016AF9" w:rsidRDefault="00016AF9" w:rsidP="00016AF9">
      <w:pPr>
        <w:pStyle w:val="ListParagraph"/>
        <w:numPr>
          <w:ilvl w:val="2"/>
          <w:numId w:val="16"/>
        </w:numPr>
      </w:pPr>
      <w:r>
        <w:t>Sympathetic signals</w:t>
      </w:r>
    </w:p>
    <w:p w14:paraId="3DE0AA7A" w14:textId="529DC144" w:rsidR="00016AF9" w:rsidRDefault="00016AF9" w:rsidP="00016AF9">
      <w:pPr>
        <w:pStyle w:val="ListParagraph"/>
        <w:numPr>
          <w:ilvl w:val="3"/>
          <w:numId w:val="16"/>
        </w:numPr>
      </w:pPr>
      <w:r>
        <w:t>NE</w:t>
      </w:r>
    </w:p>
    <w:p w14:paraId="090C24A0" w14:textId="5C69B96B" w:rsidR="00016AF9" w:rsidRDefault="00016AF9" w:rsidP="00016AF9">
      <w:pPr>
        <w:pStyle w:val="ListParagraph"/>
        <w:numPr>
          <w:ilvl w:val="4"/>
          <w:numId w:val="16"/>
        </w:numPr>
      </w:pPr>
      <w:proofErr w:type="gramStart"/>
      <w:r>
        <w:t>Alpha and beta adrenergic</w:t>
      </w:r>
      <w:proofErr w:type="gramEnd"/>
      <w:r>
        <w:t xml:space="preserve"> receptors have differential preference of location</w:t>
      </w:r>
    </w:p>
    <w:p w14:paraId="667C17FE" w14:textId="3B7FC61F" w:rsidR="00016AF9" w:rsidRDefault="00016AF9" w:rsidP="00016AF9">
      <w:pPr>
        <w:pStyle w:val="ListParagraph"/>
        <w:numPr>
          <w:ilvl w:val="3"/>
          <w:numId w:val="16"/>
        </w:numPr>
      </w:pPr>
      <w:r>
        <w:t>Galanin</w:t>
      </w:r>
    </w:p>
    <w:p w14:paraId="2FE079D7" w14:textId="6FE6EF93" w:rsidR="00016AF9" w:rsidRDefault="00016AF9" w:rsidP="00016AF9">
      <w:pPr>
        <w:pStyle w:val="ListParagraph"/>
        <w:numPr>
          <w:ilvl w:val="3"/>
          <w:numId w:val="16"/>
        </w:numPr>
      </w:pPr>
      <w:r>
        <w:t>NPY</w:t>
      </w:r>
    </w:p>
    <w:p w14:paraId="5ABDC078" w14:textId="0981DBA8" w:rsidR="00016AF9" w:rsidRDefault="00016AF9" w:rsidP="00016AF9">
      <w:pPr>
        <w:pStyle w:val="ListParagraph"/>
        <w:numPr>
          <w:ilvl w:val="2"/>
          <w:numId w:val="16"/>
        </w:numPr>
      </w:pPr>
      <w:r>
        <w:t>Parasympathetic signals</w:t>
      </w:r>
    </w:p>
    <w:p w14:paraId="55D47C3E" w14:textId="5E2F45FF" w:rsidR="00016AF9" w:rsidRDefault="00016AF9" w:rsidP="00016AF9">
      <w:pPr>
        <w:pStyle w:val="ListParagraph"/>
        <w:numPr>
          <w:ilvl w:val="3"/>
          <w:numId w:val="16"/>
        </w:numPr>
      </w:pPr>
      <w:r>
        <w:t>Ach</w:t>
      </w:r>
    </w:p>
    <w:p w14:paraId="352F1674" w14:textId="6403F713" w:rsidR="00016AF9" w:rsidRDefault="00016AF9" w:rsidP="00016AF9">
      <w:pPr>
        <w:pStyle w:val="ListParagraph"/>
        <w:numPr>
          <w:ilvl w:val="3"/>
          <w:numId w:val="16"/>
        </w:numPr>
      </w:pPr>
      <w:r>
        <w:t>NOS</w:t>
      </w:r>
    </w:p>
    <w:p w14:paraId="072A78FC" w14:textId="20BB75AA" w:rsidR="00016AF9" w:rsidRDefault="00016AF9" w:rsidP="00016AF9">
      <w:pPr>
        <w:pStyle w:val="ListParagraph"/>
        <w:numPr>
          <w:ilvl w:val="2"/>
          <w:numId w:val="16"/>
        </w:numPr>
      </w:pPr>
      <w:r>
        <w:t>TABLE: Describe individual neurohormones and effect on heart</w:t>
      </w:r>
    </w:p>
    <w:p w14:paraId="123FB8B2" w14:textId="19E27FC0" w:rsidR="00016AF9" w:rsidRDefault="00016AF9" w:rsidP="00016AF9">
      <w:pPr>
        <w:pStyle w:val="ListParagraph"/>
        <w:numPr>
          <w:ilvl w:val="1"/>
          <w:numId w:val="16"/>
        </w:numPr>
      </w:pPr>
      <w:r>
        <w:t>Sympathetic dysregulation in heart failure</w:t>
      </w:r>
    </w:p>
    <w:p w14:paraId="6E74803D" w14:textId="2E84AA60" w:rsidR="00C52692" w:rsidRDefault="00825D82" w:rsidP="00AB41E8">
      <w:pPr>
        <w:pStyle w:val="ListParagraph"/>
        <w:numPr>
          <w:ilvl w:val="0"/>
          <w:numId w:val="16"/>
        </w:numPr>
      </w:pPr>
      <w:r>
        <w:t>Conclusion</w:t>
      </w:r>
    </w:p>
    <w:p w14:paraId="3288EAEF" w14:textId="3EEC3DA1" w:rsidR="00016AF9" w:rsidRDefault="00016AF9" w:rsidP="00016AF9">
      <w:pPr>
        <w:pStyle w:val="ListParagraph"/>
        <w:numPr>
          <w:ilvl w:val="1"/>
          <w:numId w:val="16"/>
        </w:numPr>
      </w:pPr>
      <w:r>
        <w:t>Clinical importance of SNS</w:t>
      </w:r>
    </w:p>
    <w:p w14:paraId="08051073" w14:textId="7D2F5B31" w:rsidR="00016AF9" w:rsidRDefault="00016AF9" w:rsidP="00016AF9">
      <w:pPr>
        <w:pStyle w:val="ListParagraph"/>
        <w:numPr>
          <w:ilvl w:val="1"/>
          <w:numId w:val="16"/>
        </w:numPr>
      </w:pPr>
      <w:r>
        <w:t xml:space="preserve">Innervation and sympathetic outflow </w:t>
      </w:r>
      <w:proofErr w:type="gramStart"/>
      <w:r>
        <w:t>is</w:t>
      </w:r>
      <w:proofErr w:type="gramEnd"/>
      <w:r>
        <w:t xml:space="preserve"> modulated</w:t>
      </w:r>
    </w:p>
    <w:p w14:paraId="1CCA4F41" w14:textId="0A05DF72" w:rsidR="00016AF9" w:rsidRPr="00107F20" w:rsidRDefault="00016AF9" w:rsidP="00016AF9">
      <w:pPr>
        <w:pStyle w:val="ListParagraph"/>
        <w:numPr>
          <w:ilvl w:val="1"/>
          <w:numId w:val="16"/>
        </w:numPr>
      </w:pPr>
      <w:r>
        <w:t>Has clinical effects on patients and leads to pathology</w:t>
      </w:r>
    </w:p>
    <w:p w14:paraId="06995DE0" w14:textId="52A6DCCC" w:rsidR="00016AF9" w:rsidRPr="00107F20" w:rsidRDefault="00016AF9" w:rsidP="00016AF9">
      <w:pPr>
        <w:widowControl w:val="0"/>
        <w:autoSpaceDE w:val="0"/>
        <w:autoSpaceDN w:val="0"/>
        <w:adjustRightInd w:val="0"/>
      </w:pPr>
      <w:r w:rsidRPr="00107F20">
        <w:t xml:space="preserve"> </w:t>
      </w:r>
    </w:p>
    <w:p w14:paraId="20CB18EB" w14:textId="5EFB23FF" w:rsidR="00EB2A5F" w:rsidRPr="00107F20" w:rsidRDefault="00EB2A5F" w:rsidP="00344D8B">
      <w:pPr>
        <w:widowControl w:val="0"/>
        <w:autoSpaceDE w:val="0"/>
        <w:autoSpaceDN w:val="0"/>
        <w:adjustRightInd w:val="0"/>
        <w:ind w:left="480" w:hanging="480"/>
      </w:pPr>
    </w:p>
    <w:sectPr w:rsidR="00EB2A5F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15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3"/>
  </w:num>
  <w:num w:numId="12">
    <w:abstractNumId w:val="14"/>
  </w:num>
  <w:num w:numId="13">
    <w:abstractNumId w:val="5"/>
  </w:num>
  <w:num w:numId="14">
    <w:abstractNumId w:val="1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16AF9"/>
    <w:rsid w:val="00020074"/>
    <w:rsid w:val="0004272F"/>
    <w:rsid w:val="00091B4F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60BCA"/>
    <w:rsid w:val="001633F4"/>
    <w:rsid w:val="00177644"/>
    <w:rsid w:val="001A2B25"/>
    <w:rsid w:val="001C3CF5"/>
    <w:rsid w:val="001E1692"/>
    <w:rsid w:val="001E2491"/>
    <w:rsid w:val="002064E2"/>
    <w:rsid w:val="00215266"/>
    <w:rsid w:val="0021626B"/>
    <w:rsid w:val="00235A5C"/>
    <w:rsid w:val="002746D8"/>
    <w:rsid w:val="0028196D"/>
    <w:rsid w:val="00284791"/>
    <w:rsid w:val="002B10E3"/>
    <w:rsid w:val="002B5E6E"/>
    <w:rsid w:val="002C0654"/>
    <w:rsid w:val="002F38D4"/>
    <w:rsid w:val="003029EE"/>
    <w:rsid w:val="00303C8D"/>
    <w:rsid w:val="00336C37"/>
    <w:rsid w:val="00344D8B"/>
    <w:rsid w:val="00357E51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7E99"/>
    <w:rsid w:val="004A2ED3"/>
    <w:rsid w:val="004A4FB3"/>
    <w:rsid w:val="004D1545"/>
    <w:rsid w:val="00517CA7"/>
    <w:rsid w:val="00521CD0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E55F9"/>
    <w:rsid w:val="007E5D7E"/>
    <w:rsid w:val="007F1FE3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D34"/>
    <w:rsid w:val="0088478B"/>
    <w:rsid w:val="00891D69"/>
    <w:rsid w:val="008A4824"/>
    <w:rsid w:val="008A4FC2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66E7"/>
    <w:rsid w:val="00B52A26"/>
    <w:rsid w:val="00B54849"/>
    <w:rsid w:val="00B57809"/>
    <w:rsid w:val="00B66945"/>
    <w:rsid w:val="00BA6CFA"/>
    <w:rsid w:val="00BC2ED4"/>
    <w:rsid w:val="00C16AD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E5DB2"/>
    <w:rsid w:val="00CF6D80"/>
    <w:rsid w:val="00D032DB"/>
    <w:rsid w:val="00D17B07"/>
    <w:rsid w:val="00D343FB"/>
    <w:rsid w:val="00D72DEA"/>
    <w:rsid w:val="00D801B9"/>
    <w:rsid w:val="00D96560"/>
    <w:rsid w:val="00DA57DF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5585"/>
    <w:rsid w:val="00E838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7C8D79-564B-4E46-8A59-7BEE63D7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55</cp:revision>
  <dcterms:created xsi:type="dcterms:W3CDTF">2019-02-25T03:30:00Z</dcterms:created>
  <dcterms:modified xsi:type="dcterms:W3CDTF">2019-07-10T23:01:00Z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