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44425" cy="9129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425" cy="912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UNIVERSIDADE FEDERAL DO AMAZONAS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INSTITUTO DE COMPUTAÇÃO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COMPARAÇÃO DE ÁRVORES BALANCEADAS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Gerenciamento Eficiente de Estoque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MANAUS – AM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Luis Miguel, Luis Ribeiro, Gabriel Assis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COMPARAÇÃO DE ÁRVORES BALANCEADAS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  <w:t xml:space="preserve">Gerenciamento Eficiente de Estoque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Relatório apresentado como requisito para obtenção de nota parcial na disciplina de Algoritmos e Estruturas de Dados II da graduação em Ciência da Computação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Docente: Prof. César A.V. Melo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MANAUS – AM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jc w:val="center"/>
        <w:rPr/>
      </w:pPr>
      <w:bookmarkStart w:colFirst="0" w:colLast="0" w:name="_c25kdrwlf5bv" w:id="0"/>
      <w:bookmarkEnd w:id="0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0zmxe4pl0j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Introdução</w:t>
              <w:tab/>
            </w:r>
          </w:hyperlink>
          <w:r w:rsidDel="00000000" w:rsidR="00000000" w:rsidRPr="00000000">
            <w:fldChar w:fldCharType="begin"/>
            <w:instrText xml:space="preserve"> PAGEREF _w0zmxe4pl0jb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nkrqq8sm2g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Conclusão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pStyle w:val="Heading1"/>
        <w:jc w:val="center"/>
        <w:rPr/>
      </w:pPr>
      <w:bookmarkStart w:colFirst="0" w:colLast="0" w:name="_dr47ewt6rs6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center"/>
        <w:rPr/>
      </w:pPr>
      <w:bookmarkStart w:colFirst="0" w:colLast="0" w:name="_e06k8qhvns5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jc w:val="center"/>
        <w:rPr/>
      </w:pPr>
      <w:bookmarkStart w:colFirst="0" w:colLast="0" w:name="_w0zmxe4pl0jb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O gerenciamento eficiente de estoques é essencial para o bom funcionamento de um supermercado. Estruturas de dados robustas e rápidas são fundamentais para manter a integridade e acessibilidade das informações sobre produtos. Duas estruturas de dados amplamente utilizadas para essa finalidade são as árvores AVL e as árvores rubro-negras. Ambas são árvores binárias de busca balanceadas, projetadas para manter um equilíbrio de altura e garantir que as operações básicas (inserção, exclusão e busca) sejam realizadas de forma eficiente.Este relatório tem como objetivo comparar as operações de árvores AVL e árvores rubro-negras no contexto de um sistema de gerenciamento de estoque de supermercado. Entender as diferenças de desempenho entre essas duas estruturas pode ajudar a determinar qual delas é mais adequada para um ambiente de supermercado, onde a eficiência nas operações é crucial para a rapidez no atendimento ao cliente e na reposição de produtos.A relevância deste estudo reside na necessidade de otimizar a gestão de estoques, garantindo que as operações sejam realizadas de forma rápida e eficiente, minimizando o tempo de espera e melhorando a experiência do cliente. Em um supermercado, onde milhares de produtos precisam ser constantemente monitorados e atualizados, a escolha da estrutura de dados correta pode ter um impacto significativo no desempenho do sistema de gerenciamento.Para realizar essa comparação, serão analisadas as operações básicas de inserção, exclusão e busca em ambas as estruturas de dados. Os dados serão coletados por meio de simulações de operações de estoque e, em seguida, comparados em termos de tempo de execução e eficiência geral.O relatório está organizado da seguinte forma: na próxima seção, discutimos as características e funcionalidades das árvores AVL e rubro-negras. Em seguida, apresentamos a metodologia utilizada para a coleta e análise dos dados. Posteriormente, discutimos os resultados obtidos e, por fim, apresentamos as conclusões e recomendações baseadas nos achados do estudo.</w:t>
      </w:r>
    </w:p>
    <w:p w:rsidR="00000000" w:rsidDel="00000000" w:rsidP="00000000" w:rsidRDefault="00000000" w:rsidRPr="00000000" w14:paraId="00000083">
      <w:pPr>
        <w:pStyle w:val="Heading1"/>
        <w:jc w:val="center"/>
        <w:rPr/>
      </w:pPr>
      <w:bookmarkStart w:colFirst="0" w:colLast="0" w:name="_6nhnxnq4jjq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jc w:val="center"/>
        <w:rPr/>
      </w:pPr>
      <w:bookmarkStart w:colFirst="0" w:colLast="0" w:name="_kio6nkck22n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center"/>
        <w:rPr/>
      </w:pPr>
      <w:bookmarkStart w:colFirst="0" w:colLast="0" w:name="_2fotwom5qzl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jc w:val="center"/>
        <w:rPr/>
      </w:pPr>
      <w:bookmarkStart w:colFirst="0" w:colLast="0" w:name="_m9oz323lmvs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ind w:left="0" w:firstLine="0"/>
        <w:jc w:val="left"/>
        <w:rPr/>
      </w:pPr>
      <w:bookmarkStart w:colFirst="0" w:colLast="0" w:name="_2mcvgegstea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ind w:left="0" w:firstLine="0"/>
        <w:jc w:val="center"/>
        <w:rPr/>
      </w:pPr>
      <w:bookmarkStart w:colFirst="0" w:colLast="0" w:name="_wnkrqq8sm2gt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