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8179" w14:textId="3B758F7D" w:rsidR="00AC5BA9" w:rsidRDefault="00AC5BA9" w:rsidP="00AC5BA9">
      <w:pPr>
        <w:rPr>
          <w:rFonts w:ascii="宋体" w:eastAsia="宋体" w:hAnsi="宋体"/>
        </w:rPr>
      </w:pPr>
      <w:r>
        <w:rPr>
          <w:rFonts w:ascii="宋体" w:eastAsia="宋体" w:hAnsi="宋体" w:hint="eastAsia"/>
        </w:rPr>
        <w:t>放牧策略通常考虑两个因素，一是放牧方式，二是放牧强度。放牧方式可以采取五种，分别为</w:t>
      </w:r>
      <w:r w:rsidRPr="002E7A4B">
        <w:rPr>
          <w:rFonts w:ascii="宋体" w:eastAsia="宋体" w:hAnsi="宋体" w:hint="eastAsia"/>
        </w:rPr>
        <w:t>全年连续放牧、禁牧、选择划区轮牧、轻度放牧、生长季休牧。放牧强度可以分为四种，分别为：对照</w:t>
      </w:r>
      <w:r>
        <w:rPr>
          <w:rFonts w:ascii="宋体" w:eastAsia="宋体" w:hAnsi="宋体" w:hint="eastAsia"/>
        </w:rPr>
        <w:t>（NG）</w:t>
      </w:r>
      <w:r w:rsidRPr="002E7A4B">
        <w:rPr>
          <w:rFonts w:ascii="宋体" w:eastAsia="宋体" w:hAnsi="宋体" w:hint="eastAsia"/>
        </w:rPr>
        <w:t>、轻度放牧强度</w:t>
      </w:r>
      <w:r>
        <w:rPr>
          <w:rFonts w:ascii="宋体" w:eastAsia="宋体" w:hAnsi="宋体" w:hint="eastAsia"/>
        </w:rPr>
        <w:t>（LGI）</w:t>
      </w:r>
      <w:r w:rsidRPr="002E7A4B">
        <w:rPr>
          <w:rFonts w:ascii="宋体" w:eastAsia="宋体" w:hAnsi="宋体" w:hint="eastAsia"/>
        </w:rPr>
        <w:t>、中度放牧强度</w:t>
      </w:r>
      <w:r>
        <w:rPr>
          <w:rFonts w:ascii="宋体" w:eastAsia="宋体" w:hAnsi="宋体" w:hint="eastAsia"/>
        </w:rPr>
        <w:t>（MGI）</w:t>
      </w:r>
      <w:r w:rsidRPr="002E7A4B">
        <w:rPr>
          <w:rFonts w:ascii="宋体" w:eastAsia="宋体" w:hAnsi="宋体" w:hint="eastAsia"/>
        </w:rPr>
        <w:t>、重度放牧强度</w:t>
      </w:r>
      <w:r>
        <w:rPr>
          <w:rFonts w:ascii="宋体" w:eastAsia="宋体" w:hAnsi="宋体" w:hint="eastAsia"/>
        </w:rPr>
        <w:t>（HGI）</w:t>
      </w:r>
      <w:r w:rsidRPr="002E7A4B">
        <w:rPr>
          <w:rFonts w:ascii="宋体" w:eastAsia="宋体" w:hAnsi="宋体" w:hint="eastAsia"/>
        </w:rPr>
        <w:t>。</w:t>
      </w:r>
      <w:r>
        <w:rPr>
          <w:rFonts w:ascii="宋体" w:eastAsia="宋体" w:hAnsi="宋体" w:hint="eastAsia"/>
        </w:rPr>
        <w:t>本研究中，为量化放牧策略，采用单位面积的载畜量</w:t>
      </w:r>
      <w:r w:rsidRPr="002E7A4B">
        <w:rPr>
          <w:rFonts w:ascii="宋体" w:eastAsia="宋体" w:hAnsi="宋体"/>
          <w:position w:val="-6"/>
        </w:rPr>
        <w:object w:dxaOrig="180" w:dyaOrig="260" w14:anchorId="50528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3pt" o:ole="">
            <v:imagedata r:id="rId7" o:title=""/>
          </v:shape>
          <o:OLEObject Type="Embed" ProgID="Equation.DSMT4" ShapeID="_x0000_i1025" DrawAspect="Content" ObjectID="_1726750698" r:id="rId8"/>
        </w:object>
      </w:r>
      <w:r>
        <w:rPr>
          <w:rFonts w:ascii="宋体" w:eastAsia="宋体" w:hAnsi="宋体" w:hint="eastAsia"/>
        </w:rPr>
        <w:t>作为替代指标[</w:t>
      </w:r>
      <w:r>
        <w:rPr>
          <w:rFonts w:ascii="宋体" w:eastAsia="宋体" w:hAnsi="宋体"/>
        </w:rPr>
        <w:t>1]</w:t>
      </w:r>
      <w:r>
        <w:rPr>
          <w:rFonts w:ascii="宋体" w:eastAsia="宋体" w:hAnsi="宋体" w:hint="eastAsia"/>
        </w:rPr>
        <w:t>。载畜量在一定程度上能够反映放牧</w:t>
      </w:r>
      <w:r w:rsidR="00F70282">
        <w:rPr>
          <w:rFonts w:ascii="宋体" w:eastAsia="宋体" w:hAnsi="宋体" w:hint="eastAsia"/>
        </w:rPr>
        <w:t>强度</w:t>
      </w:r>
      <w:r>
        <w:rPr>
          <w:rFonts w:ascii="宋体" w:eastAsia="宋体" w:hAnsi="宋体" w:hint="eastAsia"/>
        </w:rPr>
        <w:t>，并且可以以更高的精度来体现出放牧强度。以单位时间（天）内的载畜量为例，其与放牧强度的对应关系见表1。</w:t>
      </w:r>
    </w:p>
    <w:tbl>
      <w:tblPr>
        <w:tblStyle w:val="a8"/>
        <w:tblW w:w="0" w:type="auto"/>
        <w:tblLook w:val="04A0" w:firstRow="1" w:lastRow="0" w:firstColumn="1" w:lastColumn="0" w:noHBand="0" w:noVBand="1"/>
      </w:tblPr>
      <w:tblGrid>
        <w:gridCol w:w="2752"/>
        <w:gridCol w:w="2828"/>
      </w:tblGrid>
      <w:tr w:rsidR="00AC5BA9" w14:paraId="5913A00D" w14:textId="77777777" w:rsidTr="00976F9E">
        <w:tc>
          <w:tcPr>
            <w:tcW w:w="2752" w:type="dxa"/>
          </w:tcPr>
          <w:p w14:paraId="47F2A565" w14:textId="77777777" w:rsidR="00AC5BA9" w:rsidRDefault="00AC5BA9" w:rsidP="00976F9E">
            <w:pPr>
              <w:rPr>
                <w:rFonts w:ascii="宋体" w:eastAsia="宋体" w:hAnsi="宋体"/>
              </w:rPr>
            </w:pPr>
            <w:r>
              <w:rPr>
                <w:rFonts w:ascii="宋体" w:eastAsia="宋体" w:hAnsi="宋体" w:hint="eastAsia"/>
              </w:rPr>
              <w:t>S</w:t>
            </w:r>
          </w:p>
        </w:tc>
        <w:tc>
          <w:tcPr>
            <w:tcW w:w="2828" w:type="dxa"/>
          </w:tcPr>
          <w:p w14:paraId="42BFF480" w14:textId="77777777" w:rsidR="00AC5BA9" w:rsidRDefault="00AC5BA9" w:rsidP="00976F9E">
            <w:pPr>
              <w:rPr>
                <w:rFonts w:ascii="宋体" w:eastAsia="宋体" w:hAnsi="宋体"/>
              </w:rPr>
            </w:pPr>
            <w:r>
              <w:rPr>
                <w:rFonts w:ascii="宋体" w:eastAsia="宋体" w:hAnsi="宋体" w:hint="eastAsia"/>
              </w:rPr>
              <w:t>放牧强度</w:t>
            </w:r>
          </w:p>
        </w:tc>
      </w:tr>
      <w:tr w:rsidR="00AC5BA9" w14:paraId="7505300B" w14:textId="77777777" w:rsidTr="00976F9E">
        <w:tc>
          <w:tcPr>
            <w:tcW w:w="2752" w:type="dxa"/>
          </w:tcPr>
          <w:p w14:paraId="60EFEC7C" w14:textId="77777777" w:rsidR="00AC5BA9" w:rsidRDefault="00AC5BA9" w:rsidP="00976F9E">
            <w:pPr>
              <w:rPr>
                <w:rFonts w:ascii="宋体" w:eastAsia="宋体" w:hAnsi="宋体"/>
              </w:rPr>
            </w:pPr>
            <w:r>
              <w:rPr>
                <w:rFonts w:ascii="宋体" w:eastAsia="宋体" w:hAnsi="宋体" w:hint="eastAsia"/>
              </w:rPr>
              <w:t>0</w:t>
            </w:r>
          </w:p>
        </w:tc>
        <w:tc>
          <w:tcPr>
            <w:tcW w:w="2828" w:type="dxa"/>
          </w:tcPr>
          <w:p w14:paraId="6F50421C" w14:textId="77777777" w:rsidR="00AC5BA9" w:rsidRDefault="00AC5BA9" w:rsidP="00976F9E">
            <w:pPr>
              <w:rPr>
                <w:rFonts w:ascii="宋体" w:eastAsia="宋体" w:hAnsi="宋体"/>
              </w:rPr>
            </w:pPr>
            <w:r>
              <w:rPr>
                <w:rFonts w:ascii="宋体" w:eastAsia="宋体" w:hAnsi="宋体" w:hint="eastAsia"/>
              </w:rPr>
              <w:t>NG</w:t>
            </w:r>
          </w:p>
        </w:tc>
      </w:tr>
      <w:tr w:rsidR="00AC5BA9" w14:paraId="5EB05348" w14:textId="77777777" w:rsidTr="00976F9E">
        <w:tc>
          <w:tcPr>
            <w:tcW w:w="2752" w:type="dxa"/>
          </w:tcPr>
          <w:p w14:paraId="63110A35" w14:textId="77777777" w:rsidR="00AC5BA9" w:rsidRDefault="00AC5BA9" w:rsidP="00976F9E">
            <w:pPr>
              <w:rPr>
                <w:rFonts w:ascii="宋体" w:eastAsia="宋体" w:hAnsi="宋体"/>
              </w:rPr>
            </w:pPr>
            <w:r>
              <w:rPr>
                <w:rFonts w:ascii="宋体" w:eastAsia="宋体" w:hAnsi="宋体"/>
              </w:rPr>
              <w:t>2</w:t>
            </w:r>
          </w:p>
        </w:tc>
        <w:tc>
          <w:tcPr>
            <w:tcW w:w="2828" w:type="dxa"/>
          </w:tcPr>
          <w:p w14:paraId="1FC188F8" w14:textId="77777777" w:rsidR="00AC5BA9" w:rsidRDefault="00AC5BA9" w:rsidP="00976F9E">
            <w:pPr>
              <w:rPr>
                <w:rFonts w:ascii="宋体" w:eastAsia="宋体" w:hAnsi="宋体"/>
              </w:rPr>
            </w:pPr>
            <w:r>
              <w:rPr>
                <w:rFonts w:ascii="宋体" w:eastAsia="宋体" w:hAnsi="宋体" w:hint="eastAsia"/>
              </w:rPr>
              <w:t>LGI</w:t>
            </w:r>
          </w:p>
        </w:tc>
      </w:tr>
      <w:tr w:rsidR="00AC5BA9" w14:paraId="70DBFC8E" w14:textId="77777777" w:rsidTr="00976F9E">
        <w:tc>
          <w:tcPr>
            <w:tcW w:w="2752" w:type="dxa"/>
          </w:tcPr>
          <w:p w14:paraId="2D77CC0C" w14:textId="77777777" w:rsidR="00AC5BA9" w:rsidRDefault="00AC5BA9" w:rsidP="00976F9E">
            <w:pPr>
              <w:rPr>
                <w:rFonts w:ascii="宋体" w:eastAsia="宋体" w:hAnsi="宋体"/>
              </w:rPr>
            </w:pPr>
            <w:r>
              <w:rPr>
                <w:rFonts w:ascii="宋体" w:eastAsia="宋体" w:hAnsi="宋体" w:hint="eastAsia"/>
              </w:rPr>
              <w:t>4</w:t>
            </w:r>
          </w:p>
        </w:tc>
        <w:tc>
          <w:tcPr>
            <w:tcW w:w="2828" w:type="dxa"/>
          </w:tcPr>
          <w:p w14:paraId="67DBA87F" w14:textId="77777777" w:rsidR="00AC5BA9" w:rsidRDefault="00AC5BA9" w:rsidP="00976F9E">
            <w:pPr>
              <w:rPr>
                <w:rFonts w:ascii="宋体" w:eastAsia="宋体" w:hAnsi="宋体"/>
              </w:rPr>
            </w:pPr>
            <w:r>
              <w:rPr>
                <w:rFonts w:ascii="宋体" w:eastAsia="宋体" w:hAnsi="宋体" w:hint="eastAsia"/>
              </w:rPr>
              <w:t>MGI</w:t>
            </w:r>
          </w:p>
        </w:tc>
      </w:tr>
      <w:tr w:rsidR="00AC5BA9" w14:paraId="1C458F83" w14:textId="77777777" w:rsidTr="00976F9E">
        <w:tc>
          <w:tcPr>
            <w:tcW w:w="2752" w:type="dxa"/>
          </w:tcPr>
          <w:p w14:paraId="4274CD6B" w14:textId="77777777" w:rsidR="00AC5BA9" w:rsidRDefault="00AC5BA9" w:rsidP="00976F9E">
            <w:pPr>
              <w:rPr>
                <w:rFonts w:ascii="宋体" w:eastAsia="宋体" w:hAnsi="宋体"/>
              </w:rPr>
            </w:pPr>
            <w:r>
              <w:rPr>
                <w:rFonts w:ascii="宋体" w:eastAsia="宋体" w:hAnsi="宋体" w:hint="eastAsia"/>
              </w:rPr>
              <w:t>8</w:t>
            </w:r>
          </w:p>
        </w:tc>
        <w:tc>
          <w:tcPr>
            <w:tcW w:w="2828" w:type="dxa"/>
          </w:tcPr>
          <w:p w14:paraId="15F96933" w14:textId="77777777" w:rsidR="00AC5BA9" w:rsidRDefault="00AC5BA9" w:rsidP="00976F9E">
            <w:pPr>
              <w:rPr>
                <w:rFonts w:ascii="宋体" w:eastAsia="宋体" w:hAnsi="宋体"/>
              </w:rPr>
            </w:pPr>
            <w:r>
              <w:rPr>
                <w:rFonts w:ascii="宋体" w:eastAsia="宋体" w:hAnsi="宋体" w:hint="eastAsia"/>
              </w:rPr>
              <w:t>HGI</w:t>
            </w:r>
          </w:p>
        </w:tc>
      </w:tr>
    </w:tbl>
    <w:p w14:paraId="00582365" w14:textId="77777777" w:rsidR="00AC5BA9" w:rsidRDefault="00AC5BA9" w:rsidP="002E7A4B">
      <w:pPr>
        <w:rPr>
          <w:rFonts w:ascii="宋体" w:eastAsia="宋体" w:hAnsi="宋体"/>
          <w:b/>
          <w:bCs/>
        </w:rPr>
      </w:pPr>
    </w:p>
    <w:p w14:paraId="7A93D602" w14:textId="1485FD25" w:rsidR="00AC5BA9" w:rsidRPr="00AC5BA9" w:rsidRDefault="002E7A4B" w:rsidP="002E7A4B">
      <w:pPr>
        <w:rPr>
          <w:rFonts w:ascii="宋体" w:eastAsia="宋体" w:hAnsi="宋体"/>
          <w:b/>
          <w:bCs/>
        </w:rPr>
      </w:pPr>
      <w:r>
        <w:rPr>
          <w:rFonts w:ascii="宋体" w:eastAsia="宋体" w:hAnsi="宋体"/>
          <w:b/>
          <w:bCs/>
        </w:rPr>
        <w:t>2.1</w:t>
      </w:r>
      <w:r w:rsidRPr="002E7A4B">
        <w:rPr>
          <w:rFonts w:ascii="宋体" w:eastAsia="宋体" w:hAnsi="宋体" w:hint="eastAsia"/>
          <w:b/>
          <w:bCs/>
        </w:rPr>
        <w:t>放牧</w:t>
      </w:r>
      <w:r>
        <w:rPr>
          <w:rFonts w:ascii="宋体" w:eastAsia="宋体" w:hAnsi="宋体" w:hint="eastAsia"/>
          <w:b/>
          <w:bCs/>
        </w:rPr>
        <w:t>策略</w:t>
      </w:r>
      <w:r w:rsidRPr="002E7A4B">
        <w:rPr>
          <w:rFonts w:ascii="宋体" w:eastAsia="宋体" w:hAnsi="宋体" w:hint="eastAsia"/>
          <w:b/>
          <w:bCs/>
        </w:rPr>
        <w:t>对植被生长量的影响模型的建立</w:t>
      </w:r>
    </w:p>
    <w:p w14:paraId="2039029A" w14:textId="0D43BC19" w:rsidR="00972ED5" w:rsidRDefault="00972ED5" w:rsidP="002E7A4B">
      <w:pPr>
        <w:rPr>
          <w:rFonts w:ascii="宋体" w:eastAsia="宋体" w:hAnsi="宋体"/>
        </w:rPr>
      </w:pPr>
      <w:r>
        <w:rPr>
          <w:rFonts w:ascii="宋体" w:eastAsia="宋体" w:hAnsi="宋体"/>
        </w:rPr>
        <w:t>2.1.</w:t>
      </w:r>
      <w:r w:rsidR="00AC5BA9">
        <w:rPr>
          <w:rFonts w:ascii="宋体" w:eastAsia="宋体" w:hAnsi="宋体"/>
        </w:rPr>
        <w:t>1</w:t>
      </w:r>
      <w:r>
        <w:rPr>
          <w:rFonts w:ascii="宋体" w:eastAsia="宋体" w:hAnsi="宋体" w:hint="eastAsia"/>
        </w:rPr>
        <w:t>植被生长量</w:t>
      </w:r>
    </w:p>
    <w:p w14:paraId="4942AF78" w14:textId="708FED96" w:rsidR="00972ED5" w:rsidRDefault="00972ED5" w:rsidP="002E7A4B">
      <w:pPr>
        <w:rPr>
          <w:rFonts w:ascii="宋体" w:eastAsia="宋体" w:hAnsi="宋体"/>
        </w:rPr>
      </w:pPr>
      <w:r>
        <w:rPr>
          <w:rFonts w:ascii="宋体" w:eastAsia="宋体" w:hAnsi="宋体" w:hint="eastAsia"/>
        </w:rPr>
        <w:t>植被生长量的衡量有多种方法，本研究中</w:t>
      </w:r>
      <w:r w:rsidR="00AC5BA9">
        <w:rPr>
          <w:rFonts w:ascii="宋体" w:eastAsia="宋体" w:hAnsi="宋体" w:hint="eastAsia"/>
        </w:rPr>
        <w:t>按照</w:t>
      </w:r>
      <w:r>
        <w:rPr>
          <w:rFonts w:ascii="宋体" w:eastAsia="宋体" w:hAnsi="宋体" w:hint="eastAsia"/>
        </w:rPr>
        <w:t>附件1</w:t>
      </w:r>
      <w:r>
        <w:rPr>
          <w:rFonts w:ascii="宋体" w:eastAsia="宋体" w:hAnsi="宋体"/>
        </w:rPr>
        <w:t>5</w:t>
      </w:r>
      <w:r>
        <w:rPr>
          <w:rFonts w:ascii="宋体" w:eastAsia="宋体" w:hAnsi="宋体" w:hint="eastAsia"/>
        </w:rPr>
        <w:t>中对植被生长量的测量方法</w:t>
      </w:r>
      <w:r w:rsidR="00AC5BA9">
        <w:rPr>
          <w:rFonts w:ascii="宋体" w:eastAsia="宋体" w:hAnsi="宋体" w:hint="eastAsia"/>
        </w:rPr>
        <w:t>，即</w:t>
      </w:r>
      <w:r w:rsidR="00AC5BA9" w:rsidRPr="00AC5BA9">
        <w:rPr>
          <w:rFonts w:ascii="宋体" w:eastAsia="宋体" w:hAnsi="宋体" w:hint="eastAsia"/>
        </w:rPr>
        <w:t>采用</w:t>
      </w:r>
      <w:proofErr w:type="gramStart"/>
      <w:r w:rsidR="00AC5BA9" w:rsidRPr="00AC5BA9">
        <w:rPr>
          <w:rFonts w:ascii="宋体" w:eastAsia="宋体" w:hAnsi="宋体" w:hint="eastAsia"/>
        </w:rPr>
        <w:t>收割法齐地面</w:t>
      </w:r>
      <w:proofErr w:type="gramEnd"/>
      <w:r w:rsidR="00AC5BA9" w:rsidRPr="00AC5BA9">
        <w:rPr>
          <w:rFonts w:ascii="宋体" w:eastAsia="宋体" w:hAnsi="宋体" w:hint="eastAsia"/>
        </w:rPr>
        <w:t>收割地上植物部分，收集到的植物同天晚上称取鲜重后，置于</w:t>
      </w:r>
      <w:r w:rsidR="00AC5BA9" w:rsidRPr="00AC5BA9">
        <w:rPr>
          <w:rFonts w:ascii="宋体" w:eastAsia="宋体" w:hAnsi="宋体"/>
        </w:rPr>
        <w:t>65℃的鼓风烘箱中，24小时后，称取干重，即为植物地上生物量。</w:t>
      </w:r>
    </w:p>
    <w:p w14:paraId="44500391" w14:textId="151CCF27" w:rsidR="00B44BBF" w:rsidRDefault="00B44BBF" w:rsidP="002E7A4B">
      <w:pPr>
        <w:rPr>
          <w:rFonts w:ascii="宋体" w:eastAsia="宋体" w:hAnsi="宋体"/>
        </w:rPr>
      </w:pPr>
      <w:r>
        <w:rPr>
          <w:rFonts w:ascii="宋体" w:eastAsia="宋体" w:hAnsi="宋体"/>
        </w:rPr>
        <w:t>2.1.</w:t>
      </w:r>
      <w:r w:rsidR="00AC5BA9">
        <w:rPr>
          <w:rFonts w:ascii="宋体" w:eastAsia="宋体" w:hAnsi="宋体"/>
        </w:rPr>
        <w:t>2</w:t>
      </w:r>
      <w:r w:rsidRPr="00B44BBF">
        <w:rPr>
          <w:rFonts w:ascii="宋体" w:eastAsia="宋体" w:hAnsi="宋体" w:hint="eastAsia"/>
        </w:rPr>
        <w:t>放牧策略对植被生长量的影响模型</w:t>
      </w:r>
    </w:p>
    <w:p w14:paraId="46DAE346" w14:textId="4A193696" w:rsidR="00C02259" w:rsidRDefault="00C02259" w:rsidP="002E7A4B">
      <w:pPr>
        <w:rPr>
          <w:rFonts w:ascii="宋体" w:eastAsia="宋体" w:hAnsi="宋体"/>
        </w:rPr>
      </w:pPr>
      <w:r>
        <w:rPr>
          <w:rFonts w:ascii="宋体" w:eastAsia="宋体" w:hAnsi="宋体" w:hint="eastAsia"/>
        </w:rPr>
        <w:t>在文献[</w:t>
      </w:r>
      <w:r>
        <w:rPr>
          <w:rFonts w:ascii="宋体" w:eastAsia="宋体" w:hAnsi="宋体"/>
        </w:rPr>
        <w:t>1]</w:t>
      </w:r>
      <w:r>
        <w:rPr>
          <w:rFonts w:ascii="宋体" w:eastAsia="宋体" w:hAnsi="宋体" w:hint="eastAsia"/>
        </w:rPr>
        <w:t>中给出</w:t>
      </w:r>
      <w:r w:rsidR="00B44BBF">
        <w:rPr>
          <w:rFonts w:ascii="宋体" w:eastAsia="宋体" w:hAnsi="宋体" w:hint="eastAsia"/>
        </w:rPr>
        <w:t>了一个植被生长量和单位面积载畜量的关系：</w:t>
      </w:r>
    </w:p>
    <w:bookmarkStart w:id="0" w:name="_Hlk116025488"/>
    <w:p w14:paraId="7362E745" w14:textId="1EF0C334" w:rsidR="00B44BBF" w:rsidRDefault="00B44BBF" w:rsidP="002E7A4B">
      <w:pPr>
        <w:rPr>
          <w:sz w:val="24"/>
          <w:szCs w:val="24"/>
        </w:rPr>
      </w:pPr>
      <w:r w:rsidRPr="001075B4">
        <w:rPr>
          <w:position w:val="-22"/>
          <w:sz w:val="24"/>
          <w:szCs w:val="24"/>
        </w:rPr>
        <w:object w:dxaOrig="3200" w:dyaOrig="580" w14:anchorId="166EA0F4">
          <v:shape id="_x0000_i1026" type="#_x0000_t75" style="width:159.85pt;height:29.15pt" o:ole="">
            <v:imagedata r:id="rId9" o:title=""/>
          </v:shape>
          <o:OLEObject Type="Embed" ProgID="Equation.DSMT4" ShapeID="_x0000_i1026" DrawAspect="Content" ObjectID="_1726750699" r:id="rId10"/>
        </w:object>
      </w:r>
      <w:bookmarkEnd w:id="0"/>
    </w:p>
    <w:p w14:paraId="157D65DA" w14:textId="37D5C93B" w:rsidR="00B44BBF" w:rsidRDefault="00B44BBF" w:rsidP="002E7A4B">
      <w:pPr>
        <w:rPr>
          <w:rFonts w:ascii="宋体" w:eastAsia="宋体" w:hAnsi="宋体"/>
        </w:rPr>
      </w:pPr>
      <w:r>
        <w:rPr>
          <w:rFonts w:ascii="宋体" w:eastAsia="宋体" w:hAnsi="宋体" w:hint="eastAsia"/>
        </w:rPr>
        <w:t>由于原文献中上公式是在其研究牧场的土壤情况、动物进食情况、牧草种类等特定情况下进行的推导，因此其一般形式</w:t>
      </w:r>
      <w:r w:rsidR="00AC33EC">
        <w:rPr>
          <w:rFonts w:ascii="宋体" w:eastAsia="宋体" w:hAnsi="宋体" w:hint="eastAsia"/>
        </w:rPr>
        <w:t>应为</w:t>
      </w:r>
      <w:r>
        <w:rPr>
          <w:rFonts w:ascii="宋体" w:eastAsia="宋体" w:hAnsi="宋体" w:hint="eastAsia"/>
        </w:rPr>
        <w:t>：</w:t>
      </w:r>
    </w:p>
    <w:p w14:paraId="64C2270D" w14:textId="44CBFA31" w:rsidR="00B44BBF" w:rsidRDefault="00B44BBF" w:rsidP="002E7A4B">
      <w:pPr>
        <w:rPr>
          <w:rFonts w:ascii="宋体" w:eastAsia="宋体" w:hAnsi="宋体"/>
        </w:rPr>
      </w:pPr>
      <w:r w:rsidRPr="001075B4">
        <w:rPr>
          <w:position w:val="-22"/>
          <w:sz w:val="24"/>
          <w:szCs w:val="24"/>
        </w:rPr>
        <w:object w:dxaOrig="3180" w:dyaOrig="580" w14:anchorId="531AC387">
          <v:shape id="_x0000_i1027" type="#_x0000_t75" style="width:159pt;height:29.15pt" o:ole="">
            <v:imagedata r:id="rId11" o:title=""/>
          </v:shape>
          <o:OLEObject Type="Embed" ProgID="Equation.DSMT4" ShapeID="_x0000_i1027" DrawAspect="Content" ObjectID="_1726750700" r:id="rId12"/>
        </w:object>
      </w:r>
    </w:p>
    <w:p w14:paraId="11157FFD" w14:textId="35E2CB07" w:rsidR="00C02259" w:rsidRDefault="00B44BBF" w:rsidP="002E7A4B">
      <w:pPr>
        <w:rPr>
          <w:rFonts w:ascii="宋体" w:eastAsia="宋体" w:hAnsi="宋体"/>
        </w:rPr>
      </w:pPr>
      <w:r>
        <w:rPr>
          <w:rFonts w:ascii="宋体" w:eastAsia="宋体" w:hAnsi="宋体" w:hint="eastAsia"/>
        </w:rPr>
        <w:t>其中：</w:t>
      </w:r>
    </w:p>
    <w:p w14:paraId="337E8F4D" w14:textId="77777777" w:rsidR="00B44BBF" w:rsidRPr="00B44BBF" w:rsidRDefault="00B44BBF" w:rsidP="00B44BBF">
      <w:pPr>
        <w:rPr>
          <w:rFonts w:ascii="宋体" w:eastAsia="宋体" w:hAnsi="宋体"/>
        </w:rPr>
      </w:pPr>
      <w:r w:rsidRPr="00B44BBF">
        <w:rPr>
          <w:rFonts w:ascii="宋体" w:eastAsia="宋体" w:hAnsi="宋体" w:hint="eastAsia"/>
        </w:rPr>
        <w:t>·t的单位是天（day）</w:t>
      </w:r>
    </w:p>
    <w:p w14:paraId="194C444F" w14:textId="3EB47EB6" w:rsidR="00B44BBF" w:rsidRPr="00B44BBF" w:rsidRDefault="00B44BBF" w:rsidP="00B44BBF">
      <w:pPr>
        <w:rPr>
          <w:rFonts w:ascii="宋体" w:eastAsia="宋体" w:hAnsi="宋体"/>
        </w:rPr>
      </w:pPr>
      <w:r w:rsidRPr="00B44BBF">
        <w:rPr>
          <w:rFonts w:ascii="宋体" w:eastAsia="宋体" w:hAnsi="宋体" w:hint="eastAsia"/>
        </w:rPr>
        <w:t>·w为每</w:t>
      </w:r>
      <w:proofErr w:type="gramStart"/>
      <w:r w:rsidRPr="00B44BBF">
        <w:rPr>
          <w:rFonts w:ascii="宋体" w:eastAsia="宋体" w:hAnsi="宋体" w:hint="eastAsia"/>
        </w:rPr>
        <w:t>公顷上</w:t>
      </w:r>
      <w:proofErr w:type="gramEnd"/>
      <w:r w:rsidRPr="00B44BBF">
        <w:rPr>
          <w:rFonts w:ascii="宋体" w:eastAsia="宋体" w:hAnsi="宋体" w:hint="eastAsia"/>
        </w:rPr>
        <w:t>的牧草质量（</w:t>
      </w:r>
      <w:proofErr w:type="spellStart"/>
      <w:r w:rsidRPr="00B44BBF">
        <w:rPr>
          <w:rFonts w:ascii="宋体" w:eastAsia="宋体" w:hAnsi="宋体"/>
        </w:rPr>
        <w:t>kgDM</w:t>
      </w:r>
      <w:proofErr w:type="spellEnd"/>
      <w:r w:rsidRPr="00B44BBF">
        <w:rPr>
          <w:rFonts w:ascii="宋体" w:eastAsia="宋体" w:hAnsi="宋体"/>
        </w:rPr>
        <w:t>/ha</w:t>
      </w:r>
      <w:r w:rsidRPr="00B44BBF">
        <w:rPr>
          <w:rFonts w:ascii="宋体" w:eastAsia="宋体" w:hAnsi="宋体" w:hint="eastAsia"/>
        </w:rPr>
        <w:t>）</w:t>
      </w:r>
    </w:p>
    <w:p w14:paraId="1DE53B2E" w14:textId="77777777" w:rsidR="00B44BBF" w:rsidRPr="00B44BBF" w:rsidRDefault="00B44BBF" w:rsidP="00B44BBF">
      <w:pPr>
        <w:rPr>
          <w:rFonts w:ascii="宋体" w:eastAsia="宋体" w:hAnsi="宋体"/>
        </w:rPr>
      </w:pPr>
      <w:r w:rsidRPr="00B44BBF">
        <w:rPr>
          <w:rFonts w:ascii="宋体" w:eastAsia="宋体" w:hAnsi="宋体" w:hint="eastAsia"/>
        </w:rPr>
        <w:t>·</w:t>
      </w:r>
      <w:proofErr w:type="spellStart"/>
      <w:r w:rsidRPr="00B44BBF">
        <w:rPr>
          <w:rFonts w:ascii="宋体" w:eastAsia="宋体" w:hAnsi="宋体"/>
        </w:rPr>
        <w:t>dw</w:t>
      </w:r>
      <w:proofErr w:type="spellEnd"/>
      <w:r w:rsidRPr="00B44BBF">
        <w:rPr>
          <w:rFonts w:ascii="宋体" w:eastAsia="宋体" w:hAnsi="宋体"/>
        </w:rPr>
        <w:t>(t)/dt</w:t>
      </w:r>
      <w:r w:rsidRPr="00B44BBF">
        <w:rPr>
          <w:rFonts w:ascii="宋体" w:eastAsia="宋体" w:hAnsi="宋体" w:hint="eastAsia"/>
        </w:rPr>
        <w:t>即为每日单位公顷（1ha</w:t>
      </w:r>
      <w:r w:rsidRPr="00B44BBF">
        <w:rPr>
          <w:rFonts w:ascii="宋体" w:eastAsia="宋体" w:hAnsi="宋体"/>
        </w:rPr>
        <w:t>=0.01km^2</w:t>
      </w:r>
      <w:r w:rsidRPr="00B44BBF">
        <w:rPr>
          <w:rFonts w:ascii="宋体" w:eastAsia="宋体" w:hAnsi="宋体" w:hint="eastAsia"/>
        </w:rPr>
        <w:t>）牧草净累计量（</w:t>
      </w:r>
      <w:proofErr w:type="spellStart"/>
      <w:r w:rsidRPr="00B44BBF">
        <w:rPr>
          <w:rFonts w:ascii="宋体" w:eastAsia="宋体" w:hAnsi="宋体" w:hint="eastAsia"/>
        </w:rPr>
        <w:t>kgDM</w:t>
      </w:r>
      <w:proofErr w:type="spellEnd"/>
      <w:r w:rsidRPr="00B44BBF">
        <w:rPr>
          <w:rFonts w:ascii="宋体" w:eastAsia="宋体" w:hAnsi="宋体" w:hint="eastAsia"/>
        </w:rPr>
        <w:t>/ha/d</w:t>
      </w:r>
      <w:r w:rsidRPr="00B44BBF">
        <w:rPr>
          <w:rFonts w:ascii="宋体" w:eastAsia="宋体" w:hAnsi="宋体"/>
        </w:rPr>
        <w:t>ay</w:t>
      </w:r>
      <w:r w:rsidRPr="00B44BBF">
        <w:rPr>
          <w:rFonts w:ascii="宋体" w:eastAsia="宋体" w:hAnsi="宋体" w:hint="eastAsia"/>
        </w:rPr>
        <w:t>）</w:t>
      </w:r>
    </w:p>
    <w:p w14:paraId="7E1C1B30" w14:textId="2D6DD9D2" w:rsidR="00B44BBF" w:rsidRPr="00B44BBF" w:rsidRDefault="00B44BBF" w:rsidP="00B44BBF">
      <w:pPr>
        <w:rPr>
          <w:rFonts w:ascii="宋体" w:eastAsia="宋体" w:hAnsi="宋体"/>
        </w:rPr>
      </w:pPr>
      <w:r w:rsidRPr="00B44BBF">
        <w:rPr>
          <w:rFonts w:ascii="宋体" w:eastAsia="宋体" w:hAnsi="宋体" w:hint="eastAsia"/>
        </w:rPr>
        <w:t>·</w:t>
      </w:r>
      <w:r w:rsidRPr="00B44BBF">
        <w:rPr>
          <w:rFonts w:ascii="宋体" w:eastAsia="宋体" w:hAnsi="宋体"/>
        </w:rPr>
        <w:t>S</w:t>
      </w:r>
      <w:r w:rsidRPr="00B44BBF">
        <w:rPr>
          <w:rFonts w:ascii="宋体" w:eastAsia="宋体" w:hAnsi="宋体" w:hint="eastAsia"/>
        </w:rPr>
        <w:t>为每</w:t>
      </w:r>
      <w:proofErr w:type="gramStart"/>
      <w:r w:rsidRPr="00B44BBF">
        <w:rPr>
          <w:rFonts w:ascii="宋体" w:eastAsia="宋体" w:hAnsi="宋体" w:hint="eastAsia"/>
        </w:rPr>
        <w:t>公顷上</w:t>
      </w:r>
      <w:proofErr w:type="gramEnd"/>
      <w:r w:rsidRPr="00B44BBF">
        <w:rPr>
          <w:rFonts w:ascii="宋体" w:eastAsia="宋体" w:hAnsi="宋体" w:hint="eastAsia"/>
        </w:rPr>
        <w:t>的动物数量（</w:t>
      </w:r>
      <w:r w:rsidRPr="00B44BBF">
        <w:rPr>
          <w:rFonts w:ascii="宋体" w:eastAsia="宋体" w:hAnsi="宋体"/>
        </w:rPr>
        <w:t>animals/ha</w:t>
      </w:r>
      <w:r w:rsidRPr="00B44BBF">
        <w:rPr>
          <w:rFonts w:ascii="宋体" w:eastAsia="宋体" w:hAnsi="宋体" w:hint="eastAsia"/>
        </w:rPr>
        <w:t>）</w:t>
      </w:r>
    </w:p>
    <w:p w14:paraId="4DB37A63" w14:textId="1D27B777" w:rsidR="00F70282" w:rsidRDefault="00B44BBF" w:rsidP="002E7A4B">
      <w:pPr>
        <w:rPr>
          <w:rFonts w:ascii="宋体" w:eastAsia="宋体" w:hAnsi="宋体" w:hint="eastAsia"/>
        </w:rPr>
      </w:pPr>
      <w:r>
        <w:rPr>
          <w:rFonts w:ascii="宋体" w:eastAsia="宋体" w:hAnsi="宋体" w:hint="eastAsia"/>
        </w:rPr>
        <w:t>·</w:t>
      </w:r>
      <w:r w:rsidR="00972ED5">
        <w:rPr>
          <w:rFonts w:ascii="宋体" w:eastAsia="宋体" w:hAnsi="宋体" w:hint="eastAsia"/>
        </w:rPr>
        <w:t>a、b、c为与牧场环境相关的参数</w:t>
      </w:r>
    </w:p>
    <w:p w14:paraId="51C96DFA" w14:textId="6C66CD58" w:rsidR="00972ED5" w:rsidRPr="002E7A4B" w:rsidRDefault="00972ED5" w:rsidP="00972ED5">
      <w:pPr>
        <w:rPr>
          <w:rFonts w:ascii="宋体" w:eastAsia="宋体" w:hAnsi="宋体"/>
          <w:b/>
          <w:bCs/>
        </w:rPr>
      </w:pPr>
      <w:r>
        <w:rPr>
          <w:rFonts w:ascii="宋体" w:eastAsia="宋体" w:hAnsi="宋体"/>
          <w:b/>
          <w:bCs/>
        </w:rPr>
        <w:t>2.</w:t>
      </w:r>
      <w:r w:rsidR="00AC5BA9">
        <w:rPr>
          <w:rFonts w:ascii="宋体" w:eastAsia="宋体" w:hAnsi="宋体"/>
          <w:b/>
          <w:bCs/>
        </w:rPr>
        <w:t>2</w:t>
      </w:r>
      <w:r w:rsidRPr="002E7A4B">
        <w:rPr>
          <w:rFonts w:ascii="宋体" w:eastAsia="宋体" w:hAnsi="宋体" w:hint="eastAsia"/>
          <w:b/>
          <w:bCs/>
        </w:rPr>
        <w:t>放牧</w:t>
      </w:r>
      <w:r>
        <w:rPr>
          <w:rFonts w:ascii="宋体" w:eastAsia="宋体" w:hAnsi="宋体" w:hint="eastAsia"/>
          <w:b/>
          <w:bCs/>
        </w:rPr>
        <w:t>策略</w:t>
      </w:r>
      <w:r w:rsidRPr="002E7A4B">
        <w:rPr>
          <w:rFonts w:ascii="宋体" w:eastAsia="宋体" w:hAnsi="宋体" w:hint="eastAsia"/>
          <w:b/>
          <w:bCs/>
        </w:rPr>
        <w:t>对</w:t>
      </w:r>
      <w:r>
        <w:rPr>
          <w:rFonts w:ascii="宋体" w:eastAsia="宋体" w:hAnsi="宋体" w:hint="eastAsia"/>
          <w:b/>
          <w:bCs/>
        </w:rPr>
        <w:t>土壤湿度</w:t>
      </w:r>
      <w:r w:rsidRPr="002E7A4B">
        <w:rPr>
          <w:rFonts w:ascii="宋体" w:eastAsia="宋体" w:hAnsi="宋体" w:hint="eastAsia"/>
          <w:b/>
          <w:bCs/>
        </w:rPr>
        <w:t>的影响模型的建立</w:t>
      </w:r>
    </w:p>
    <w:p w14:paraId="19DA0531" w14:textId="26220399" w:rsidR="00AC5BA9" w:rsidRDefault="00AC5BA9" w:rsidP="002E7A4B">
      <w:pPr>
        <w:rPr>
          <w:rFonts w:ascii="宋体" w:eastAsia="宋体" w:hAnsi="宋体"/>
        </w:rPr>
      </w:pPr>
      <w:r>
        <w:rPr>
          <w:rFonts w:ascii="宋体" w:eastAsia="宋体" w:hAnsi="宋体" w:hint="eastAsia"/>
        </w:rPr>
        <w:t>与植被生长量不同，放牧策略很难直接影响到土壤湿度，这种影响必然是间接的、滞后的。一种自然的想法是，放牧策略直接影响植被量，植被量的变化导致</w:t>
      </w:r>
      <w:r w:rsidR="00763279">
        <w:rPr>
          <w:rFonts w:ascii="宋体" w:eastAsia="宋体" w:hAnsi="宋体" w:hint="eastAsia"/>
        </w:rPr>
        <w:t>草原</w:t>
      </w:r>
      <w:r>
        <w:rPr>
          <w:rFonts w:ascii="宋体" w:eastAsia="宋体" w:hAnsi="宋体" w:hint="eastAsia"/>
        </w:rPr>
        <w:t>的一些性质——特别是驻水能力</w:t>
      </w:r>
      <w:r w:rsidR="00763279">
        <w:rPr>
          <w:rFonts w:ascii="宋体" w:eastAsia="宋体" w:hAnsi="宋体" w:hint="eastAsia"/>
        </w:rPr>
        <w:t>（</w:t>
      </w:r>
      <w:proofErr w:type="gramStart"/>
      <w:r w:rsidR="003268C7">
        <w:rPr>
          <w:rFonts w:ascii="宋体" w:eastAsia="宋体" w:hAnsi="宋体" w:hint="eastAsia"/>
        </w:rPr>
        <w:t>亦或</w:t>
      </w:r>
      <w:proofErr w:type="gramEnd"/>
      <w:r w:rsidR="003268C7">
        <w:rPr>
          <w:rFonts w:ascii="宋体" w:eastAsia="宋体" w:hAnsi="宋体" w:hint="eastAsia"/>
        </w:rPr>
        <w:t>是</w:t>
      </w:r>
      <w:r w:rsidR="00763279">
        <w:rPr>
          <w:rFonts w:ascii="宋体" w:eastAsia="宋体" w:hAnsi="宋体" w:hint="eastAsia"/>
        </w:rPr>
        <w:t>排水能力）</w:t>
      </w:r>
      <w:r>
        <w:rPr>
          <w:rFonts w:ascii="宋体" w:eastAsia="宋体" w:hAnsi="宋体" w:hint="eastAsia"/>
        </w:rPr>
        <w:t>发生了变化，从而间接地对土壤湿度产生了影响。</w:t>
      </w:r>
      <w:r w:rsidR="003268C7">
        <w:rPr>
          <w:rFonts w:ascii="宋体" w:eastAsia="宋体" w:hAnsi="宋体" w:hint="eastAsia"/>
        </w:rPr>
        <w:t>同时</w:t>
      </w:r>
      <w:r>
        <w:rPr>
          <w:rFonts w:ascii="宋体" w:eastAsia="宋体" w:hAnsi="宋体" w:hint="eastAsia"/>
        </w:rPr>
        <w:t>，土壤湿度的影响因素必不可能局限于放牧策略，降水量、蒸发量等相关因素也需要被考虑</w:t>
      </w:r>
      <w:r w:rsidR="008C438A">
        <w:rPr>
          <w:rFonts w:ascii="宋体" w:eastAsia="宋体" w:hAnsi="宋体" w:hint="eastAsia"/>
        </w:rPr>
        <w:t>。</w:t>
      </w:r>
    </w:p>
    <w:p w14:paraId="49F2FF24" w14:textId="1BED148E" w:rsidR="00AC5BA9" w:rsidRPr="00AC5BA9" w:rsidRDefault="00AC5BA9" w:rsidP="002E7A4B">
      <w:pPr>
        <w:rPr>
          <w:rFonts w:ascii="宋体" w:eastAsia="宋体" w:hAnsi="宋体"/>
        </w:rPr>
      </w:pPr>
      <w:r>
        <w:rPr>
          <w:rFonts w:ascii="宋体" w:eastAsia="宋体" w:hAnsi="宋体" w:hint="eastAsia"/>
        </w:rPr>
        <w:t>2</w:t>
      </w:r>
      <w:r>
        <w:rPr>
          <w:rFonts w:ascii="宋体" w:eastAsia="宋体" w:hAnsi="宋体"/>
        </w:rPr>
        <w:t>.2.1</w:t>
      </w:r>
      <w:r>
        <w:rPr>
          <w:rFonts w:ascii="宋体" w:eastAsia="宋体" w:hAnsi="宋体" w:hint="eastAsia"/>
        </w:rPr>
        <w:t>土壤湿度</w:t>
      </w:r>
    </w:p>
    <w:p w14:paraId="0CE89FAE" w14:textId="65BE5AB4" w:rsidR="00C02259" w:rsidRDefault="00FB03A2" w:rsidP="002E7A4B">
      <w:pPr>
        <w:rPr>
          <w:rFonts w:ascii="宋体" w:eastAsia="宋体" w:hAnsi="宋体"/>
        </w:rPr>
      </w:pPr>
      <w:r>
        <w:rPr>
          <w:rFonts w:ascii="宋体" w:eastAsia="宋体" w:hAnsi="宋体" w:hint="eastAsia"/>
        </w:rPr>
        <w:t>土壤湿度是衡量土壤含水量的一个指标，</w:t>
      </w:r>
      <w:r w:rsidRPr="00FB03A2">
        <w:rPr>
          <w:rFonts w:ascii="宋体" w:eastAsia="宋体" w:hAnsi="宋体" w:hint="eastAsia"/>
        </w:rPr>
        <w:t>通常用土壤</w:t>
      </w:r>
      <w:r>
        <w:rPr>
          <w:rFonts w:ascii="宋体" w:eastAsia="宋体" w:hAnsi="宋体" w:hint="eastAsia"/>
        </w:rPr>
        <w:t>中的水质量</w:t>
      </w:r>
      <w:r w:rsidRPr="00FB03A2">
        <w:rPr>
          <w:rFonts w:ascii="宋体" w:eastAsia="宋体" w:hAnsi="宋体" w:hint="eastAsia"/>
        </w:rPr>
        <w:t>占干土重的百分数</w:t>
      </w:r>
      <w:r>
        <w:rPr>
          <w:rFonts w:ascii="宋体" w:eastAsia="宋体" w:hAnsi="宋体" w:hint="eastAsia"/>
        </w:rPr>
        <w:t>来表示</w:t>
      </w:r>
      <w:r w:rsidRPr="00FB03A2">
        <w:rPr>
          <w:rFonts w:ascii="宋体" w:eastAsia="宋体" w:hAnsi="宋体" w:hint="eastAsia"/>
        </w:rPr>
        <w:t>，</w:t>
      </w:r>
      <w:r>
        <w:rPr>
          <w:rFonts w:ascii="宋体" w:eastAsia="宋体" w:hAnsi="宋体" w:hint="eastAsia"/>
        </w:rPr>
        <w:t>这种表示可以称作</w:t>
      </w:r>
      <w:r w:rsidRPr="00FB03A2">
        <w:rPr>
          <w:rFonts w:ascii="宋体" w:eastAsia="宋体" w:hAnsi="宋体" w:hint="eastAsia"/>
        </w:rPr>
        <w:t>土壤质量湿度，</w:t>
      </w:r>
      <w:r>
        <w:rPr>
          <w:rFonts w:ascii="宋体" w:eastAsia="宋体" w:hAnsi="宋体" w:hint="eastAsia"/>
        </w:rPr>
        <w:t>与此相对应，</w:t>
      </w:r>
      <w:r w:rsidRPr="00FB03A2">
        <w:rPr>
          <w:rFonts w:ascii="宋体" w:eastAsia="宋体" w:hAnsi="宋体" w:hint="eastAsia"/>
        </w:rPr>
        <w:t>如用土壤水分容积占土壤总容积的百分数表示，</w:t>
      </w:r>
      <w:r>
        <w:rPr>
          <w:rFonts w:ascii="宋体" w:eastAsia="宋体" w:hAnsi="宋体" w:hint="eastAsia"/>
        </w:rPr>
        <w:t>那么就称为</w:t>
      </w:r>
      <w:r w:rsidRPr="00FB03A2">
        <w:rPr>
          <w:rFonts w:ascii="宋体" w:eastAsia="宋体" w:hAnsi="宋体" w:hint="eastAsia"/>
        </w:rPr>
        <w:t>称土壤容积湿度。</w:t>
      </w:r>
    </w:p>
    <w:p w14:paraId="26E75EFA" w14:textId="77777777" w:rsidR="00C45C63" w:rsidRDefault="00FB03A2" w:rsidP="00FB03A2">
      <w:pPr>
        <w:rPr>
          <w:rFonts w:ascii="宋体" w:eastAsia="宋体" w:hAnsi="宋体"/>
        </w:rPr>
      </w:pPr>
      <w:r>
        <w:rPr>
          <w:rFonts w:ascii="宋体" w:eastAsia="宋体" w:hAnsi="宋体" w:hint="eastAsia"/>
        </w:rPr>
        <w:t>对土壤湿度的测量有若干方法，</w:t>
      </w:r>
      <w:r w:rsidR="00D41F98">
        <w:rPr>
          <w:rFonts w:ascii="宋体" w:eastAsia="宋体" w:hAnsi="宋体" w:hint="eastAsia"/>
        </w:rPr>
        <w:t>其中一种</w:t>
      </w:r>
      <w:r>
        <w:rPr>
          <w:rFonts w:ascii="宋体" w:eastAsia="宋体" w:hAnsi="宋体" w:hint="eastAsia"/>
        </w:rPr>
        <w:t>是利用平均层土壤含水量来表示土壤湿度[</w:t>
      </w:r>
      <w:r>
        <w:rPr>
          <w:rFonts w:ascii="宋体" w:eastAsia="宋体" w:hAnsi="宋体"/>
        </w:rPr>
        <w:t>2]</w:t>
      </w:r>
      <w:r w:rsidR="00D41F98">
        <w:rPr>
          <w:rFonts w:ascii="宋体" w:eastAsia="宋体" w:hAnsi="宋体" w:hint="eastAsia"/>
        </w:rPr>
        <w:t>。这种方法</w:t>
      </w:r>
      <w:r w:rsidRPr="00FB03A2">
        <w:rPr>
          <w:rFonts w:ascii="宋体" w:eastAsia="宋体" w:hAnsi="宋体"/>
        </w:rPr>
        <w:t>研究层内单位面积的含水量，</w:t>
      </w:r>
      <w:r w:rsidR="00D41F98">
        <w:rPr>
          <w:rFonts w:ascii="宋体" w:eastAsia="宋体" w:hAnsi="宋体" w:hint="eastAsia"/>
        </w:rPr>
        <w:t>因而土壤湿度的</w:t>
      </w:r>
      <w:r w:rsidRPr="00FB03A2">
        <w:rPr>
          <w:rFonts w:ascii="宋体" w:eastAsia="宋体" w:hAnsi="宋体"/>
        </w:rPr>
        <w:t>单位为</w:t>
      </w:r>
      <w:r>
        <w:rPr>
          <w:rFonts w:ascii="宋体" w:eastAsia="宋体" w:hAnsi="宋体" w:hint="eastAsia"/>
        </w:rPr>
        <w:t>kg</w:t>
      </w:r>
      <w:r>
        <w:rPr>
          <w:rFonts w:ascii="宋体" w:eastAsia="宋体" w:hAnsi="宋体"/>
        </w:rPr>
        <w:t>/m^2</w:t>
      </w:r>
      <w:r w:rsidR="00D41F98">
        <w:rPr>
          <w:rFonts w:ascii="宋体" w:eastAsia="宋体" w:hAnsi="宋体" w:hint="eastAsia"/>
        </w:rPr>
        <w:t>。总共</w:t>
      </w:r>
      <w:r w:rsidRPr="00FB03A2">
        <w:rPr>
          <w:rFonts w:ascii="宋体" w:eastAsia="宋体" w:hAnsi="宋体" w:hint="eastAsia"/>
        </w:rPr>
        <w:t>包括</w:t>
      </w:r>
      <w:r>
        <w:rPr>
          <w:rFonts w:ascii="宋体" w:eastAsia="宋体" w:hAnsi="宋体" w:hint="eastAsia"/>
        </w:rPr>
        <w:t>4</w:t>
      </w:r>
      <w:r w:rsidRPr="00FB03A2">
        <w:rPr>
          <w:rFonts w:ascii="宋体" w:eastAsia="宋体" w:hAnsi="宋体"/>
        </w:rPr>
        <w:t>个深度层，分别为</w:t>
      </w:r>
      <w:r>
        <w:rPr>
          <w:rFonts w:ascii="宋体" w:eastAsia="宋体" w:hAnsi="宋体" w:hint="eastAsia"/>
        </w:rPr>
        <w:t>0-</w:t>
      </w:r>
      <w:r>
        <w:rPr>
          <w:rFonts w:ascii="宋体" w:eastAsia="宋体" w:hAnsi="宋体"/>
        </w:rPr>
        <w:t>10</w:t>
      </w:r>
      <w:r>
        <w:rPr>
          <w:rFonts w:ascii="宋体" w:eastAsia="宋体" w:hAnsi="宋体" w:hint="eastAsia"/>
        </w:rPr>
        <w:t>cm，1</w:t>
      </w:r>
      <w:r>
        <w:rPr>
          <w:rFonts w:ascii="宋体" w:eastAsia="宋体" w:hAnsi="宋体"/>
        </w:rPr>
        <w:t>0-40cm</w:t>
      </w:r>
      <w:r>
        <w:rPr>
          <w:rFonts w:ascii="宋体" w:eastAsia="宋体" w:hAnsi="宋体" w:hint="eastAsia"/>
        </w:rPr>
        <w:t>，4</w:t>
      </w:r>
      <w:r>
        <w:rPr>
          <w:rFonts w:ascii="宋体" w:eastAsia="宋体" w:hAnsi="宋体"/>
        </w:rPr>
        <w:t>0</w:t>
      </w:r>
      <w:r w:rsidR="00D41F98">
        <w:rPr>
          <w:rFonts w:ascii="宋体" w:eastAsia="宋体" w:hAnsi="宋体"/>
        </w:rPr>
        <w:t>-100cm</w:t>
      </w:r>
      <w:r w:rsidR="00D41F98">
        <w:rPr>
          <w:rFonts w:ascii="宋体" w:eastAsia="宋体" w:hAnsi="宋体" w:hint="eastAsia"/>
        </w:rPr>
        <w:t>，1</w:t>
      </w:r>
      <w:r w:rsidR="00D41F98">
        <w:rPr>
          <w:rFonts w:ascii="宋体" w:eastAsia="宋体" w:hAnsi="宋体"/>
        </w:rPr>
        <w:t>00</w:t>
      </w:r>
      <w:r w:rsidR="00D41F98">
        <w:rPr>
          <w:rFonts w:ascii="宋体" w:eastAsia="宋体" w:hAnsi="宋体" w:hint="eastAsia"/>
        </w:rPr>
        <w:t>-</w:t>
      </w:r>
      <w:r w:rsidR="00D41F98">
        <w:rPr>
          <w:rFonts w:ascii="宋体" w:eastAsia="宋体" w:hAnsi="宋体"/>
        </w:rPr>
        <w:t>200cm</w:t>
      </w:r>
      <w:r w:rsidR="00D41F98">
        <w:rPr>
          <w:rFonts w:ascii="宋体" w:eastAsia="宋体" w:hAnsi="宋体" w:hint="eastAsia"/>
        </w:rPr>
        <w:t>。附件3中的湿度测量便沿用了这种方法</w:t>
      </w:r>
      <w:r w:rsidR="00AC33EC">
        <w:rPr>
          <w:rFonts w:ascii="宋体" w:eastAsia="宋体" w:hAnsi="宋体" w:hint="eastAsia"/>
        </w:rPr>
        <w:t>，将附件</w:t>
      </w:r>
      <w:r w:rsidR="00AC33EC">
        <w:rPr>
          <w:rFonts w:ascii="宋体" w:eastAsia="宋体" w:hAnsi="宋体"/>
        </w:rPr>
        <w:t>3</w:t>
      </w:r>
      <w:r w:rsidR="00AC33EC">
        <w:rPr>
          <w:rFonts w:ascii="宋体" w:eastAsia="宋体" w:hAnsi="宋体" w:hint="eastAsia"/>
        </w:rPr>
        <w:t>中的湿度转化为一般意义上的湿度（即以百分数表述）有利于数据的观察和分析，</w:t>
      </w:r>
    </w:p>
    <w:p w14:paraId="515C562D" w14:textId="02D57A8C" w:rsidR="00C45C63" w:rsidRDefault="0011477B" w:rsidP="00FB03A2">
      <w:pPr>
        <w:rPr>
          <w:rFonts w:ascii="宋体" w:eastAsia="宋体" w:hAnsi="宋体"/>
        </w:rPr>
      </w:pPr>
      <w:r>
        <w:rPr>
          <w:rFonts w:ascii="宋体" w:eastAsia="宋体" w:hAnsi="宋体" w:hint="eastAsia"/>
        </w:rPr>
        <w:lastRenderedPageBreak/>
        <w:t>观察该地区土壤分层湿度随时间的变化，见图，可以发现前三个深度层内的湿度变化趋势一致，而1</w:t>
      </w:r>
      <w:r>
        <w:rPr>
          <w:rFonts w:ascii="宋体" w:eastAsia="宋体" w:hAnsi="宋体"/>
        </w:rPr>
        <w:t>00</w:t>
      </w:r>
      <w:r>
        <w:rPr>
          <w:rFonts w:ascii="宋体" w:eastAsia="宋体" w:hAnsi="宋体" w:hint="eastAsia"/>
        </w:rPr>
        <w:t>-</w:t>
      </w:r>
      <w:r>
        <w:rPr>
          <w:rFonts w:ascii="宋体" w:eastAsia="宋体" w:hAnsi="宋体"/>
        </w:rPr>
        <w:t>200</w:t>
      </w:r>
      <w:r>
        <w:rPr>
          <w:rFonts w:ascii="宋体" w:eastAsia="宋体" w:hAnsi="宋体" w:hint="eastAsia"/>
        </w:rPr>
        <w:t>cm深度层的湿度基本没有变化</w:t>
      </w:r>
      <w:r w:rsidR="005F4B1B">
        <w:rPr>
          <w:rFonts w:ascii="宋体" w:eastAsia="宋体" w:hAnsi="宋体" w:hint="eastAsia"/>
        </w:rPr>
        <w:t>，并且与前三层内的湿度相差较大，可以推断，1</w:t>
      </w:r>
      <w:r w:rsidR="005F4B1B">
        <w:rPr>
          <w:rFonts w:ascii="宋体" w:eastAsia="宋体" w:hAnsi="宋体"/>
        </w:rPr>
        <w:t>00</w:t>
      </w:r>
      <w:r w:rsidR="005F4B1B">
        <w:rPr>
          <w:rFonts w:ascii="宋体" w:eastAsia="宋体" w:hAnsi="宋体" w:hint="eastAsia"/>
        </w:rPr>
        <w:t>-</w:t>
      </w:r>
      <w:r w:rsidR="005F4B1B">
        <w:rPr>
          <w:rFonts w:ascii="宋体" w:eastAsia="宋体" w:hAnsi="宋体"/>
        </w:rPr>
        <w:t>200</w:t>
      </w:r>
      <w:r w:rsidR="005F4B1B">
        <w:rPr>
          <w:rFonts w:ascii="宋体" w:eastAsia="宋体" w:hAnsi="宋体" w:hint="eastAsia"/>
        </w:rPr>
        <w:t>cm深度层的湿度受大气因素、放牧策略的影响较小，在分析相关问题时应该对其少加关注。</w:t>
      </w:r>
    </w:p>
    <w:p w14:paraId="52CAFBD7" w14:textId="2FC35983" w:rsidR="005F4B1B" w:rsidRDefault="00F70282" w:rsidP="00FB03A2">
      <w:pPr>
        <w:rPr>
          <w:rFonts w:ascii="宋体" w:eastAsia="宋体" w:hAnsi="宋体" w:hint="eastAsia"/>
        </w:rPr>
      </w:pPr>
      <w:r>
        <w:rPr>
          <w:rFonts w:hint="eastAsia"/>
          <w:noProof/>
        </w:rPr>
        <w:drawing>
          <wp:inline distT="0" distB="0" distL="0" distR="0" wp14:anchorId="6939075F" wp14:editId="64BA0B7D">
            <wp:extent cx="5274310" cy="3107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107690"/>
                    </a:xfrm>
                    <a:prstGeom prst="rect">
                      <a:avLst/>
                    </a:prstGeom>
                    <a:noFill/>
                    <a:ln>
                      <a:noFill/>
                    </a:ln>
                  </pic:spPr>
                </pic:pic>
              </a:graphicData>
            </a:graphic>
          </wp:inline>
        </w:drawing>
      </w:r>
    </w:p>
    <w:p w14:paraId="32206B72" w14:textId="3B747CD7" w:rsidR="00AC33EC" w:rsidRDefault="005F4B1B" w:rsidP="00FB03A2">
      <w:pPr>
        <w:rPr>
          <w:rFonts w:ascii="宋体" w:eastAsia="宋体" w:hAnsi="宋体"/>
        </w:rPr>
      </w:pPr>
      <w:r>
        <w:rPr>
          <w:rFonts w:ascii="宋体" w:eastAsia="宋体" w:hAnsi="宋体" w:hint="eastAsia"/>
        </w:rPr>
        <w:t>综上，为了方便分析放牧策略对土壤湿度的影响，</w:t>
      </w:r>
      <w:r w:rsidR="00B55C4E">
        <w:rPr>
          <w:rFonts w:ascii="宋体" w:eastAsia="宋体" w:hAnsi="宋体" w:hint="eastAsia"/>
        </w:rPr>
        <w:t>这里</w:t>
      </w:r>
      <w:r>
        <w:rPr>
          <w:rFonts w:ascii="宋体" w:eastAsia="宋体" w:hAnsi="宋体" w:hint="eastAsia"/>
        </w:rPr>
        <w:t>可以</w:t>
      </w:r>
      <w:r w:rsidR="00B55C4E">
        <w:rPr>
          <w:rFonts w:ascii="宋体" w:eastAsia="宋体" w:hAnsi="宋体" w:hint="eastAsia"/>
        </w:rPr>
        <w:t>取前三个深度层</w:t>
      </w:r>
      <w:r w:rsidR="005629AA">
        <w:rPr>
          <w:rFonts w:ascii="宋体" w:eastAsia="宋体" w:hAnsi="宋体" w:hint="eastAsia"/>
        </w:rPr>
        <w:t>的</w:t>
      </w:r>
      <w:r w:rsidR="001604B3">
        <w:rPr>
          <w:rFonts w:ascii="宋体" w:eastAsia="宋体" w:hAnsi="宋体" w:hint="eastAsia"/>
        </w:rPr>
        <w:t>数据</w:t>
      </w:r>
      <w:r w:rsidR="00B55C4E">
        <w:rPr>
          <w:rFonts w:ascii="宋体" w:eastAsia="宋体" w:hAnsi="宋体" w:hint="eastAsia"/>
        </w:rPr>
        <w:t>求和来表示1m</w:t>
      </w:r>
      <w:r w:rsidR="005629AA">
        <w:rPr>
          <w:rFonts w:ascii="宋体" w:eastAsia="宋体" w:hAnsi="宋体" w:hint="eastAsia"/>
        </w:rPr>
        <w:t>土层深度</w:t>
      </w:r>
      <w:r w:rsidR="001604B3">
        <w:rPr>
          <w:rFonts w:ascii="宋体" w:eastAsia="宋体" w:hAnsi="宋体" w:hint="eastAsia"/>
        </w:rPr>
        <w:t>单位面积的水质量，从而求解出土壤容积湿度</w:t>
      </w:r>
      <w:r w:rsidR="005629AA">
        <w:rPr>
          <w:rFonts w:ascii="宋体" w:eastAsia="宋体" w:hAnsi="宋体" w:hint="eastAsia"/>
        </w:rPr>
        <w:t>，</w:t>
      </w:r>
      <w:r w:rsidR="001604B3">
        <w:rPr>
          <w:rFonts w:ascii="宋体" w:eastAsia="宋体" w:hAnsi="宋体" w:hint="eastAsia"/>
        </w:rPr>
        <w:t>见公式：</w:t>
      </w:r>
    </w:p>
    <w:p w14:paraId="0A308CB0" w14:textId="38DA022F" w:rsidR="001604B3" w:rsidRDefault="001604B3" w:rsidP="00FB03A2">
      <w:pPr>
        <w:rPr>
          <w:rFonts w:ascii="宋体" w:eastAsia="宋体" w:hAnsi="宋体"/>
        </w:rPr>
      </w:pPr>
      <w:r w:rsidRPr="001604B3">
        <w:rPr>
          <w:rFonts w:ascii="宋体" w:eastAsia="宋体" w:hAnsi="宋体"/>
          <w:position w:val="-10"/>
        </w:rPr>
        <w:object w:dxaOrig="3240" w:dyaOrig="320" w14:anchorId="7BB2B79A">
          <v:shape id="_x0000_i1028" type="#_x0000_t75" style="width:162pt;height:15.85pt" o:ole="">
            <v:imagedata r:id="rId14" o:title=""/>
          </v:shape>
          <o:OLEObject Type="Embed" ProgID="Equation.DSMT4" ShapeID="_x0000_i1028" DrawAspect="Content" ObjectID="_1726750701" r:id="rId15"/>
        </w:object>
      </w:r>
    </w:p>
    <w:p w14:paraId="12360AD1" w14:textId="6B7DC444" w:rsidR="001604B3" w:rsidRDefault="001604B3" w:rsidP="00FB03A2">
      <w:pPr>
        <w:rPr>
          <w:rFonts w:ascii="宋体" w:eastAsia="宋体" w:hAnsi="宋体"/>
        </w:rPr>
      </w:pPr>
      <w:r>
        <w:rPr>
          <w:rFonts w:ascii="宋体" w:eastAsia="宋体" w:hAnsi="宋体" w:hint="eastAsia"/>
        </w:rPr>
        <w:t>其中：</w:t>
      </w:r>
      <w:r w:rsidRPr="001604B3">
        <w:rPr>
          <w:rFonts w:ascii="宋体" w:eastAsia="宋体" w:hAnsi="宋体"/>
          <w:position w:val="-10"/>
        </w:rPr>
        <w:object w:dxaOrig="340" w:dyaOrig="320" w14:anchorId="672065D2">
          <v:shape id="_x0000_i1029" type="#_x0000_t75" style="width:17.15pt;height:15.85pt" o:ole="">
            <v:imagedata r:id="rId16" o:title=""/>
          </v:shape>
          <o:OLEObject Type="Embed" ProgID="Equation.DSMT4" ShapeID="_x0000_i1029" DrawAspect="Content" ObjectID="_1726750702" r:id="rId17"/>
        </w:object>
      </w:r>
      <w:r>
        <w:rPr>
          <w:rFonts w:ascii="宋体" w:eastAsia="宋体" w:hAnsi="宋体" w:hint="eastAsia"/>
        </w:rPr>
        <w:t>表示土壤容积湿度，</w:t>
      </w:r>
      <w:r w:rsidRPr="001604B3">
        <w:rPr>
          <w:rFonts w:ascii="宋体" w:eastAsia="宋体" w:hAnsi="宋体"/>
          <w:position w:val="-10"/>
        </w:rPr>
        <w:object w:dxaOrig="1920" w:dyaOrig="320" w14:anchorId="150ABD4B">
          <v:shape id="_x0000_i1030" type="#_x0000_t75" style="width:96pt;height:15.85pt" o:ole="">
            <v:imagedata r:id="rId18" o:title=""/>
          </v:shape>
          <o:OLEObject Type="Embed" ProgID="Equation.DSMT4" ShapeID="_x0000_i1030" DrawAspect="Content" ObjectID="_1726750703" r:id="rId19"/>
        </w:object>
      </w:r>
      <w:r>
        <w:rPr>
          <w:rFonts w:ascii="宋体" w:eastAsia="宋体" w:hAnsi="宋体" w:hint="eastAsia"/>
        </w:rPr>
        <w:t>分别表示前三个深度层测量得到的土壤湿度。</w:t>
      </w:r>
    </w:p>
    <w:p w14:paraId="52DF57DE" w14:textId="659D137E" w:rsidR="001604B3" w:rsidRDefault="005F4B1B" w:rsidP="00FB03A2">
      <w:pPr>
        <w:rPr>
          <w:rFonts w:ascii="宋体" w:eastAsia="宋体" w:hAnsi="宋体"/>
        </w:rPr>
      </w:pPr>
      <w:r>
        <w:rPr>
          <w:rFonts w:ascii="宋体" w:eastAsia="宋体" w:hAnsi="宋体" w:hint="eastAsia"/>
        </w:rPr>
        <w:t>从而得到</w:t>
      </w:r>
      <w:r w:rsidR="00712ED0">
        <w:rPr>
          <w:rFonts w:ascii="宋体" w:eastAsia="宋体" w:hAnsi="宋体" w:hint="eastAsia"/>
        </w:rPr>
        <w:t>各时间段的</w:t>
      </w:r>
      <w:r w:rsidR="00712ED0">
        <w:rPr>
          <w:rFonts w:ascii="宋体" w:eastAsia="宋体" w:hAnsi="宋体" w:hint="eastAsia"/>
        </w:rPr>
        <w:t>土壤容积湿度</w:t>
      </w:r>
      <w:r w:rsidR="00712ED0">
        <w:rPr>
          <w:rFonts w:ascii="宋体" w:eastAsia="宋体" w:hAnsi="宋体" w:hint="eastAsia"/>
        </w:rPr>
        <w:t>，其变化趋势见图，这</w:t>
      </w:r>
      <w:r w:rsidR="004C32C6">
        <w:rPr>
          <w:rFonts w:ascii="宋体" w:eastAsia="宋体" w:hAnsi="宋体" w:hint="eastAsia"/>
        </w:rPr>
        <w:t>可能</w:t>
      </w:r>
      <w:r w:rsidR="00712ED0">
        <w:rPr>
          <w:rFonts w:ascii="宋体" w:eastAsia="宋体" w:hAnsi="宋体" w:hint="eastAsia"/>
        </w:rPr>
        <w:t>对研究放牧策略对土壤湿度的影响有所帮助。</w:t>
      </w:r>
    </w:p>
    <w:p w14:paraId="5D72BEE8" w14:textId="20814B9A" w:rsidR="00AC33EC" w:rsidRDefault="00712ED0" w:rsidP="00FB03A2">
      <w:pPr>
        <w:rPr>
          <w:rFonts w:ascii="宋体" w:eastAsia="宋体" w:hAnsi="宋体" w:hint="eastAsia"/>
        </w:rPr>
      </w:pPr>
      <w:r>
        <w:rPr>
          <w:rFonts w:ascii="宋体" w:eastAsia="宋体" w:hAnsi="宋体"/>
          <w:noProof/>
        </w:rPr>
        <w:drawing>
          <wp:inline distT="0" distB="0" distL="0" distR="0" wp14:anchorId="427D79FC" wp14:editId="27A1C056">
            <wp:extent cx="4078029" cy="18911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57061" cy="1927784"/>
                    </a:xfrm>
                    <a:prstGeom prst="rect">
                      <a:avLst/>
                    </a:prstGeom>
                    <a:noFill/>
                  </pic:spPr>
                </pic:pic>
              </a:graphicData>
            </a:graphic>
          </wp:inline>
        </w:drawing>
      </w:r>
    </w:p>
    <w:p w14:paraId="51A5D117" w14:textId="20B23562" w:rsidR="00D41F98" w:rsidRDefault="00D41F98" w:rsidP="00FB03A2">
      <w:pPr>
        <w:rPr>
          <w:rFonts w:ascii="宋体" w:eastAsia="宋体" w:hAnsi="宋体"/>
        </w:rPr>
      </w:pPr>
      <w:r>
        <w:rPr>
          <w:rFonts w:ascii="宋体" w:eastAsia="宋体" w:hAnsi="宋体" w:hint="eastAsia"/>
        </w:rPr>
        <w:t>2</w:t>
      </w:r>
      <w:r>
        <w:rPr>
          <w:rFonts w:ascii="宋体" w:eastAsia="宋体" w:hAnsi="宋体"/>
        </w:rPr>
        <w:t>.2.2</w:t>
      </w:r>
      <w:r w:rsidR="00712ED0">
        <w:rPr>
          <w:rFonts w:ascii="宋体" w:eastAsia="宋体" w:hAnsi="宋体" w:hint="eastAsia"/>
        </w:rPr>
        <w:t>土壤、植被与大气之间的关系</w:t>
      </w:r>
    </w:p>
    <w:p w14:paraId="3607725E" w14:textId="7209550D" w:rsidR="00972ED5" w:rsidRDefault="00712ED0" w:rsidP="002E7A4B">
      <w:pPr>
        <w:rPr>
          <w:rFonts w:ascii="宋体" w:eastAsia="宋体" w:hAnsi="宋体"/>
        </w:rPr>
      </w:pPr>
      <w:r>
        <w:rPr>
          <w:rFonts w:ascii="宋体" w:eastAsia="宋体" w:hAnsi="宋体" w:hint="eastAsia"/>
        </w:rPr>
        <w:t>据文献[</w:t>
      </w:r>
      <w:r>
        <w:rPr>
          <w:rFonts w:ascii="宋体" w:eastAsia="宋体" w:hAnsi="宋体"/>
        </w:rPr>
        <w:t>3]</w:t>
      </w:r>
      <w:r>
        <w:rPr>
          <w:rFonts w:ascii="宋体" w:eastAsia="宋体" w:hAnsi="宋体" w:hint="eastAsia"/>
        </w:rPr>
        <w:t>所述，</w:t>
      </w:r>
      <w:r w:rsidRPr="00712ED0">
        <w:rPr>
          <w:rFonts w:ascii="宋体" w:eastAsia="宋体" w:hAnsi="宋体" w:hint="eastAsia"/>
        </w:rPr>
        <w:t>在无人干扰的情况下</w:t>
      </w:r>
      <w:r>
        <w:rPr>
          <w:rFonts w:ascii="宋体" w:eastAsia="宋体" w:hAnsi="宋体" w:hint="eastAsia"/>
        </w:rPr>
        <w:t>，</w:t>
      </w:r>
      <w:r w:rsidRPr="00712ED0">
        <w:rPr>
          <w:rFonts w:ascii="宋体" w:eastAsia="宋体" w:hAnsi="宋体" w:hint="eastAsia"/>
        </w:rPr>
        <w:t>土壤</w:t>
      </w:r>
      <w:r>
        <w:rPr>
          <w:rFonts w:ascii="宋体" w:eastAsia="宋体" w:hAnsi="宋体" w:hint="eastAsia"/>
        </w:rPr>
        <w:t>、</w:t>
      </w:r>
      <w:r w:rsidRPr="00712ED0">
        <w:rPr>
          <w:rFonts w:ascii="宋体" w:eastAsia="宋体" w:hAnsi="宋体" w:hint="eastAsia"/>
        </w:rPr>
        <w:t>植被</w:t>
      </w:r>
      <w:r>
        <w:rPr>
          <w:rFonts w:ascii="宋体" w:eastAsia="宋体" w:hAnsi="宋体" w:hint="eastAsia"/>
        </w:rPr>
        <w:t>、</w:t>
      </w:r>
      <w:r w:rsidRPr="00712ED0">
        <w:rPr>
          <w:rFonts w:ascii="宋体" w:eastAsia="宋体" w:hAnsi="宋体" w:hint="eastAsia"/>
        </w:rPr>
        <w:t>大气系统</w:t>
      </w:r>
      <w:r>
        <w:rPr>
          <w:rFonts w:ascii="宋体" w:eastAsia="宋体" w:hAnsi="宋体" w:hint="eastAsia"/>
        </w:rPr>
        <w:t>的水分满足一个平衡方程，</w:t>
      </w:r>
    </w:p>
    <w:bookmarkStart w:id="1" w:name="_Hlk116042301"/>
    <w:p w14:paraId="6A308AD5" w14:textId="0B54DA95" w:rsidR="00972ED5" w:rsidRDefault="00712ED0" w:rsidP="002E7A4B">
      <w:pPr>
        <w:rPr>
          <w:rFonts w:ascii="宋体" w:eastAsia="宋体" w:hAnsi="宋体"/>
        </w:rPr>
      </w:pPr>
      <w:r w:rsidRPr="001075B4">
        <w:rPr>
          <w:rFonts w:hint="eastAsia"/>
          <w:position w:val="-12"/>
          <w:sz w:val="24"/>
          <w:szCs w:val="24"/>
        </w:rPr>
        <w:object w:dxaOrig="5415" w:dyaOrig="360" w14:anchorId="07ACCD83">
          <v:shape id="_x0000_i1034" type="#_x0000_t75" style="width:267.85pt;height:18.85pt" o:ole="">
            <v:imagedata r:id="rId21" o:title=""/>
          </v:shape>
          <o:OLEObject Type="Embed" ProgID="Equation.DSMT4" ShapeID="_x0000_i1034" DrawAspect="Content" ObjectID="_1726750704" r:id="rId22"/>
        </w:object>
      </w:r>
      <w:bookmarkEnd w:id="1"/>
    </w:p>
    <w:p w14:paraId="10D044BC" w14:textId="77777777" w:rsidR="0074464B" w:rsidRDefault="00712ED0" w:rsidP="0074464B">
      <w:pPr>
        <w:rPr>
          <w:rFonts w:ascii="宋体" w:eastAsia="宋体" w:hAnsi="宋体"/>
        </w:rPr>
      </w:pPr>
      <w:r w:rsidRPr="00712ED0">
        <w:rPr>
          <w:rFonts w:ascii="宋体" w:eastAsia="宋体" w:hAnsi="宋体" w:hint="eastAsia"/>
        </w:rPr>
        <w:t>其中，</w:t>
      </w:r>
      <w:r w:rsidR="00FB758E" w:rsidRPr="00FB758E">
        <w:rPr>
          <w:rFonts w:ascii="宋体" w:eastAsia="宋体" w:hAnsi="宋体"/>
          <w:position w:val="-6"/>
        </w:rPr>
        <w:object w:dxaOrig="460" w:dyaOrig="279" w14:anchorId="1AC6BFA9">
          <v:shape id="_x0000_i1066" type="#_x0000_t75" style="width:23.15pt;height:14.15pt" o:ole="">
            <v:imagedata r:id="rId23" o:title=""/>
          </v:shape>
          <o:OLEObject Type="Embed" ProgID="Equation.DSMT4" ShapeID="_x0000_i1066" DrawAspect="Content" ObjectID="_1726750705" r:id="rId24"/>
        </w:object>
      </w:r>
      <w:r w:rsidRPr="00712ED0">
        <w:rPr>
          <w:rFonts w:ascii="宋体" w:eastAsia="宋体" w:hAnsi="宋体" w:hint="eastAsia"/>
        </w:rPr>
        <w:t>为土壤贮水变化量</w:t>
      </w:r>
      <w:r w:rsidR="0074464B">
        <w:rPr>
          <w:rFonts w:ascii="宋体" w:eastAsia="宋体" w:hAnsi="宋体" w:hint="eastAsia"/>
        </w:rPr>
        <w:t>，贮水量</w:t>
      </w:r>
      <w:r w:rsidR="0074464B">
        <w:rPr>
          <w:rFonts w:ascii="宋体" w:eastAsia="宋体" w:hAnsi="宋体" w:hint="eastAsia"/>
          <w:sz w:val="20"/>
          <w:szCs w:val="21"/>
        </w:rPr>
        <w:t>表示1</w:t>
      </w:r>
      <w:r w:rsidR="0074464B">
        <w:rPr>
          <w:rFonts w:ascii="宋体" w:eastAsia="宋体" w:hAnsi="宋体"/>
          <w:sz w:val="20"/>
          <w:szCs w:val="21"/>
        </w:rPr>
        <w:t>00</w:t>
      </w:r>
      <w:r w:rsidR="0074464B">
        <w:rPr>
          <w:rFonts w:ascii="宋体" w:eastAsia="宋体" w:hAnsi="宋体" w:hint="eastAsia"/>
          <w:sz w:val="20"/>
          <w:szCs w:val="21"/>
        </w:rPr>
        <w:t>cm土层中与土壤同等面积下土壤中水的高度</w:t>
      </w:r>
      <w:r w:rsidRPr="00712ED0">
        <w:rPr>
          <w:rFonts w:ascii="宋体" w:eastAsia="宋体" w:hAnsi="宋体" w:hint="eastAsia"/>
        </w:rPr>
        <w:t>，</w:t>
      </w:r>
      <w:r w:rsidR="00FB758E" w:rsidRPr="00FB758E">
        <w:rPr>
          <w:rFonts w:ascii="宋体" w:eastAsia="宋体" w:hAnsi="宋体"/>
          <w:position w:val="-12"/>
        </w:rPr>
        <w:object w:dxaOrig="420" w:dyaOrig="360" w14:anchorId="018D16EF">
          <v:shape id="_x0000_i1058" type="#_x0000_t75" style="width:21pt;height:18pt" o:ole="">
            <v:imagedata r:id="rId25" o:title=""/>
          </v:shape>
          <o:OLEObject Type="Embed" ProgID="Equation.DSMT4" ShapeID="_x0000_i1058" DrawAspect="Content" ObjectID="_1726750706" r:id="rId26"/>
        </w:object>
      </w:r>
      <w:r w:rsidRPr="00712ED0">
        <w:rPr>
          <w:rFonts w:ascii="宋体" w:eastAsia="宋体" w:hAnsi="宋体" w:hint="eastAsia"/>
        </w:rPr>
        <w:t>和</w:t>
      </w:r>
      <w:r w:rsidR="00FB758E" w:rsidRPr="00FB758E">
        <w:rPr>
          <w:rFonts w:ascii="宋体" w:eastAsia="宋体" w:hAnsi="宋体"/>
          <w:position w:val="-12"/>
        </w:rPr>
        <w:object w:dxaOrig="300" w:dyaOrig="360" w14:anchorId="5B3CD345">
          <v:shape id="_x0000_i1062" type="#_x0000_t75" style="width:15pt;height:18pt" o:ole="">
            <v:imagedata r:id="rId27" o:title=""/>
          </v:shape>
          <o:OLEObject Type="Embed" ProgID="Equation.DSMT4" ShapeID="_x0000_i1062" DrawAspect="Content" ObjectID="_1726750707" r:id="rId28"/>
        </w:object>
      </w:r>
      <w:r w:rsidRPr="00712ED0">
        <w:rPr>
          <w:rFonts w:ascii="宋体" w:eastAsia="宋体" w:hAnsi="宋体" w:hint="eastAsia"/>
        </w:rPr>
        <w:t>分别为时间段内的始末土壤含水量，</w:t>
      </w:r>
      <w:r w:rsidR="00FB758E" w:rsidRPr="00FB758E">
        <w:rPr>
          <w:rFonts w:ascii="宋体" w:eastAsia="宋体" w:hAnsi="宋体"/>
          <w:position w:val="-4"/>
        </w:rPr>
        <w:object w:dxaOrig="240" w:dyaOrig="260" w14:anchorId="1B7EE93C">
          <v:shape id="_x0000_i1070" type="#_x0000_t75" style="width:12pt;height:12.85pt" o:ole="">
            <v:imagedata r:id="rId29" o:title=""/>
          </v:shape>
          <o:OLEObject Type="Embed" ProgID="Equation.DSMT4" ShapeID="_x0000_i1070" DrawAspect="Content" ObjectID="_1726750708" r:id="rId30"/>
        </w:object>
      </w:r>
      <w:r w:rsidRPr="00712ED0">
        <w:rPr>
          <w:rFonts w:ascii="宋体" w:eastAsia="宋体" w:hAnsi="宋体" w:hint="eastAsia"/>
        </w:rPr>
        <w:t>为降水量，</w:t>
      </w:r>
      <w:r w:rsidR="00FB758E" w:rsidRPr="00FB758E">
        <w:rPr>
          <w:rFonts w:ascii="宋体" w:eastAsia="宋体" w:hAnsi="宋体"/>
          <w:position w:val="-12"/>
        </w:rPr>
        <w:object w:dxaOrig="320" w:dyaOrig="360" w14:anchorId="5C217B3D">
          <v:shape id="_x0000_i1074" type="#_x0000_t75" style="width:15.85pt;height:18pt" o:ole="">
            <v:imagedata r:id="rId31" o:title=""/>
          </v:shape>
          <o:OLEObject Type="Embed" ProgID="Equation.DSMT4" ShapeID="_x0000_i1074" DrawAspect="Content" ObjectID="_1726750709" r:id="rId32"/>
        </w:object>
      </w:r>
      <w:r w:rsidRPr="00712ED0">
        <w:rPr>
          <w:rFonts w:ascii="宋体" w:eastAsia="宋体" w:hAnsi="宋体" w:hint="eastAsia"/>
        </w:rPr>
        <w:t>和</w:t>
      </w:r>
      <w:r w:rsidR="00FB758E" w:rsidRPr="00FB758E">
        <w:rPr>
          <w:rFonts w:ascii="宋体" w:eastAsia="宋体" w:hAnsi="宋体"/>
          <w:position w:val="-12"/>
        </w:rPr>
        <w:object w:dxaOrig="320" w:dyaOrig="360" w14:anchorId="45313759">
          <v:shape id="_x0000_i1078" type="#_x0000_t75" style="width:15.85pt;height:18pt" o:ole="">
            <v:imagedata r:id="rId33" o:title=""/>
          </v:shape>
          <o:OLEObject Type="Embed" ProgID="Equation.DSMT4" ShapeID="_x0000_i1078" DrawAspect="Content" ObjectID="_1726750710" r:id="rId34"/>
        </w:object>
      </w:r>
      <w:r w:rsidRPr="00712ED0">
        <w:rPr>
          <w:rFonts w:ascii="宋体" w:eastAsia="宋体" w:hAnsi="宋体" w:hint="eastAsia"/>
        </w:rPr>
        <w:t>分别为</w:t>
      </w:r>
      <w:bookmarkStart w:id="2" w:name="OLE_LINK7"/>
      <w:bookmarkStart w:id="3" w:name="OLE_LINK8"/>
      <w:r w:rsidRPr="00712ED0">
        <w:rPr>
          <w:rFonts w:ascii="宋体" w:eastAsia="宋体" w:hAnsi="宋体" w:hint="eastAsia"/>
        </w:rPr>
        <w:t>地下水毛管上升量</w:t>
      </w:r>
      <w:bookmarkEnd w:id="2"/>
      <w:bookmarkEnd w:id="3"/>
      <w:r w:rsidRPr="00712ED0">
        <w:rPr>
          <w:rFonts w:ascii="宋体" w:eastAsia="宋体" w:hAnsi="宋体" w:hint="eastAsia"/>
        </w:rPr>
        <w:t>和土壤水渗透量，</w:t>
      </w:r>
      <w:r w:rsidR="00FB758E" w:rsidRPr="00FB758E">
        <w:rPr>
          <w:rFonts w:ascii="宋体" w:eastAsia="宋体" w:hAnsi="宋体"/>
          <w:position w:val="-12"/>
        </w:rPr>
        <w:object w:dxaOrig="380" w:dyaOrig="360" w14:anchorId="7D5080CB">
          <v:shape id="_x0000_i1082" type="#_x0000_t75" style="width:18.85pt;height:18pt" o:ole="">
            <v:imagedata r:id="rId35" o:title=""/>
          </v:shape>
          <o:OLEObject Type="Embed" ProgID="Equation.DSMT4" ShapeID="_x0000_i1082" DrawAspect="Content" ObjectID="_1726750711" r:id="rId36"/>
        </w:object>
      </w:r>
      <w:r w:rsidRPr="00712ED0">
        <w:rPr>
          <w:rFonts w:ascii="宋体" w:eastAsia="宋体" w:hAnsi="宋体" w:hint="eastAsia"/>
        </w:rPr>
        <w:t>为实际蒸发量，</w:t>
      </w:r>
      <w:r w:rsidR="00FB758E" w:rsidRPr="00FB758E">
        <w:rPr>
          <w:rFonts w:ascii="宋体" w:eastAsia="宋体" w:hAnsi="宋体"/>
          <w:position w:val="-12"/>
        </w:rPr>
        <w:object w:dxaOrig="340" w:dyaOrig="360" w14:anchorId="71E59FEE">
          <v:shape id="_x0000_i1086" type="#_x0000_t75" style="width:17.15pt;height:18pt" o:ole="">
            <v:imagedata r:id="rId37" o:title=""/>
          </v:shape>
          <o:OLEObject Type="Embed" ProgID="Equation.DSMT4" ShapeID="_x0000_i1086" DrawAspect="Content" ObjectID="_1726750712" r:id="rId38"/>
        </w:object>
      </w:r>
      <w:r w:rsidRPr="00712ED0">
        <w:rPr>
          <w:rFonts w:ascii="宋体" w:eastAsia="宋体" w:hAnsi="宋体" w:hint="eastAsia"/>
        </w:rPr>
        <w:t>和</w:t>
      </w:r>
      <w:r w:rsidR="00FB758E" w:rsidRPr="00FB758E">
        <w:rPr>
          <w:rFonts w:ascii="宋体" w:eastAsia="宋体" w:hAnsi="宋体"/>
          <w:position w:val="-12"/>
        </w:rPr>
        <w:object w:dxaOrig="400" w:dyaOrig="360" w14:anchorId="7FE730F1">
          <v:shape id="_x0000_i1090" type="#_x0000_t75" style="width:20.15pt;height:18pt" o:ole="">
            <v:imagedata r:id="rId39" o:title=""/>
          </v:shape>
          <o:OLEObject Type="Embed" ProgID="Equation.DSMT4" ShapeID="_x0000_i1090" DrawAspect="Content" ObjectID="_1726750713" r:id="rId40"/>
        </w:object>
      </w:r>
      <w:r w:rsidRPr="00712ED0">
        <w:rPr>
          <w:rFonts w:ascii="宋体" w:eastAsia="宋体" w:hAnsi="宋体" w:hint="eastAsia"/>
        </w:rPr>
        <w:t>分别为入和出径流量，</w:t>
      </w:r>
      <w:r w:rsidR="00FB758E" w:rsidRPr="00FB758E">
        <w:rPr>
          <w:rFonts w:ascii="宋体" w:eastAsia="宋体" w:hAnsi="宋体"/>
          <w:position w:val="-12"/>
        </w:rPr>
        <w:object w:dxaOrig="600" w:dyaOrig="360" w14:anchorId="1D7186C9">
          <v:shape id="_x0000_i1094" type="#_x0000_t75" style="width:30pt;height:18pt" o:ole="">
            <v:imagedata r:id="rId41" o:title=""/>
          </v:shape>
          <o:OLEObject Type="Embed" ProgID="Equation.DSMT4" ShapeID="_x0000_i1094" DrawAspect="Content" ObjectID="_1726750714" r:id="rId42"/>
        </w:object>
      </w:r>
      <w:r w:rsidRPr="00712ED0">
        <w:rPr>
          <w:rFonts w:ascii="宋体" w:eastAsia="宋体" w:hAnsi="宋体" w:hint="eastAsia"/>
        </w:rPr>
        <w:t>为植被截流量。</w:t>
      </w:r>
    </w:p>
    <w:p w14:paraId="2940F65A" w14:textId="7F2D883B" w:rsidR="0074464B" w:rsidRPr="008C438A" w:rsidRDefault="0074464B" w:rsidP="0074464B">
      <w:pPr>
        <w:rPr>
          <w:rFonts w:ascii="宋体" w:eastAsia="宋体" w:hAnsi="宋体" w:hint="eastAsia"/>
          <w:sz w:val="20"/>
          <w:szCs w:val="21"/>
        </w:rPr>
      </w:pPr>
      <w:r>
        <w:rPr>
          <w:rFonts w:ascii="宋体" w:eastAsia="宋体" w:hAnsi="宋体" w:hint="eastAsia"/>
          <w:sz w:val="20"/>
          <w:szCs w:val="21"/>
        </w:rPr>
        <w:t>该式中，</w:t>
      </w:r>
      <w:r w:rsidRPr="00FB758E">
        <w:rPr>
          <w:rFonts w:ascii="宋体" w:eastAsia="宋体" w:hAnsi="宋体"/>
          <w:position w:val="-6"/>
        </w:rPr>
        <w:object w:dxaOrig="279" w:dyaOrig="279" w14:anchorId="3AC57DD6">
          <v:shape id="_x0000_i1125" type="#_x0000_t75" style="width:14.15pt;height:14.15pt" o:ole="">
            <v:imagedata r:id="rId43" o:title=""/>
          </v:shape>
          <o:OLEObject Type="Embed" ProgID="Equation.DSMT4" ShapeID="_x0000_i1125" DrawAspect="Content" ObjectID="_1726750715" r:id="rId44"/>
        </w:object>
      </w:r>
      <w:r>
        <w:rPr>
          <w:rFonts w:ascii="宋体" w:eastAsia="宋体" w:hAnsi="宋体" w:hint="eastAsia"/>
        </w:rPr>
        <w:t>与土壤湿度在本质上是一致的，为方便表示，在下文中土壤湿度用</w:t>
      </w:r>
      <w:r w:rsidRPr="008C438A">
        <w:rPr>
          <w:rFonts w:ascii="宋体" w:eastAsia="宋体" w:hAnsi="宋体"/>
          <w:position w:val="-4"/>
        </w:rPr>
        <w:object w:dxaOrig="240" w:dyaOrig="240" w14:anchorId="45795C4C">
          <v:shape id="_x0000_i1126" type="#_x0000_t75" style="width:12pt;height:12pt" o:ole="">
            <v:imagedata r:id="rId45" o:title=""/>
          </v:shape>
          <o:OLEObject Type="Embed" ProgID="Equation.DSMT4" ShapeID="_x0000_i1126" DrawAspect="Content" ObjectID="_1726750716" r:id="rId46"/>
        </w:object>
      </w:r>
      <w:r>
        <w:rPr>
          <w:rFonts w:ascii="宋体" w:eastAsia="宋体" w:hAnsi="宋体" w:hint="eastAsia"/>
        </w:rPr>
        <w:t>表示，且采用土壤容积湿度的定义方式。</w:t>
      </w:r>
      <w:r w:rsidRPr="00FB758E">
        <w:rPr>
          <w:rFonts w:ascii="宋体" w:eastAsia="宋体" w:hAnsi="宋体"/>
          <w:position w:val="-6"/>
        </w:rPr>
        <w:object w:dxaOrig="279" w:dyaOrig="279" w14:anchorId="5BD6BC7B">
          <v:shape id="_x0000_i1127" type="#_x0000_t75" style="width:14.15pt;height:14.15pt" o:ole="">
            <v:imagedata r:id="rId43" o:title=""/>
          </v:shape>
          <o:OLEObject Type="Embed" ProgID="Equation.DSMT4" ShapeID="_x0000_i1127" DrawAspect="Content" ObjectID="_1726750717" r:id="rId47"/>
        </w:object>
      </w:r>
      <w:r>
        <w:rPr>
          <w:rFonts w:ascii="宋体" w:eastAsia="宋体" w:hAnsi="宋体" w:hint="eastAsia"/>
        </w:rPr>
        <w:t>与</w:t>
      </w:r>
      <w:r w:rsidRPr="008C438A">
        <w:rPr>
          <w:rFonts w:ascii="宋体" w:eastAsia="宋体" w:hAnsi="宋体"/>
          <w:position w:val="-4"/>
        </w:rPr>
        <w:object w:dxaOrig="240" w:dyaOrig="240" w14:anchorId="58099199">
          <v:shape id="_x0000_i1128" type="#_x0000_t75" style="width:12pt;height:12pt" o:ole="">
            <v:imagedata r:id="rId45" o:title=""/>
          </v:shape>
          <o:OLEObject Type="Embed" ProgID="Equation.DSMT4" ShapeID="_x0000_i1128" DrawAspect="Content" ObjectID="_1726750718" r:id="rId48"/>
        </w:object>
      </w:r>
      <w:r>
        <w:rPr>
          <w:rFonts w:ascii="宋体" w:eastAsia="宋体" w:hAnsi="宋体" w:hint="eastAsia"/>
        </w:rPr>
        <w:t>之间的关系见公式</w:t>
      </w:r>
    </w:p>
    <w:p w14:paraId="3C379A50" w14:textId="77777777" w:rsidR="0074464B" w:rsidRPr="008C438A" w:rsidRDefault="0074464B" w:rsidP="0074464B">
      <w:pPr>
        <w:autoSpaceDE w:val="0"/>
        <w:autoSpaceDN w:val="0"/>
        <w:adjustRightInd w:val="0"/>
        <w:jc w:val="left"/>
        <w:rPr>
          <w:rFonts w:ascii="Times New Roman" w:hAnsi="Times New Roman"/>
          <w:sz w:val="18"/>
          <w:szCs w:val="18"/>
        </w:rPr>
      </w:pPr>
      <w:r w:rsidRPr="0074464B">
        <w:rPr>
          <w:rFonts w:ascii="Times New Roman" w:hAnsi="Times New Roman"/>
          <w:position w:val="-22"/>
          <w:sz w:val="18"/>
          <w:szCs w:val="18"/>
        </w:rPr>
        <w:object w:dxaOrig="820" w:dyaOrig="580" w14:anchorId="02238F66">
          <v:shape id="_x0000_i1129" type="#_x0000_t75" style="width:41.15pt;height:29.15pt" o:ole="">
            <v:imagedata r:id="rId49" o:title=""/>
          </v:shape>
          <o:OLEObject Type="Embed" ProgID="Equation.DSMT4" ShapeID="_x0000_i1129" DrawAspect="Content" ObjectID="_1726750719" r:id="rId50"/>
        </w:object>
      </w:r>
    </w:p>
    <w:p w14:paraId="01AFD1FC" w14:textId="3C27C1B5" w:rsidR="00FB758E" w:rsidRDefault="00FB758E" w:rsidP="002E7A4B">
      <w:pPr>
        <w:rPr>
          <w:rFonts w:ascii="宋体" w:eastAsia="宋体" w:hAnsi="宋体"/>
        </w:rPr>
      </w:pPr>
    </w:p>
    <w:p w14:paraId="50270C61" w14:textId="7F2DE93C" w:rsidR="00972ED5" w:rsidRDefault="00FB758E" w:rsidP="002E7A4B">
      <w:pPr>
        <w:rPr>
          <w:rFonts w:ascii="宋体" w:eastAsia="宋体" w:hAnsi="宋体"/>
        </w:rPr>
      </w:pPr>
      <w:r w:rsidRPr="00FB758E">
        <w:rPr>
          <w:rFonts w:ascii="宋体" w:eastAsia="宋体" w:hAnsi="宋体" w:hint="eastAsia"/>
        </w:rPr>
        <w:t>锡林郭勒草原地势比较平坦，降水量和降水强度较少，</w:t>
      </w:r>
      <w:r>
        <w:rPr>
          <w:rFonts w:ascii="宋体" w:eastAsia="宋体" w:hAnsi="宋体" w:hint="eastAsia"/>
        </w:rPr>
        <w:t>因此</w:t>
      </w:r>
      <w:r w:rsidRPr="00FB758E">
        <w:rPr>
          <w:rFonts w:ascii="宋体" w:eastAsia="宋体" w:hAnsi="宋体" w:hint="eastAsia"/>
        </w:rPr>
        <w:t>水分循环以垂直方向的水量交换为主，绝大部分降水被蓄积在土壤中，尽管在遇到较大降水时会产生局地径流，但仍在整个草原区域内，其出入径流可视为相等。</w:t>
      </w:r>
      <w:r>
        <w:rPr>
          <w:rFonts w:ascii="宋体" w:eastAsia="宋体" w:hAnsi="宋体" w:hint="eastAsia"/>
        </w:rPr>
        <w:t>从而可以简单的认为</w:t>
      </w:r>
      <w:r w:rsidR="008C438A" w:rsidRPr="00FB758E">
        <w:rPr>
          <w:rFonts w:ascii="宋体" w:eastAsia="宋体" w:hAnsi="宋体"/>
          <w:position w:val="-12"/>
        </w:rPr>
        <w:object w:dxaOrig="1140" w:dyaOrig="360" w14:anchorId="6E4313C2">
          <v:shape id="_x0000_i1099" type="#_x0000_t75" style="width:57pt;height:18pt" o:ole="">
            <v:imagedata r:id="rId51" o:title=""/>
          </v:shape>
          <o:OLEObject Type="Embed" ProgID="Equation.DSMT4" ShapeID="_x0000_i1099" DrawAspect="Content" ObjectID="_1726750720" r:id="rId52"/>
        </w:object>
      </w:r>
      <w:r>
        <w:rPr>
          <w:rFonts w:ascii="宋体" w:eastAsia="宋体" w:hAnsi="宋体" w:hint="eastAsia"/>
        </w:rPr>
        <w:t>。</w:t>
      </w:r>
    </w:p>
    <w:p w14:paraId="024007CE" w14:textId="29989AFC" w:rsidR="00FB758E" w:rsidRDefault="00FB758E" w:rsidP="002E7A4B">
      <w:pPr>
        <w:rPr>
          <w:rFonts w:ascii="宋体" w:eastAsia="宋体" w:hAnsi="宋体"/>
        </w:rPr>
      </w:pPr>
      <w:r>
        <w:rPr>
          <w:rFonts w:ascii="宋体" w:eastAsia="宋体" w:hAnsi="宋体" w:hint="eastAsia"/>
        </w:rPr>
        <w:t>据文献[</w:t>
      </w:r>
      <w:r>
        <w:rPr>
          <w:rFonts w:ascii="宋体" w:eastAsia="宋体" w:hAnsi="宋体"/>
        </w:rPr>
        <w:t>4]</w:t>
      </w:r>
      <w:r>
        <w:rPr>
          <w:rFonts w:ascii="宋体" w:eastAsia="宋体" w:hAnsi="宋体" w:hint="eastAsia"/>
        </w:rPr>
        <w:t>研究表明，</w:t>
      </w:r>
      <w:r w:rsidRPr="00FB758E">
        <w:rPr>
          <w:rFonts w:ascii="宋体" w:eastAsia="宋体" w:hAnsi="宋体" w:hint="eastAsia"/>
        </w:rPr>
        <w:t>当地下水埋深大于４ｍ后，河北麦田中毛管上升水对２ｍ土壤水分循环的作用很小。</w:t>
      </w:r>
      <w:r>
        <w:rPr>
          <w:rFonts w:ascii="宋体" w:eastAsia="宋体" w:hAnsi="宋体" w:hint="eastAsia"/>
        </w:rPr>
        <w:t>在文献[</w:t>
      </w:r>
      <w:r>
        <w:rPr>
          <w:rFonts w:ascii="宋体" w:eastAsia="宋体" w:hAnsi="宋体"/>
        </w:rPr>
        <w:t>5]</w:t>
      </w:r>
      <w:r>
        <w:rPr>
          <w:rFonts w:ascii="宋体" w:eastAsia="宋体" w:hAnsi="宋体" w:hint="eastAsia"/>
        </w:rPr>
        <w:t>中，作者合理地推断，</w:t>
      </w:r>
      <w:r w:rsidRPr="00FB758E">
        <w:rPr>
          <w:rFonts w:ascii="宋体" w:eastAsia="宋体" w:hAnsi="宋体" w:hint="eastAsia"/>
        </w:rPr>
        <w:t>由于锡林浩特地区地下水埋藏较深，多在三、四十米以下，地下水毛管上升量对根系层的补给量也可忽略。</w:t>
      </w:r>
      <w:r>
        <w:rPr>
          <w:rFonts w:ascii="宋体" w:eastAsia="宋体" w:hAnsi="宋体" w:hint="eastAsia"/>
        </w:rPr>
        <w:t>本研究中的放牧地区在</w:t>
      </w:r>
      <w:r w:rsidRPr="00E420C1">
        <w:rPr>
          <w:rFonts w:ascii="宋体" w:eastAsia="宋体" w:hAnsi="宋体" w:hint="eastAsia"/>
          <w:sz w:val="20"/>
          <w:szCs w:val="21"/>
        </w:rPr>
        <w:t>锡林郭勒</w:t>
      </w:r>
      <w:r>
        <w:rPr>
          <w:rFonts w:ascii="宋体" w:eastAsia="宋体" w:hAnsi="宋体" w:hint="eastAsia"/>
          <w:sz w:val="20"/>
          <w:szCs w:val="21"/>
        </w:rPr>
        <w:t>，</w:t>
      </w:r>
      <w:r>
        <w:rPr>
          <w:rFonts w:ascii="宋体" w:eastAsia="宋体" w:hAnsi="宋体" w:hint="eastAsia"/>
          <w:sz w:val="20"/>
          <w:szCs w:val="21"/>
        </w:rPr>
        <w:t>而</w:t>
      </w:r>
      <w:r w:rsidRPr="00E420C1">
        <w:rPr>
          <w:rFonts w:ascii="宋体" w:eastAsia="宋体" w:hAnsi="宋体" w:hint="eastAsia"/>
          <w:sz w:val="20"/>
          <w:szCs w:val="21"/>
        </w:rPr>
        <w:t>锡林郭勒</w:t>
      </w:r>
      <w:r>
        <w:rPr>
          <w:rFonts w:ascii="宋体" w:eastAsia="宋体" w:hAnsi="宋体" w:hint="eastAsia"/>
          <w:sz w:val="20"/>
          <w:szCs w:val="21"/>
        </w:rPr>
        <w:t>（</w:t>
      </w:r>
      <w:r w:rsidRPr="00E420C1">
        <w:rPr>
          <w:rFonts w:ascii="宋体" w:eastAsia="宋体" w:hAnsi="宋体"/>
          <w:sz w:val="20"/>
          <w:szCs w:val="21"/>
        </w:rPr>
        <w:t>东经110°50′~119°58′,北纬41°30′~46°45′之间</w:t>
      </w:r>
      <w:r>
        <w:rPr>
          <w:rFonts w:ascii="宋体" w:eastAsia="宋体" w:hAnsi="宋体" w:hint="eastAsia"/>
          <w:sz w:val="20"/>
          <w:szCs w:val="21"/>
        </w:rPr>
        <w:t>）与锡林浩特地区（</w:t>
      </w:r>
      <w:r>
        <w:rPr>
          <w:rFonts w:ascii="宋体" w:eastAsia="宋体" w:hAnsi="宋体" w:hint="eastAsia"/>
          <w:sz w:val="20"/>
          <w:szCs w:val="21"/>
        </w:rPr>
        <w:t>4</w:t>
      </w:r>
      <w:r>
        <w:rPr>
          <w:rFonts w:ascii="宋体" w:eastAsia="宋体" w:hAnsi="宋体"/>
          <w:sz w:val="20"/>
          <w:szCs w:val="21"/>
        </w:rPr>
        <w:t>3</w:t>
      </w:r>
      <w:r w:rsidRPr="00E420C1">
        <w:rPr>
          <w:rFonts w:ascii="宋体" w:eastAsia="宋体" w:hAnsi="宋体" w:hint="eastAsia"/>
          <w:sz w:val="20"/>
          <w:szCs w:val="21"/>
        </w:rPr>
        <w:t>°</w:t>
      </w:r>
      <w:r>
        <w:rPr>
          <w:rFonts w:ascii="宋体" w:eastAsia="宋体" w:hAnsi="宋体" w:hint="eastAsia"/>
          <w:sz w:val="20"/>
          <w:szCs w:val="21"/>
        </w:rPr>
        <w:t>0</w:t>
      </w:r>
      <w:r>
        <w:rPr>
          <w:rFonts w:ascii="宋体" w:eastAsia="宋体" w:hAnsi="宋体"/>
          <w:sz w:val="20"/>
          <w:szCs w:val="21"/>
        </w:rPr>
        <w:t>7</w:t>
      </w:r>
      <w:r w:rsidRPr="00E420C1">
        <w:rPr>
          <w:rFonts w:ascii="宋体" w:eastAsia="宋体" w:hAnsi="宋体" w:hint="eastAsia"/>
          <w:sz w:val="20"/>
          <w:szCs w:val="21"/>
        </w:rPr>
        <w:t>′</w:t>
      </w:r>
      <w:r>
        <w:rPr>
          <w:rFonts w:ascii="宋体" w:eastAsia="宋体" w:hAnsi="宋体" w:hint="eastAsia"/>
          <w:sz w:val="20"/>
          <w:szCs w:val="21"/>
        </w:rPr>
        <w:t>5</w:t>
      </w:r>
      <w:r>
        <w:rPr>
          <w:rFonts w:ascii="宋体" w:eastAsia="宋体" w:hAnsi="宋体"/>
          <w:sz w:val="20"/>
          <w:szCs w:val="21"/>
        </w:rPr>
        <w:t>8</w:t>
      </w:r>
      <w:r w:rsidRPr="00E420C1">
        <w:rPr>
          <w:rFonts w:ascii="宋体" w:eastAsia="宋体" w:hAnsi="宋体" w:hint="eastAsia"/>
          <w:sz w:val="20"/>
          <w:szCs w:val="21"/>
        </w:rPr>
        <w:t>″Ｎ</w:t>
      </w:r>
      <w:r w:rsidR="00E97029">
        <w:rPr>
          <w:rFonts w:ascii="宋体" w:eastAsia="宋体" w:hAnsi="宋体" w:hint="eastAsia"/>
          <w:sz w:val="20"/>
          <w:szCs w:val="21"/>
        </w:rPr>
        <w:t>，</w:t>
      </w:r>
      <w:r>
        <w:rPr>
          <w:rFonts w:ascii="宋体" w:eastAsia="宋体" w:hAnsi="宋体" w:hint="eastAsia"/>
          <w:sz w:val="20"/>
          <w:szCs w:val="21"/>
        </w:rPr>
        <w:t>1</w:t>
      </w:r>
      <w:r>
        <w:rPr>
          <w:rFonts w:ascii="宋体" w:eastAsia="宋体" w:hAnsi="宋体"/>
          <w:sz w:val="20"/>
          <w:szCs w:val="21"/>
        </w:rPr>
        <w:t>16</w:t>
      </w:r>
      <w:r w:rsidRPr="00E420C1">
        <w:rPr>
          <w:rFonts w:ascii="宋体" w:eastAsia="宋体" w:hAnsi="宋体" w:hint="eastAsia"/>
          <w:sz w:val="20"/>
          <w:szCs w:val="21"/>
        </w:rPr>
        <w:t>°</w:t>
      </w:r>
      <w:r>
        <w:rPr>
          <w:rFonts w:ascii="宋体" w:eastAsia="宋体" w:hAnsi="宋体" w:hint="eastAsia"/>
          <w:sz w:val="20"/>
          <w:szCs w:val="21"/>
        </w:rPr>
        <w:t>1</w:t>
      </w:r>
      <w:r>
        <w:rPr>
          <w:rFonts w:ascii="宋体" w:eastAsia="宋体" w:hAnsi="宋体"/>
          <w:sz w:val="20"/>
          <w:szCs w:val="21"/>
        </w:rPr>
        <w:t>9</w:t>
      </w:r>
      <w:r w:rsidRPr="00E420C1">
        <w:rPr>
          <w:rFonts w:ascii="宋体" w:eastAsia="宋体" w:hAnsi="宋体" w:hint="eastAsia"/>
          <w:sz w:val="20"/>
          <w:szCs w:val="21"/>
        </w:rPr>
        <w:t>′</w:t>
      </w:r>
      <w:r>
        <w:rPr>
          <w:rFonts w:ascii="宋体" w:eastAsia="宋体" w:hAnsi="宋体" w:hint="eastAsia"/>
          <w:sz w:val="20"/>
          <w:szCs w:val="21"/>
        </w:rPr>
        <w:t>5</w:t>
      </w:r>
      <w:r>
        <w:rPr>
          <w:rFonts w:ascii="宋体" w:eastAsia="宋体" w:hAnsi="宋体"/>
          <w:sz w:val="20"/>
          <w:szCs w:val="21"/>
        </w:rPr>
        <w:t>0</w:t>
      </w:r>
      <w:r w:rsidRPr="00E420C1">
        <w:rPr>
          <w:rFonts w:ascii="宋体" w:eastAsia="宋体" w:hAnsi="宋体" w:hint="eastAsia"/>
          <w:sz w:val="20"/>
          <w:szCs w:val="21"/>
        </w:rPr>
        <w:t>″Ｅ</w:t>
      </w:r>
      <w:r>
        <w:rPr>
          <w:rFonts w:ascii="宋体" w:eastAsia="宋体" w:hAnsi="宋体" w:hint="eastAsia"/>
          <w:sz w:val="20"/>
          <w:szCs w:val="21"/>
        </w:rPr>
        <w:t>）地理位置接近，海拔接近，降雨</w:t>
      </w:r>
      <w:r w:rsidR="008C438A">
        <w:rPr>
          <w:rFonts w:ascii="宋体" w:eastAsia="宋体" w:hAnsi="宋体" w:hint="eastAsia"/>
          <w:sz w:val="20"/>
          <w:szCs w:val="21"/>
        </w:rPr>
        <w:t>情况</w:t>
      </w:r>
      <w:r>
        <w:rPr>
          <w:rFonts w:ascii="宋体" w:eastAsia="宋体" w:hAnsi="宋体" w:hint="eastAsia"/>
          <w:sz w:val="20"/>
          <w:szCs w:val="21"/>
        </w:rPr>
        <w:t>接近，土壤</w:t>
      </w:r>
      <w:r w:rsidR="008C438A">
        <w:rPr>
          <w:rFonts w:ascii="宋体" w:eastAsia="宋体" w:hAnsi="宋体" w:hint="eastAsia"/>
          <w:sz w:val="20"/>
          <w:szCs w:val="21"/>
        </w:rPr>
        <w:t>类型</w:t>
      </w:r>
      <w:r>
        <w:rPr>
          <w:rFonts w:ascii="宋体" w:eastAsia="宋体" w:hAnsi="宋体" w:hint="eastAsia"/>
          <w:sz w:val="20"/>
          <w:szCs w:val="21"/>
        </w:rPr>
        <w:t>都为</w:t>
      </w:r>
      <w:r w:rsidRPr="00E420C1">
        <w:rPr>
          <w:rFonts w:ascii="宋体" w:eastAsia="宋体" w:hAnsi="宋体" w:hint="eastAsia"/>
          <w:sz w:val="20"/>
          <w:szCs w:val="21"/>
        </w:rPr>
        <w:t>典型栗钙土</w:t>
      </w:r>
      <w:r>
        <w:rPr>
          <w:rFonts w:ascii="宋体" w:eastAsia="宋体" w:hAnsi="宋体" w:hint="eastAsia"/>
          <w:sz w:val="20"/>
          <w:szCs w:val="21"/>
        </w:rPr>
        <w:t>，因而有理由认为这两个地区的地下水深度相近，都在</w:t>
      </w:r>
      <w:r w:rsidRPr="00E420C1">
        <w:rPr>
          <w:rFonts w:ascii="宋体" w:eastAsia="宋体" w:hAnsi="宋体" w:hint="eastAsia"/>
          <w:sz w:val="20"/>
          <w:szCs w:val="21"/>
        </w:rPr>
        <w:t>三、四十米以下</w:t>
      </w:r>
      <w:r w:rsidR="008C438A">
        <w:rPr>
          <w:rFonts w:ascii="宋体" w:eastAsia="宋体" w:hAnsi="宋体" w:hint="eastAsia"/>
          <w:sz w:val="20"/>
          <w:szCs w:val="21"/>
        </w:rPr>
        <w:t>。那么，可以合理地认为，在</w:t>
      </w:r>
      <w:r w:rsidR="008C438A" w:rsidRPr="00E420C1">
        <w:rPr>
          <w:rFonts w:ascii="宋体" w:eastAsia="宋体" w:hAnsi="宋体" w:hint="eastAsia"/>
          <w:sz w:val="20"/>
          <w:szCs w:val="21"/>
        </w:rPr>
        <w:t>锡林郭勒</w:t>
      </w:r>
      <w:r w:rsidR="008C438A">
        <w:rPr>
          <w:rFonts w:ascii="宋体" w:eastAsia="宋体" w:hAnsi="宋体" w:hint="eastAsia"/>
          <w:sz w:val="20"/>
          <w:szCs w:val="21"/>
        </w:rPr>
        <w:t>地区</w:t>
      </w:r>
      <w:r w:rsidR="008C438A" w:rsidRPr="00FB758E">
        <w:rPr>
          <w:rFonts w:ascii="宋体" w:eastAsia="宋体" w:hAnsi="宋体" w:hint="eastAsia"/>
        </w:rPr>
        <w:t>地下水毛管上升量对根系层的补给量也可忽略</w:t>
      </w:r>
      <w:r w:rsidR="008C438A">
        <w:rPr>
          <w:rFonts w:ascii="宋体" w:eastAsia="宋体" w:hAnsi="宋体" w:hint="eastAsia"/>
        </w:rPr>
        <w:t>，即</w:t>
      </w:r>
      <w:r w:rsidR="008C438A" w:rsidRPr="00FB758E">
        <w:rPr>
          <w:rFonts w:ascii="宋体" w:eastAsia="宋体" w:hAnsi="宋体"/>
          <w:position w:val="-12"/>
        </w:rPr>
        <w:object w:dxaOrig="700" w:dyaOrig="360" w14:anchorId="1785DF35">
          <v:shape id="_x0000_i1102" type="#_x0000_t75" style="width:35.15pt;height:18pt" o:ole="">
            <v:imagedata r:id="rId53" o:title=""/>
          </v:shape>
          <o:OLEObject Type="Embed" ProgID="Equation.DSMT4" ShapeID="_x0000_i1102" DrawAspect="Content" ObjectID="_1726750721" r:id="rId54"/>
        </w:object>
      </w:r>
      <w:r w:rsidR="00E356D8">
        <w:rPr>
          <w:rFonts w:ascii="宋体" w:eastAsia="宋体" w:hAnsi="宋体" w:hint="eastAsia"/>
        </w:rPr>
        <w:t>。</w:t>
      </w:r>
    </w:p>
    <w:p w14:paraId="5704EE00" w14:textId="42B26518" w:rsidR="00E356D8" w:rsidRPr="00972ED5" w:rsidRDefault="00E356D8" w:rsidP="00E356D8">
      <w:pPr>
        <w:rPr>
          <w:rFonts w:ascii="宋体" w:eastAsia="宋体" w:hAnsi="宋体" w:hint="eastAsia"/>
        </w:rPr>
      </w:pPr>
      <w:r w:rsidRPr="00E356D8">
        <w:rPr>
          <w:rFonts w:ascii="宋体" w:eastAsia="宋体" w:hAnsi="宋体" w:hint="eastAsia"/>
        </w:rPr>
        <w:t>宋炳煜等对羊草群落土壤水分研究得出</w:t>
      </w:r>
      <w:r>
        <w:rPr>
          <w:rFonts w:ascii="宋体" w:eastAsia="宋体" w:hAnsi="宋体"/>
        </w:rPr>
        <w:t>0-120cm</w:t>
      </w:r>
      <w:r>
        <w:rPr>
          <w:rFonts w:ascii="宋体" w:eastAsia="宋体" w:hAnsi="宋体" w:hint="eastAsia"/>
        </w:rPr>
        <w:t>土层为</w:t>
      </w:r>
      <w:r w:rsidRPr="00E356D8">
        <w:rPr>
          <w:rFonts w:ascii="宋体" w:eastAsia="宋体" w:hAnsi="宋体" w:hint="eastAsia"/>
        </w:rPr>
        <w:t>是蒸散与降水相互作用层</w:t>
      </w:r>
      <w:r>
        <w:rPr>
          <w:rFonts w:ascii="宋体" w:eastAsia="宋体" w:hAnsi="宋体" w:hint="eastAsia"/>
        </w:rPr>
        <w:t>与</w:t>
      </w:r>
      <w:r w:rsidRPr="00E356D8">
        <w:rPr>
          <w:rFonts w:ascii="宋体" w:eastAsia="宋体" w:hAnsi="宋体" w:hint="eastAsia"/>
        </w:rPr>
        <w:t>主要贮水层；</w:t>
      </w:r>
      <w:r>
        <w:rPr>
          <w:rFonts w:ascii="宋体" w:eastAsia="宋体" w:hAnsi="宋体" w:hint="eastAsia"/>
        </w:rPr>
        <w:t>1</w:t>
      </w:r>
      <w:r>
        <w:rPr>
          <w:rFonts w:ascii="宋体" w:eastAsia="宋体" w:hAnsi="宋体"/>
        </w:rPr>
        <w:t>20cm</w:t>
      </w:r>
      <w:r w:rsidRPr="00E356D8">
        <w:rPr>
          <w:rFonts w:ascii="宋体" w:eastAsia="宋体" w:hAnsi="宋体" w:hint="eastAsia"/>
        </w:rPr>
        <w:t>以下</w:t>
      </w:r>
      <w:r>
        <w:rPr>
          <w:rFonts w:ascii="宋体" w:eastAsia="宋体" w:hAnsi="宋体" w:hint="eastAsia"/>
        </w:rPr>
        <w:t>的土层</w:t>
      </w:r>
      <w:r w:rsidRPr="00E356D8">
        <w:rPr>
          <w:rFonts w:ascii="宋体" w:eastAsia="宋体" w:hAnsi="宋体" w:hint="eastAsia"/>
        </w:rPr>
        <w:t>为水分相对稳定／</w:t>
      </w:r>
      <w:proofErr w:type="gramStart"/>
      <w:r w:rsidRPr="00E356D8">
        <w:rPr>
          <w:rFonts w:ascii="宋体" w:eastAsia="宋体" w:hAnsi="宋体" w:hint="eastAsia"/>
        </w:rPr>
        <w:t>平衡层</w:t>
      </w:r>
      <w:proofErr w:type="gramEnd"/>
      <w:r w:rsidR="00F432B5">
        <w:rPr>
          <w:rFonts w:ascii="宋体" w:eastAsia="宋体" w:hAnsi="宋体" w:hint="eastAsia"/>
        </w:rPr>
        <w:t>[</w:t>
      </w:r>
      <w:r w:rsidR="00F432B5">
        <w:rPr>
          <w:rFonts w:ascii="宋体" w:eastAsia="宋体" w:hAnsi="宋体"/>
        </w:rPr>
        <w:t>6]</w:t>
      </w:r>
      <w:r>
        <w:rPr>
          <w:rFonts w:ascii="宋体" w:eastAsia="宋体" w:hAnsi="宋体" w:hint="eastAsia"/>
        </w:rPr>
        <w:t>，在本研究中</w:t>
      </w:r>
      <w:r w:rsidR="00F432B5">
        <w:rPr>
          <w:rFonts w:ascii="宋体" w:eastAsia="宋体" w:hAnsi="宋体" w:hint="eastAsia"/>
        </w:rPr>
        <w:t>，选取的土壤湿度为1</w:t>
      </w:r>
      <w:r w:rsidR="00F432B5">
        <w:rPr>
          <w:rFonts w:ascii="宋体" w:eastAsia="宋体" w:hAnsi="宋体"/>
        </w:rPr>
        <w:t>00</w:t>
      </w:r>
      <w:r w:rsidR="00F432B5">
        <w:rPr>
          <w:rFonts w:ascii="宋体" w:eastAsia="宋体" w:hAnsi="宋体" w:hint="eastAsia"/>
        </w:rPr>
        <w:t>cm土层内的湿度，为简化模型，可以认为</w:t>
      </w:r>
      <w:r w:rsidR="00F432B5" w:rsidRPr="00FB758E">
        <w:rPr>
          <w:rFonts w:ascii="宋体" w:eastAsia="宋体" w:hAnsi="宋体"/>
          <w:position w:val="-12"/>
        </w:rPr>
        <w:object w:dxaOrig="700" w:dyaOrig="360" w14:anchorId="24B55F98">
          <v:shape id="_x0000_i1153" type="#_x0000_t75" style="width:35.15pt;height:18pt" o:ole="">
            <v:imagedata r:id="rId55" o:title=""/>
          </v:shape>
          <o:OLEObject Type="Embed" ProgID="Equation.DSMT4" ShapeID="_x0000_i1153" DrawAspect="Content" ObjectID="_1726750722" r:id="rId56"/>
        </w:object>
      </w:r>
      <w:r w:rsidR="00F432B5">
        <w:rPr>
          <w:rFonts w:ascii="宋体" w:eastAsia="宋体" w:hAnsi="宋体" w:hint="eastAsia"/>
        </w:rPr>
        <w:t>。</w:t>
      </w:r>
    </w:p>
    <w:p w14:paraId="51B2DC89" w14:textId="76C0E5D5" w:rsidR="00FB758E" w:rsidRDefault="008C438A" w:rsidP="008C438A">
      <w:pPr>
        <w:rPr>
          <w:rFonts w:ascii="宋体" w:eastAsia="宋体" w:hAnsi="宋体"/>
          <w:sz w:val="20"/>
          <w:szCs w:val="21"/>
        </w:rPr>
      </w:pPr>
      <w:r w:rsidRPr="008C438A">
        <w:rPr>
          <w:rFonts w:ascii="宋体" w:eastAsia="宋体" w:hAnsi="宋体" w:hint="eastAsia"/>
          <w:sz w:val="20"/>
          <w:szCs w:val="21"/>
        </w:rPr>
        <w:t>据此，</w:t>
      </w:r>
      <w:r>
        <w:rPr>
          <w:rFonts w:ascii="宋体" w:eastAsia="宋体" w:hAnsi="宋体" w:hint="eastAsia"/>
          <w:sz w:val="20"/>
          <w:szCs w:val="21"/>
        </w:rPr>
        <w:t>式[</w:t>
      </w:r>
      <w:r>
        <w:rPr>
          <w:rFonts w:ascii="宋体" w:eastAsia="宋体" w:hAnsi="宋体"/>
          <w:sz w:val="20"/>
          <w:szCs w:val="21"/>
        </w:rPr>
        <w:t>]</w:t>
      </w:r>
      <w:r>
        <w:rPr>
          <w:rFonts w:ascii="宋体" w:eastAsia="宋体" w:hAnsi="宋体" w:hint="eastAsia"/>
          <w:sz w:val="20"/>
          <w:szCs w:val="21"/>
        </w:rPr>
        <w:t>可进一步</w:t>
      </w:r>
      <w:r w:rsidR="00F432B5">
        <w:rPr>
          <w:rFonts w:ascii="宋体" w:eastAsia="宋体" w:hAnsi="宋体" w:hint="eastAsia"/>
          <w:sz w:val="20"/>
          <w:szCs w:val="21"/>
        </w:rPr>
        <w:t>简</w:t>
      </w:r>
      <w:r>
        <w:rPr>
          <w:rFonts w:ascii="宋体" w:eastAsia="宋体" w:hAnsi="宋体" w:hint="eastAsia"/>
          <w:sz w:val="20"/>
          <w:szCs w:val="21"/>
        </w:rPr>
        <w:t>化</w:t>
      </w:r>
      <w:r w:rsidR="00F432B5">
        <w:rPr>
          <w:rFonts w:ascii="宋体" w:eastAsia="宋体" w:hAnsi="宋体" w:hint="eastAsia"/>
          <w:sz w:val="20"/>
          <w:szCs w:val="21"/>
        </w:rPr>
        <w:t>变形</w:t>
      </w:r>
      <w:r>
        <w:rPr>
          <w:rFonts w:ascii="宋体" w:eastAsia="宋体" w:hAnsi="宋体" w:hint="eastAsia"/>
          <w:sz w:val="20"/>
          <w:szCs w:val="21"/>
        </w:rPr>
        <w:t>为</w:t>
      </w:r>
    </w:p>
    <w:p w14:paraId="7D0E0CA0" w14:textId="76DE4F32" w:rsidR="008C438A" w:rsidRPr="008C438A" w:rsidRDefault="00F432B5" w:rsidP="008C438A">
      <w:pPr>
        <w:rPr>
          <w:rFonts w:ascii="宋体" w:eastAsia="宋体" w:hAnsi="宋体" w:hint="eastAsia"/>
          <w:sz w:val="20"/>
          <w:szCs w:val="21"/>
        </w:rPr>
      </w:pPr>
      <w:r w:rsidRPr="004640E4">
        <w:rPr>
          <w:rFonts w:hint="eastAsia"/>
          <w:position w:val="-24"/>
          <w:sz w:val="24"/>
          <w:szCs w:val="24"/>
        </w:rPr>
        <w:object w:dxaOrig="3860" w:dyaOrig="620" w14:anchorId="24133E52">
          <v:shape id="_x0000_i1158" type="#_x0000_t75" style="width:191.15pt;height:32.55pt" o:ole="">
            <v:imagedata r:id="rId57" o:title=""/>
          </v:shape>
          <o:OLEObject Type="Embed" ProgID="Equation.DSMT4" ShapeID="_x0000_i1158" DrawAspect="Content" ObjectID="_1726750723" r:id="rId58"/>
        </w:object>
      </w:r>
    </w:p>
    <w:p w14:paraId="438788AF" w14:textId="34BAFC88" w:rsidR="00FB758E" w:rsidRDefault="008C438A" w:rsidP="008C438A">
      <w:pPr>
        <w:rPr>
          <w:rFonts w:ascii="宋体" w:eastAsia="宋体" w:hAnsi="宋体"/>
          <w:sz w:val="20"/>
          <w:szCs w:val="21"/>
        </w:rPr>
      </w:pPr>
      <w:r w:rsidRPr="008C438A">
        <w:rPr>
          <w:rFonts w:ascii="宋体" w:eastAsia="宋体" w:hAnsi="宋体" w:hint="eastAsia"/>
          <w:sz w:val="20"/>
          <w:szCs w:val="21"/>
        </w:rPr>
        <w:t>其中</w:t>
      </w:r>
      <w:r>
        <w:rPr>
          <w:rFonts w:ascii="宋体" w:eastAsia="宋体" w:hAnsi="宋体" w:hint="eastAsia"/>
          <w:sz w:val="20"/>
          <w:szCs w:val="21"/>
        </w:rPr>
        <w:t>，</w:t>
      </w:r>
    </w:p>
    <w:p w14:paraId="12AFEF96" w14:textId="1192AF28" w:rsidR="008C438A" w:rsidRDefault="008C438A" w:rsidP="008C438A">
      <w:pPr>
        <w:rPr>
          <w:rFonts w:ascii="宋体" w:eastAsia="宋体" w:hAnsi="宋体"/>
          <w:sz w:val="20"/>
          <w:szCs w:val="21"/>
        </w:rPr>
      </w:pPr>
      <w:r w:rsidRPr="00B44BBF">
        <w:rPr>
          <w:rFonts w:ascii="宋体" w:eastAsia="宋体" w:hAnsi="宋体" w:hint="eastAsia"/>
        </w:rPr>
        <w:t>·</w:t>
      </w:r>
      <w:r w:rsidR="0074464B" w:rsidRPr="0074464B">
        <w:rPr>
          <w:rFonts w:ascii="宋体" w:eastAsia="宋体" w:hAnsi="宋体"/>
          <w:position w:val="-4"/>
        </w:rPr>
        <w:object w:dxaOrig="279" w:dyaOrig="260" w14:anchorId="59ACF62A">
          <v:shape id="_x0000_i1146" type="#_x0000_t75" style="width:14.15pt;height:12.85pt" o:ole="">
            <v:imagedata r:id="rId59" o:title=""/>
          </v:shape>
          <o:OLEObject Type="Embed" ProgID="Equation.DSMT4" ShapeID="_x0000_i1146" DrawAspect="Content" ObjectID="_1726750724" r:id="rId60"/>
        </w:object>
      </w:r>
      <w:r w:rsidR="0074464B">
        <w:rPr>
          <w:rFonts w:ascii="宋体" w:eastAsia="宋体" w:hAnsi="宋体" w:hint="eastAsia"/>
          <w:sz w:val="20"/>
          <w:szCs w:val="21"/>
        </w:rPr>
        <w:t>：</w:t>
      </w:r>
      <w:r>
        <w:rPr>
          <w:rFonts w:ascii="宋体" w:eastAsia="宋体" w:hAnsi="宋体" w:hint="eastAsia"/>
          <w:sz w:val="20"/>
          <w:szCs w:val="21"/>
        </w:rPr>
        <w:t>土壤</w:t>
      </w:r>
      <w:r w:rsidR="0074464B">
        <w:rPr>
          <w:rFonts w:ascii="宋体" w:eastAsia="宋体" w:hAnsi="宋体" w:hint="eastAsia"/>
          <w:sz w:val="20"/>
          <w:szCs w:val="21"/>
        </w:rPr>
        <w:t>湿度</w:t>
      </w:r>
      <w:r>
        <w:rPr>
          <w:rFonts w:ascii="宋体" w:eastAsia="宋体" w:hAnsi="宋体" w:hint="eastAsia"/>
          <w:sz w:val="20"/>
          <w:szCs w:val="21"/>
        </w:rPr>
        <w:t>（</w:t>
      </w:r>
      <w:r w:rsidR="0074464B">
        <w:rPr>
          <w:rFonts w:ascii="宋体" w:eastAsia="宋体" w:hAnsi="宋体" w:hint="eastAsia"/>
          <w:sz w:val="20"/>
          <w:szCs w:val="21"/>
        </w:rPr>
        <w:t>%</w:t>
      </w:r>
      <w:r>
        <w:rPr>
          <w:rFonts w:ascii="宋体" w:eastAsia="宋体" w:hAnsi="宋体" w:hint="eastAsia"/>
          <w:sz w:val="20"/>
          <w:szCs w:val="21"/>
        </w:rPr>
        <w:t>）</w:t>
      </w:r>
    </w:p>
    <w:p w14:paraId="02870F95" w14:textId="0A390AD9" w:rsidR="008C438A" w:rsidRDefault="008C438A" w:rsidP="008C438A">
      <w:pPr>
        <w:rPr>
          <w:rFonts w:ascii="宋体" w:eastAsia="宋体" w:hAnsi="宋体"/>
          <w:sz w:val="20"/>
          <w:szCs w:val="21"/>
        </w:rPr>
      </w:pPr>
      <w:r w:rsidRPr="00B44BBF">
        <w:rPr>
          <w:rFonts w:ascii="宋体" w:eastAsia="宋体" w:hAnsi="宋体" w:hint="eastAsia"/>
        </w:rPr>
        <w:t>·</w:t>
      </w:r>
      <w:r w:rsidRPr="00FB758E">
        <w:rPr>
          <w:rFonts w:ascii="宋体" w:eastAsia="宋体" w:hAnsi="宋体"/>
          <w:position w:val="-4"/>
        </w:rPr>
        <w:object w:dxaOrig="240" w:dyaOrig="260" w14:anchorId="3F06FD87">
          <v:shape id="_x0000_i1104" type="#_x0000_t75" style="width:12pt;height:12.85pt" o:ole="">
            <v:imagedata r:id="rId29" o:title=""/>
          </v:shape>
          <o:OLEObject Type="Embed" ProgID="Equation.DSMT4" ShapeID="_x0000_i1104" DrawAspect="Content" ObjectID="_1726750725" r:id="rId61"/>
        </w:object>
      </w:r>
      <w:r>
        <w:rPr>
          <w:rFonts w:ascii="宋体" w:eastAsia="宋体" w:hAnsi="宋体" w:hint="eastAsia"/>
          <w:sz w:val="20"/>
          <w:szCs w:val="21"/>
        </w:rPr>
        <w:t>：</w:t>
      </w:r>
      <w:r>
        <w:rPr>
          <w:rFonts w:ascii="宋体" w:eastAsia="宋体" w:hAnsi="宋体" w:hint="eastAsia"/>
          <w:sz w:val="20"/>
          <w:szCs w:val="21"/>
        </w:rPr>
        <w:t>降水量（mm）</w:t>
      </w:r>
    </w:p>
    <w:p w14:paraId="4B1B2EFC" w14:textId="069851D3" w:rsidR="008C438A" w:rsidRDefault="008C438A" w:rsidP="008C438A">
      <w:pPr>
        <w:rPr>
          <w:rFonts w:ascii="宋体" w:eastAsia="宋体" w:hAnsi="宋体"/>
          <w:sz w:val="20"/>
          <w:szCs w:val="21"/>
        </w:rPr>
      </w:pPr>
      <w:r w:rsidRPr="00B44BBF">
        <w:rPr>
          <w:rFonts w:ascii="宋体" w:eastAsia="宋体" w:hAnsi="宋体" w:hint="eastAsia"/>
        </w:rPr>
        <w:t>·</w:t>
      </w:r>
      <w:r w:rsidRPr="00FB758E">
        <w:rPr>
          <w:rFonts w:ascii="宋体" w:eastAsia="宋体" w:hAnsi="宋体"/>
          <w:position w:val="-12"/>
        </w:rPr>
        <w:object w:dxaOrig="380" w:dyaOrig="360" w14:anchorId="3C72439A">
          <v:shape id="_x0000_i1109" type="#_x0000_t75" style="width:18.85pt;height:18pt" o:ole="">
            <v:imagedata r:id="rId35" o:title=""/>
          </v:shape>
          <o:OLEObject Type="Embed" ProgID="Equation.DSMT4" ShapeID="_x0000_i1109" DrawAspect="Content" ObjectID="_1726750726" r:id="rId62"/>
        </w:object>
      </w:r>
      <w:r>
        <w:rPr>
          <w:rFonts w:ascii="宋体" w:eastAsia="宋体" w:hAnsi="宋体" w:hint="eastAsia"/>
          <w:sz w:val="20"/>
          <w:szCs w:val="21"/>
        </w:rPr>
        <w:t>：实际蒸发量（mm）</w:t>
      </w:r>
    </w:p>
    <w:p w14:paraId="531795FD" w14:textId="5A8857AB" w:rsidR="00FB758E" w:rsidRPr="00F432B5" w:rsidRDefault="008C438A" w:rsidP="0074464B">
      <w:pPr>
        <w:rPr>
          <w:rFonts w:ascii="宋体" w:eastAsia="宋体" w:hAnsi="宋体" w:hint="eastAsia"/>
        </w:rPr>
      </w:pPr>
      <w:r w:rsidRPr="00B44BBF">
        <w:rPr>
          <w:rFonts w:ascii="宋体" w:eastAsia="宋体" w:hAnsi="宋体" w:hint="eastAsia"/>
        </w:rPr>
        <w:t>·</w:t>
      </w:r>
      <w:r w:rsidRPr="00FB758E">
        <w:rPr>
          <w:rFonts w:ascii="宋体" w:eastAsia="宋体" w:hAnsi="宋体"/>
          <w:position w:val="-12"/>
        </w:rPr>
        <w:object w:dxaOrig="600" w:dyaOrig="360" w14:anchorId="6D4383ED">
          <v:shape id="_x0000_i1110" type="#_x0000_t75" style="width:30pt;height:18pt" o:ole="">
            <v:imagedata r:id="rId41" o:title=""/>
          </v:shape>
          <o:OLEObject Type="Embed" ProgID="Equation.DSMT4" ShapeID="_x0000_i1110" DrawAspect="Content" ObjectID="_1726750727" r:id="rId63"/>
        </w:object>
      </w:r>
      <w:r>
        <w:rPr>
          <w:rFonts w:ascii="宋体" w:eastAsia="宋体" w:hAnsi="宋体" w:hint="eastAsia"/>
          <w:sz w:val="20"/>
          <w:szCs w:val="21"/>
        </w:rPr>
        <w:t>：植被截流量（mm）</w:t>
      </w:r>
      <w:r>
        <w:rPr>
          <w:rFonts w:ascii="宋体" w:eastAsia="宋体" w:hAnsi="宋体"/>
          <w:sz w:val="20"/>
          <w:szCs w:val="21"/>
        </w:rPr>
        <w:br/>
      </w:r>
      <w:r w:rsidR="00F432B5" w:rsidRPr="00F432B5">
        <w:rPr>
          <w:rFonts w:ascii="宋体" w:eastAsia="宋体" w:hAnsi="宋体"/>
        </w:rPr>
        <w:t>2.2.3</w:t>
      </w:r>
      <w:r w:rsidR="00F432B5">
        <w:rPr>
          <w:rFonts w:ascii="宋体" w:eastAsia="宋体" w:hAnsi="宋体" w:hint="eastAsia"/>
        </w:rPr>
        <w:t>植被截流量</w:t>
      </w:r>
    </w:p>
    <w:p w14:paraId="07232FA5" w14:textId="6DFF61D5" w:rsidR="003268C7" w:rsidRDefault="000C5994" w:rsidP="000C5994">
      <w:pPr>
        <w:rPr>
          <w:rFonts w:ascii="宋体" w:eastAsia="宋体" w:hAnsi="宋体"/>
        </w:rPr>
      </w:pPr>
      <w:r w:rsidRPr="000C5994">
        <w:rPr>
          <w:rFonts w:ascii="宋体" w:eastAsia="宋体" w:hAnsi="宋体" w:hint="eastAsia"/>
        </w:rPr>
        <w:t>植被截流量与降水量、植被覆盖度、叶面积指数（</w:t>
      </w:r>
      <w:r w:rsidRPr="000C5994">
        <w:rPr>
          <w:rFonts w:ascii="宋体" w:eastAsia="宋体" w:hAnsi="宋体"/>
        </w:rPr>
        <w:t>LAI）等密切相关。</w:t>
      </w:r>
      <w:r w:rsidR="003268C7">
        <w:rPr>
          <w:rFonts w:ascii="宋体" w:eastAsia="宋体" w:hAnsi="宋体" w:hint="eastAsia"/>
        </w:rPr>
        <w:t>植被覆盖度是植被面积占土地总面积之比，</w:t>
      </w:r>
      <w:r w:rsidR="003268C7" w:rsidRPr="000C5994">
        <w:rPr>
          <w:rFonts w:ascii="宋体" w:eastAsia="宋体" w:hAnsi="宋体"/>
        </w:rPr>
        <w:t>是植物群落覆盖地表状况的一个综合量化指标，能够直观反映地表植被的丰度。</w:t>
      </w:r>
      <w:r w:rsidR="003268C7">
        <w:rPr>
          <w:rFonts w:ascii="宋体" w:eastAsia="宋体" w:hAnsi="宋体" w:hint="eastAsia"/>
        </w:rPr>
        <w:t>而LAI</w:t>
      </w:r>
      <w:r w:rsidR="003268C7" w:rsidRPr="003268C7">
        <w:rPr>
          <w:rFonts w:ascii="宋体" w:eastAsia="宋体" w:hAnsi="宋体"/>
        </w:rPr>
        <w:t>又叫叶面积系数，是指单位土地面积上植物叶片总面积占土地面积的倍数</w:t>
      </w:r>
      <w:r w:rsidR="003268C7">
        <w:rPr>
          <w:rFonts w:ascii="宋体" w:eastAsia="宋体" w:hAnsi="宋体" w:hint="eastAsia"/>
        </w:rPr>
        <w:t>。</w:t>
      </w:r>
    </w:p>
    <w:p w14:paraId="573F695A" w14:textId="795918EB" w:rsidR="00FB758E" w:rsidRPr="000C5994" w:rsidRDefault="000C5994" w:rsidP="000C5994">
      <w:pPr>
        <w:rPr>
          <w:rFonts w:ascii="宋体" w:eastAsia="宋体" w:hAnsi="宋体"/>
        </w:rPr>
      </w:pPr>
      <w:r w:rsidRPr="000C5994">
        <w:rPr>
          <w:rFonts w:ascii="宋体" w:eastAsia="宋体" w:hAnsi="宋体"/>
        </w:rPr>
        <w:t>降水量小、植被覆盖度高、LAI大时植被截流量大</w:t>
      </w:r>
      <w:r>
        <w:rPr>
          <w:rFonts w:ascii="宋体" w:eastAsia="宋体" w:hAnsi="宋体" w:hint="eastAsia"/>
        </w:rPr>
        <w:t>[</w:t>
      </w:r>
      <w:r>
        <w:rPr>
          <w:rFonts w:ascii="宋体" w:eastAsia="宋体" w:hAnsi="宋体"/>
        </w:rPr>
        <w:t>7]</w:t>
      </w:r>
      <w:r w:rsidRPr="000C5994">
        <w:rPr>
          <w:rFonts w:ascii="宋体" w:eastAsia="宋体" w:hAnsi="宋体"/>
        </w:rPr>
        <w:t>，其表达式为：</w:t>
      </w:r>
    </w:p>
    <w:bookmarkStart w:id="4" w:name="_Hlk116046611"/>
    <w:p w14:paraId="0651B699" w14:textId="7D840A73" w:rsidR="00FB758E" w:rsidRDefault="00A838FB" w:rsidP="00FB03A2">
      <w:pPr>
        <w:autoSpaceDE w:val="0"/>
        <w:autoSpaceDN w:val="0"/>
        <w:adjustRightInd w:val="0"/>
        <w:jc w:val="left"/>
        <w:rPr>
          <w:rFonts w:ascii="Times New Roman" w:hAnsi="Times New Roman"/>
          <w:sz w:val="18"/>
          <w:szCs w:val="18"/>
        </w:rPr>
      </w:pPr>
      <w:r w:rsidRPr="001075B4">
        <w:rPr>
          <w:rFonts w:hint="eastAsia"/>
          <w:position w:val="-28"/>
          <w:sz w:val="24"/>
          <w:szCs w:val="24"/>
        </w:rPr>
        <w:object w:dxaOrig="4280" w:dyaOrig="680" w14:anchorId="5FED48B2">
          <v:shape id="_x0000_i1241" type="#_x0000_t75" style="width:213.85pt;height:33.85pt" o:ole="">
            <v:imagedata r:id="rId64" o:title=""/>
          </v:shape>
          <o:OLEObject Type="Embed" ProgID="Equation.DSMT4" ShapeID="_x0000_i1241" DrawAspect="Content" ObjectID="_1726750728" r:id="rId65"/>
        </w:object>
      </w:r>
      <w:bookmarkEnd w:id="4"/>
    </w:p>
    <w:p w14:paraId="555DE942" w14:textId="5A96E40B" w:rsidR="00FB758E" w:rsidRPr="000C5994" w:rsidRDefault="000C5994" w:rsidP="000C5994">
      <w:pPr>
        <w:rPr>
          <w:rFonts w:ascii="宋体" w:eastAsia="宋体" w:hAnsi="宋体"/>
        </w:rPr>
      </w:pPr>
      <w:r w:rsidRPr="000C5994">
        <w:rPr>
          <w:rFonts w:ascii="宋体" w:eastAsia="宋体" w:hAnsi="宋体" w:hint="eastAsia"/>
        </w:rPr>
        <w:t>上式中，</w:t>
      </w:r>
      <w:r w:rsidRPr="000C5994">
        <w:rPr>
          <w:rFonts w:ascii="宋体" w:eastAsia="宋体" w:hAnsi="宋体" w:hint="eastAsia"/>
          <w:position w:val="-12"/>
        </w:rPr>
        <w:object w:dxaOrig="600" w:dyaOrig="360" w14:anchorId="21773403">
          <v:shape id="_x0000_i1175" type="#_x0000_t75" style="width:30pt;height:18.85pt" o:ole="">
            <v:imagedata r:id="rId66" o:title=""/>
          </v:shape>
          <o:OLEObject Type="Embed" ProgID="Equation.DSMT4" ShapeID="_x0000_i1175" DrawAspect="Content" ObjectID="_1726750729" r:id="rId67"/>
        </w:object>
      </w:r>
      <w:r w:rsidRPr="000C5994">
        <w:rPr>
          <w:rFonts w:ascii="宋体" w:eastAsia="宋体" w:hAnsi="宋体" w:hint="eastAsia"/>
        </w:rPr>
        <w:t>为植被截流量（</w:t>
      </w:r>
      <w:r w:rsidRPr="000C5994">
        <w:rPr>
          <w:rFonts w:ascii="宋体" w:eastAsia="宋体" w:hAnsi="宋体"/>
        </w:rPr>
        <w:t>mm</w:t>
      </w:r>
      <w:r w:rsidRPr="000C5994">
        <w:rPr>
          <w:rFonts w:ascii="宋体" w:eastAsia="宋体" w:hAnsi="宋体" w:hint="eastAsia"/>
        </w:rPr>
        <w:t>）；</w:t>
      </w:r>
      <w:r w:rsidRPr="000C5994">
        <w:rPr>
          <w:rFonts w:ascii="宋体" w:eastAsia="宋体" w:hAnsi="宋体" w:hint="eastAsia"/>
          <w:position w:val="-14"/>
        </w:rPr>
        <w:object w:dxaOrig="279" w:dyaOrig="380" w14:anchorId="75132131">
          <v:shape id="_x0000_i1177" type="#_x0000_t75" style="width:13.7pt;height:19.3pt" o:ole="">
            <v:imagedata r:id="rId68" o:title=""/>
          </v:shape>
          <o:OLEObject Type="Embed" ProgID="Equation.DSMT4" ShapeID="_x0000_i1177" DrawAspect="Content" ObjectID="_1726750730" r:id="rId69"/>
        </w:object>
      </w:r>
      <w:r w:rsidRPr="000C5994">
        <w:rPr>
          <w:rFonts w:ascii="宋体" w:eastAsia="宋体" w:hAnsi="宋体" w:hint="eastAsia"/>
        </w:rPr>
        <w:t>为植被覆盖率；</w:t>
      </w:r>
      <w:r w:rsidRPr="000C5994">
        <w:rPr>
          <w:rFonts w:ascii="宋体" w:eastAsia="宋体" w:hAnsi="宋体" w:hint="eastAsia"/>
          <w:position w:val="-12"/>
        </w:rPr>
        <w:object w:dxaOrig="560" w:dyaOrig="360" w14:anchorId="79ED474A">
          <v:shape id="_x0000_i1179" type="#_x0000_t75" style="width:28.7pt;height:18.85pt" o:ole="">
            <v:imagedata r:id="rId70" o:title=""/>
          </v:shape>
          <o:OLEObject Type="Embed" ProgID="Equation.DSMT4" ShapeID="_x0000_i1179" DrawAspect="Content" ObjectID="_1726750731" r:id="rId71"/>
        </w:object>
      </w:r>
      <w:r w:rsidRPr="000C5994">
        <w:rPr>
          <w:rFonts w:ascii="宋体" w:eastAsia="宋体" w:hAnsi="宋体" w:hint="eastAsia"/>
        </w:rPr>
        <w:t>特定植被的最大截流量（</w:t>
      </w:r>
      <w:r w:rsidRPr="000C5994">
        <w:rPr>
          <w:rFonts w:ascii="宋体" w:eastAsia="宋体" w:hAnsi="宋体"/>
        </w:rPr>
        <w:t>mm</w:t>
      </w:r>
      <w:r w:rsidRPr="000C5994">
        <w:rPr>
          <w:rFonts w:ascii="宋体" w:eastAsia="宋体" w:hAnsi="宋体" w:hint="eastAsia"/>
        </w:rPr>
        <w:t>）；</w:t>
      </w:r>
      <w:r w:rsidRPr="000C5994">
        <w:rPr>
          <w:rFonts w:ascii="宋体" w:eastAsia="宋体" w:hAnsi="宋体" w:hint="eastAsia"/>
          <w:position w:val="-6"/>
        </w:rPr>
        <w:object w:dxaOrig="200" w:dyaOrig="279" w14:anchorId="1ED4D0B4">
          <v:shape id="_x0000_i1181" type="#_x0000_t75" style="width:10.3pt;height:13.7pt" o:ole="">
            <v:imagedata r:id="rId72" o:title=""/>
          </v:shape>
          <o:OLEObject Type="Embed" ProgID="Equation.DSMT4" ShapeID="_x0000_i1181" DrawAspect="Content" ObjectID="_1726750732" r:id="rId73"/>
        </w:object>
      </w:r>
      <w:r w:rsidRPr="000C5994">
        <w:rPr>
          <w:rFonts w:ascii="宋体" w:eastAsia="宋体" w:hAnsi="宋体" w:hint="eastAsia"/>
        </w:rPr>
        <w:t>为植被密度校正因子，与</w:t>
      </w:r>
      <w:r w:rsidRPr="000C5994">
        <w:rPr>
          <w:rFonts w:ascii="宋体" w:eastAsia="宋体" w:hAnsi="宋体"/>
        </w:rPr>
        <w:t>LAI</w:t>
      </w:r>
      <w:r w:rsidRPr="000C5994">
        <w:rPr>
          <w:rFonts w:ascii="宋体" w:eastAsia="宋体" w:hAnsi="宋体" w:hint="eastAsia"/>
        </w:rPr>
        <w:t>有关；</w:t>
      </w:r>
      <w:r w:rsidRPr="000C5994">
        <w:rPr>
          <w:rFonts w:ascii="宋体" w:eastAsia="宋体" w:hAnsi="宋体" w:hint="eastAsia"/>
          <w:position w:val="-12"/>
        </w:rPr>
        <w:object w:dxaOrig="460" w:dyaOrig="360" w14:anchorId="655755BE">
          <v:shape id="_x0000_i1183" type="#_x0000_t75" style="width:22.7pt;height:18.85pt" o:ole="">
            <v:imagedata r:id="rId74" o:title=""/>
          </v:shape>
          <o:OLEObject Type="Embed" ProgID="Equation.DSMT4" ShapeID="_x0000_i1183" DrawAspect="Content" ObjectID="_1726750733" r:id="rId75"/>
        </w:object>
      </w:r>
      <w:r w:rsidRPr="000C5994">
        <w:rPr>
          <w:rFonts w:ascii="宋体" w:eastAsia="宋体" w:hAnsi="宋体" w:hint="eastAsia"/>
        </w:rPr>
        <w:t>为累积降雨量（</w:t>
      </w:r>
      <w:r w:rsidRPr="000C5994">
        <w:rPr>
          <w:rFonts w:ascii="宋体" w:eastAsia="宋体" w:hAnsi="宋体"/>
        </w:rPr>
        <w:t>mm</w:t>
      </w:r>
      <w:r w:rsidRPr="000C5994">
        <w:rPr>
          <w:rFonts w:ascii="宋体" w:eastAsia="宋体" w:hAnsi="宋体" w:hint="eastAsia"/>
        </w:rPr>
        <w:t>）。</w:t>
      </w:r>
      <w:r w:rsidRPr="000C5994">
        <w:rPr>
          <w:rFonts w:ascii="宋体" w:eastAsia="宋体" w:hAnsi="宋体" w:hint="eastAsia"/>
          <w:position w:val="-12"/>
        </w:rPr>
        <w:object w:dxaOrig="560" w:dyaOrig="360" w14:anchorId="62813762">
          <v:shape id="_x0000_i1185" type="#_x0000_t75" style="width:28.7pt;height:18.85pt" o:ole="">
            <v:imagedata r:id="rId76" o:title=""/>
          </v:shape>
          <o:OLEObject Type="Embed" ProgID="Equation.DSMT4" ShapeID="_x0000_i1185" DrawAspect="Content" ObjectID="_1726750734" r:id="rId77"/>
        </w:object>
      </w:r>
      <w:r w:rsidRPr="000C5994">
        <w:rPr>
          <w:rFonts w:ascii="宋体" w:eastAsia="宋体" w:hAnsi="宋体" w:hint="eastAsia"/>
        </w:rPr>
        <w:t>可以通过</w:t>
      </w:r>
      <w:r w:rsidRPr="000C5994">
        <w:rPr>
          <w:rFonts w:ascii="宋体" w:eastAsia="宋体" w:hAnsi="宋体"/>
        </w:rPr>
        <w:t>LAI</w:t>
      </w:r>
      <w:r w:rsidRPr="000C5994">
        <w:rPr>
          <w:rFonts w:ascii="宋体" w:eastAsia="宋体" w:hAnsi="宋体" w:hint="eastAsia"/>
        </w:rPr>
        <w:t>来估算：</w:t>
      </w:r>
    </w:p>
    <w:bookmarkStart w:id="5" w:name="_Hlk116046730"/>
    <w:p w14:paraId="0509FFEE" w14:textId="797A89CD" w:rsidR="00FB758E" w:rsidRDefault="000C5994" w:rsidP="00FB03A2">
      <w:pPr>
        <w:autoSpaceDE w:val="0"/>
        <w:autoSpaceDN w:val="0"/>
        <w:adjustRightInd w:val="0"/>
        <w:jc w:val="left"/>
        <w:rPr>
          <w:position w:val="-12"/>
          <w:sz w:val="24"/>
          <w:szCs w:val="24"/>
        </w:rPr>
      </w:pPr>
      <w:r w:rsidRPr="001075B4">
        <w:rPr>
          <w:rFonts w:hint="eastAsia"/>
          <w:position w:val="-12"/>
          <w:sz w:val="24"/>
          <w:szCs w:val="24"/>
        </w:rPr>
        <w:object w:dxaOrig="4200" w:dyaOrig="380" w14:anchorId="721F7382">
          <v:shape id="_x0000_i1188" type="#_x0000_t75" style="width:210pt;height:19.3pt" o:ole="">
            <v:imagedata r:id="rId78" o:title=""/>
          </v:shape>
          <o:OLEObject Type="Embed" ProgID="Equation.DSMT4" ShapeID="_x0000_i1188" DrawAspect="Content" ObjectID="_1726750735" r:id="rId79"/>
        </w:object>
      </w:r>
      <w:bookmarkEnd w:id="5"/>
    </w:p>
    <w:p w14:paraId="6D0582C5" w14:textId="5121DC4D" w:rsidR="004532EB" w:rsidRDefault="004532EB" w:rsidP="005E74EF">
      <w:pPr>
        <w:rPr>
          <w:rFonts w:ascii="宋体" w:eastAsia="宋体" w:hAnsi="宋体"/>
        </w:rPr>
      </w:pPr>
      <w:r w:rsidRPr="005E74EF">
        <w:rPr>
          <w:rFonts w:ascii="宋体" w:eastAsia="宋体" w:hAnsi="宋体" w:hint="eastAsia"/>
        </w:rPr>
        <w:t>2</w:t>
      </w:r>
      <w:r w:rsidRPr="005E74EF">
        <w:rPr>
          <w:rFonts w:ascii="宋体" w:eastAsia="宋体" w:hAnsi="宋体"/>
        </w:rPr>
        <w:t>.2.4</w:t>
      </w:r>
      <w:r w:rsidR="005E74EF">
        <w:rPr>
          <w:rFonts w:ascii="宋体" w:eastAsia="宋体" w:hAnsi="宋体" w:hint="eastAsia"/>
        </w:rPr>
        <w:t>植被覆盖度</w:t>
      </w:r>
      <w:r w:rsidR="00763279">
        <w:rPr>
          <w:rFonts w:ascii="宋体" w:eastAsia="宋体" w:hAnsi="宋体" w:hint="eastAsia"/>
        </w:rPr>
        <w:t>、叶面积指数</w:t>
      </w:r>
      <w:r w:rsidR="005E74EF">
        <w:rPr>
          <w:rFonts w:ascii="宋体" w:eastAsia="宋体" w:hAnsi="宋体" w:hint="eastAsia"/>
        </w:rPr>
        <w:t>与</w:t>
      </w:r>
      <w:r w:rsidR="003268C7">
        <w:rPr>
          <w:rFonts w:ascii="宋体" w:eastAsia="宋体" w:hAnsi="宋体" w:hint="eastAsia"/>
        </w:rPr>
        <w:t>植被</w:t>
      </w:r>
      <w:r w:rsidR="005E74EF">
        <w:rPr>
          <w:rFonts w:ascii="宋体" w:eastAsia="宋体" w:hAnsi="宋体" w:hint="eastAsia"/>
        </w:rPr>
        <w:t>生物量的关系</w:t>
      </w:r>
    </w:p>
    <w:p w14:paraId="185005D3" w14:textId="0EA71371" w:rsidR="00763279" w:rsidRDefault="00763279" w:rsidP="005E74EF">
      <w:pPr>
        <w:rPr>
          <w:rFonts w:ascii="宋体" w:eastAsia="宋体" w:hAnsi="宋体"/>
        </w:rPr>
      </w:pPr>
      <w:r>
        <w:rPr>
          <w:rFonts w:ascii="宋体" w:eastAsia="宋体" w:hAnsi="宋体" w:hint="eastAsia"/>
        </w:rPr>
        <w:t>按照放牧策略植被生物量、植被生物量影响</w:t>
      </w:r>
      <w:r w:rsidR="003268C7">
        <w:rPr>
          <w:rFonts w:ascii="宋体" w:eastAsia="宋体" w:hAnsi="宋体" w:hint="eastAsia"/>
        </w:rPr>
        <w:t>土壤湿度的指导思想进行机理建模，在现有模型的基础上必须建立起植被生物量与植被覆盖率或者是植被生物量与叶面积指数的关系。通过定性分析，</w:t>
      </w:r>
      <w:r w:rsidR="0013314B">
        <w:rPr>
          <w:rFonts w:ascii="宋体" w:eastAsia="宋体" w:hAnsi="宋体" w:hint="eastAsia"/>
        </w:rPr>
        <w:t>假设</w:t>
      </w:r>
      <w:r w:rsidR="003268C7">
        <w:rPr>
          <w:rFonts w:ascii="宋体" w:eastAsia="宋体" w:hAnsi="宋体" w:hint="eastAsia"/>
        </w:rPr>
        <w:t>植物覆盖度、叶面积指数、植被生物量间的</w:t>
      </w:r>
      <w:r w:rsidR="0013314B">
        <w:rPr>
          <w:rFonts w:ascii="宋体" w:eastAsia="宋体" w:hAnsi="宋体" w:hint="eastAsia"/>
        </w:rPr>
        <w:t>具备</w:t>
      </w:r>
      <w:r w:rsidR="003268C7">
        <w:rPr>
          <w:rFonts w:ascii="宋体" w:eastAsia="宋体" w:hAnsi="宋体" w:hint="eastAsia"/>
        </w:rPr>
        <w:t>关系</w:t>
      </w:r>
      <w:r w:rsidR="00752E43">
        <w:rPr>
          <w:rFonts w:ascii="宋体" w:eastAsia="宋体" w:hAnsi="宋体" w:hint="eastAsia"/>
        </w:rPr>
        <w:t>表</w:t>
      </w:r>
    </w:p>
    <w:tbl>
      <w:tblPr>
        <w:tblStyle w:val="a8"/>
        <w:tblW w:w="0" w:type="auto"/>
        <w:tblLook w:val="04A0" w:firstRow="1" w:lastRow="0" w:firstColumn="1" w:lastColumn="0" w:noHBand="0" w:noVBand="1"/>
      </w:tblPr>
      <w:tblGrid>
        <w:gridCol w:w="2028"/>
        <w:gridCol w:w="2119"/>
        <w:gridCol w:w="2119"/>
      </w:tblGrid>
      <w:tr w:rsidR="0013314B" w14:paraId="19DDEF31" w14:textId="77777777" w:rsidTr="00736144">
        <w:tc>
          <w:tcPr>
            <w:tcW w:w="2028" w:type="dxa"/>
          </w:tcPr>
          <w:p w14:paraId="2906A576" w14:textId="37BACA46" w:rsidR="0013314B" w:rsidRDefault="0013314B" w:rsidP="005E74EF">
            <w:pPr>
              <w:rPr>
                <w:rFonts w:ascii="宋体" w:eastAsia="宋体" w:hAnsi="宋体" w:hint="eastAsia"/>
              </w:rPr>
            </w:pPr>
            <w:r>
              <w:rPr>
                <w:rFonts w:ascii="宋体" w:eastAsia="宋体" w:hAnsi="宋体" w:hint="eastAsia"/>
              </w:rPr>
              <w:t>自变量</w:t>
            </w:r>
          </w:p>
        </w:tc>
        <w:tc>
          <w:tcPr>
            <w:tcW w:w="4238" w:type="dxa"/>
            <w:gridSpan w:val="2"/>
          </w:tcPr>
          <w:p w14:paraId="3258F5E4" w14:textId="13EEA7D0" w:rsidR="0013314B" w:rsidRDefault="0013314B" w:rsidP="005E74EF">
            <w:pPr>
              <w:rPr>
                <w:rFonts w:ascii="宋体" w:eastAsia="宋体" w:hAnsi="宋体" w:hint="eastAsia"/>
              </w:rPr>
            </w:pPr>
            <w:r>
              <w:rPr>
                <w:rFonts w:ascii="宋体" w:eastAsia="宋体" w:hAnsi="宋体" w:hint="eastAsia"/>
              </w:rPr>
              <w:t>因变量</w:t>
            </w:r>
          </w:p>
        </w:tc>
      </w:tr>
      <w:tr w:rsidR="00752E43" w14:paraId="299CC3C2" w14:textId="77777777" w:rsidTr="00752E43">
        <w:tc>
          <w:tcPr>
            <w:tcW w:w="2028" w:type="dxa"/>
          </w:tcPr>
          <w:p w14:paraId="4FC18516" w14:textId="009C02FC" w:rsidR="00752E43" w:rsidRDefault="00752E43" w:rsidP="005E74EF">
            <w:pPr>
              <w:rPr>
                <w:rFonts w:ascii="宋体" w:eastAsia="宋体" w:hAnsi="宋体" w:hint="eastAsia"/>
              </w:rPr>
            </w:pPr>
            <w:r>
              <w:rPr>
                <w:rFonts w:ascii="宋体" w:eastAsia="宋体" w:hAnsi="宋体" w:hint="eastAsia"/>
              </w:rPr>
              <w:t>植被生物量</w:t>
            </w:r>
            <w:r w:rsidR="00F46E2B">
              <w:rPr>
                <w:rFonts w:ascii="宋体" w:eastAsia="宋体" w:hAnsi="宋体" w:hint="eastAsia"/>
              </w:rPr>
              <w:t>w</w:t>
            </w:r>
            <w:r>
              <w:rPr>
                <w:rFonts w:ascii="宋体" w:eastAsia="宋体" w:hAnsi="宋体" w:hint="eastAsia"/>
              </w:rPr>
              <w:t>(</w:t>
            </w:r>
            <w:proofErr w:type="spellStart"/>
            <w:r w:rsidRPr="00B44BBF">
              <w:rPr>
                <w:rFonts w:ascii="宋体" w:eastAsia="宋体" w:hAnsi="宋体"/>
              </w:rPr>
              <w:t>kgDM</w:t>
            </w:r>
            <w:proofErr w:type="spellEnd"/>
            <w:r w:rsidRPr="00B44BBF">
              <w:rPr>
                <w:rFonts w:ascii="宋体" w:eastAsia="宋体" w:hAnsi="宋体"/>
              </w:rPr>
              <w:t>/ha</w:t>
            </w:r>
            <w:r>
              <w:rPr>
                <w:rFonts w:ascii="宋体" w:eastAsia="宋体" w:hAnsi="宋体" w:hint="eastAsia"/>
              </w:rPr>
              <w:t>)</w:t>
            </w:r>
          </w:p>
        </w:tc>
        <w:tc>
          <w:tcPr>
            <w:tcW w:w="2119" w:type="dxa"/>
          </w:tcPr>
          <w:p w14:paraId="79A64371" w14:textId="6E871870" w:rsidR="00752E43" w:rsidRDefault="00752E43" w:rsidP="005E74EF">
            <w:pPr>
              <w:rPr>
                <w:rFonts w:ascii="宋体" w:eastAsia="宋体" w:hAnsi="宋体" w:hint="eastAsia"/>
              </w:rPr>
            </w:pPr>
            <w:r>
              <w:rPr>
                <w:rFonts w:ascii="宋体" w:eastAsia="宋体" w:hAnsi="宋体" w:hint="eastAsia"/>
              </w:rPr>
              <w:t>植被覆盖度</w:t>
            </w:r>
            <w:r w:rsidRPr="000C5994">
              <w:rPr>
                <w:rFonts w:ascii="宋体" w:eastAsia="宋体" w:hAnsi="宋体" w:hint="eastAsia"/>
                <w:position w:val="-14"/>
              </w:rPr>
              <w:object w:dxaOrig="279" w:dyaOrig="380" w14:anchorId="21BA47CD">
                <v:shape id="_x0000_i1218" type="#_x0000_t75" style="width:13.7pt;height:19.3pt" o:ole="">
                  <v:imagedata r:id="rId68" o:title=""/>
                </v:shape>
                <o:OLEObject Type="Embed" ProgID="Equation.DSMT4" ShapeID="_x0000_i1218" DrawAspect="Content" ObjectID="_1726750736" r:id="rId80"/>
              </w:object>
            </w:r>
            <w:r>
              <w:rPr>
                <w:rFonts w:ascii="宋体" w:eastAsia="宋体" w:hAnsi="宋体" w:hint="eastAsia"/>
              </w:rPr>
              <w:t>(</w:t>
            </w:r>
            <w:r>
              <w:rPr>
                <w:rFonts w:ascii="宋体" w:eastAsia="宋体" w:hAnsi="宋体"/>
              </w:rPr>
              <w:t>%)</w:t>
            </w:r>
          </w:p>
        </w:tc>
        <w:tc>
          <w:tcPr>
            <w:tcW w:w="2119" w:type="dxa"/>
          </w:tcPr>
          <w:p w14:paraId="7A763D69" w14:textId="413A51EE" w:rsidR="00752E43" w:rsidRDefault="00752E43" w:rsidP="005E74EF">
            <w:pPr>
              <w:rPr>
                <w:rFonts w:ascii="宋体" w:eastAsia="宋体" w:hAnsi="宋体" w:hint="eastAsia"/>
              </w:rPr>
            </w:pPr>
            <w:r>
              <w:rPr>
                <w:rFonts w:ascii="宋体" w:eastAsia="宋体" w:hAnsi="宋体" w:hint="eastAsia"/>
              </w:rPr>
              <w:t>叶面积指数</w:t>
            </w:r>
            <w:r w:rsidRPr="000C5994">
              <w:rPr>
                <w:rFonts w:ascii="宋体" w:eastAsia="宋体" w:hAnsi="宋体"/>
              </w:rPr>
              <w:t>LAI</w:t>
            </w:r>
          </w:p>
        </w:tc>
      </w:tr>
      <w:tr w:rsidR="00752E43" w14:paraId="19B31C84" w14:textId="77777777" w:rsidTr="00752E43">
        <w:tc>
          <w:tcPr>
            <w:tcW w:w="2028" w:type="dxa"/>
          </w:tcPr>
          <w:p w14:paraId="0E711DA4" w14:textId="116DAE5C" w:rsidR="00752E43" w:rsidRDefault="00752E43" w:rsidP="005E74EF">
            <w:pPr>
              <w:rPr>
                <w:rFonts w:ascii="宋体" w:eastAsia="宋体" w:hAnsi="宋体" w:hint="eastAsia"/>
              </w:rPr>
            </w:pPr>
            <w:r>
              <w:rPr>
                <w:rFonts w:ascii="宋体" w:eastAsia="宋体" w:hAnsi="宋体" w:hint="eastAsia"/>
              </w:rPr>
              <w:t>↑</w:t>
            </w:r>
          </w:p>
        </w:tc>
        <w:tc>
          <w:tcPr>
            <w:tcW w:w="2119" w:type="dxa"/>
          </w:tcPr>
          <w:p w14:paraId="7E0EB4B3" w14:textId="4E1B7555" w:rsidR="00752E43" w:rsidRDefault="00752E43" w:rsidP="005E74EF">
            <w:pPr>
              <w:rPr>
                <w:rFonts w:ascii="宋体" w:eastAsia="宋体" w:hAnsi="宋体" w:hint="eastAsia"/>
              </w:rPr>
            </w:pPr>
            <w:r>
              <w:rPr>
                <w:rFonts w:ascii="宋体" w:eastAsia="宋体" w:hAnsi="宋体" w:hint="eastAsia"/>
              </w:rPr>
              <w:t>不变</w:t>
            </w:r>
          </w:p>
        </w:tc>
        <w:tc>
          <w:tcPr>
            <w:tcW w:w="2119" w:type="dxa"/>
          </w:tcPr>
          <w:p w14:paraId="15374552" w14:textId="4FC90AB4" w:rsidR="00752E43" w:rsidRDefault="0013314B" w:rsidP="005E74EF">
            <w:pPr>
              <w:rPr>
                <w:rFonts w:ascii="宋体" w:eastAsia="宋体" w:hAnsi="宋体" w:hint="eastAsia"/>
              </w:rPr>
            </w:pPr>
            <w:r>
              <w:rPr>
                <w:rFonts w:ascii="宋体" w:eastAsia="宋体" w:hAnsi="宋体" w:hint="eastAsia"/>
              </w:rPr>
              <w:t>↑</w:t>
            </w:r>
          </w:p>
        </w:tc>
      </w:tr>
      <w:tr w:rsidR="00752E43" w14:paraId="7C61BCF3" w14:textId="77777777" w:rsidTr="00752E43">
        <w:tc>
          <w:tcPr>
            <w:tcW w:w="2028" w:type="dxa"/>
          </w:tcPr>
          <w:p w14:paraId="7D25B1B4" w14:textId="6831DE27" w:rsidR="00752E43" w:rsidRDefault="00752E43" w:rsidP="00752E43">
            <w:pPr>
              <w:rPr>
                <w:rFonts w:ascii="宋体" w:eastAsia="宋体" w:hAnsi="宋体" w:hint="eastAsia"/>
              </w:rPr>
            </w:pPr>
            <w:r>
              <w:rPr>
                <w:rFonts w:ascii="宋体" w:eastAsia="宋体" w:hAnsi="宋体" w:hint="eastAsia"/>
              </w:rPr>
              <w:t>↑</w:t>
            </w:r>
          </w:p>
        </w:tc>
        <w:tc>
          <w:tcPr>
            <w:tcW w:w="2119" w:type="dxa"/>
          </w:tcPr>
          <w:p w14:paraId="0759B7C4" w14:textId="79CF90B4" w:rsidR="00752E43" w:rsidRDefault="00752E43" w:rsidP="00752E43">
            <w:pPr>
              <w:rPr>
                <w:rFonts w:ascii="宋体" w:eastAsia="宋体" w:hAnsi="宋体" w:hint="eastAsia"/>
              </w:rPr>
            </w:pPr>
            <w:r>
              <w:rPr>
                <w:rFonts w:ascii="宋体" w:eastAsia="宋体" w:hAnsi="宋体" w:hint="eastAsia"/>
              </w:rPr>
              <w:t>↑</w:t>
            </w:r>
          </w:p>
        </w:tc>
        <w:tc>
          <w:tcPr>
            <w:tcW w:w="2119" w:type="dxa"/>
          </w:tcPr>
          <w:p w14:paraId="17EB9C71" w14:textId="1EA0257B" w:rsidR="00752E43" w:rsidRDefault="00752E43" w:rsidP="00752E43">
            <w:pPr>
              <w:rPr>
                <w:rFonts w:ascii="宋体" w:eastAsia="宋体" w:hAnsi="宋体" w:hint="eastAsia"/>
              </w:rPr>
            </w:pPr>
            <w:r>
              <w:rPr>
                <w:rFonts w:ascii="宋体" w:eastAsia="宋体" w:hAnsi="宋体" w:hint="eastAsia"/>
              </w:rPr>
              <w:t>不变</w:t>
            </w:r>
          </w:p>
        </w:tc>
      </w:tr>
      <w:tr w:rsidR="00752E43" w14:paraId="7DA94F76" w14:textId="77777777" w:rsidTr="00752E43">
        <w:tc>
          <w:tcPr>
            <w:tcW w:w="2028" w:type="dxa"/>
          </w:tcPr>
          <w:p w14:paraId="04E0DD7E" w14:textId="2D804E21" w:rsidR="00752E43" w:rsidRDefault="0013314B" w:rsidP="00752E43">
            <w:pPr>
              <w:rPr>
                <w:rFonts w:ascii="宋体" w:eastAsia="宋体" w:hAnsi="宋体" w:hint="eastAsia"/>
              </w:rPr>
            </w:pPr>
            <w:r>
              <w:rPr>
                <w:rFonts w:ascii="宋体" w:eastAsia="宋体" w:hAnsi="宋体" w:hint="eastAsia"/>
              </w:rPr>
              <w:t>↑</w:t>
            </w:r>
          </w:p>
        </w:tc>
        <w:tc>
          <w:tcPr>
            <w:tcW w:w="2119" w:type="dxa"/>
          </w:tcPr>
          <w:p w14:paraId="419DD9E7" w14:textId="09399830" w:rsidR="00752E43" w:rsidRDefault="0013314B" w:rsidP="00752E43">
            <w:pPr>
              <w:rPr>
                <w:rFonts w:ascii="宋体" w:eastAsia="宋体" w:hAnsi="宋体" w:hint="eastAsia"/>
              </w:rPr>
            </w:pPr>
            <w:r>
              <w:rPr>
                <w:rFonts w:ascii="宋体" w:eastAsia="宋体" w:hAnsi="宋体" w:hint="eastAsia"/>
              </w:rPr>
              <w:t>↑</w:t>
            </w:r>
          </w:p>
        </w:tc>
        <w:tc>
          <w:tcPr>
            <w:tcW w:w="2119" w:type="dxa"/>
          </w:tcPr>
          <w:p w14:paraId="5FBD566C" w14:textId="69D8044A" w:rsidR="00752E43" w:rsidRDefault="0013314B" w:rsidP="00752E43">
            <w:pPr>
              <w:rPr>
                <w:rFonts w:ascii="宋体" w:eastAsia="宋体" w:hAnsi="宋体" w:hint="eastAsia"/>
              </w:rPr>
            </w:pPr>
            <w:r>
              <w:rPr>
                <w:rFonts w:ascii="宋体" w:eastAsia="宋体" w:hAnsi="宋体" w:hint="eastAsia"/>
              </w:rPr>
              <w:t>↑</w:t>
            </w:r>
          </w:p>
        </w:tc>
      </w:tr>
    </w:tbl>
    <w:p w14:paraId="5BEC3EF9" w14:textId="5F06AB65" w:rsidR="00752E43" w:rsidRDefault="0013314B" w:rsidP="005E74EF">
      <w:pPr>
        <w:rPr>
          <w:rFonts w:ascii="宋体" w:eastAsia="宋体" w:hAnsi="宋体"/>
        </w:rPr>
      </w:pPr>
      <w:r>
        <w:rPr>
          <w:rFonts w:ascii="宋体" w:eastAsia="宋体" w:hAnsi="宋体" w:hint="eastAsia"/>
        </w:rPr>
        <w:t>据此假设其关系模型</w:t>
      </w:r>
      <w:r w:rsidR="00A838FB">
        <w:rPr>
          <w:rFonts w:ascii="宋体" w:eastAsia="宋体" w:hAnsi="宋体" w:hint="eastAsia"/>
        </w:rPr>
        <w:t>满足一个简单的方程</w:t>
      </w:r>
      <w:r>
        <w:rPr>
          <w:rFonts w:ascii="宋体" w:eastAsia="宋体" w:hAnsi="宋体" w:hint="eastAsia"/>
        </w:rPr>
        <w:t>式</w:t>
      </w:r>
    </w:p>
    <w:p w14:paraId="2636ECB1" w14:textId="1E5DAB89" w:rsidR="0013314B" w:rsidRDefault="00F46E2B" w:rsidP="005E74EF">
      <w:pPr>
        <w:rPr>
          <w:rFonts w:ascii="宋体" w:eastAsia="宋体" w:hAnsi="宋体"/>
        </w:rPr>
      </w:pPr>
      <w:r w:rsidRPr="00D37018">
        <w:rPr>
          <w:rFonts w:ascii="宋体" w:eastAsia="宋体" w:hAnsi="宋体"/>
          <w:position w:val="-14"/>
        </w:rPr>
        <w:object w:dxaOrig="2780" w:dyaOrig="360" w14:anchorId="235E5419">
          <v:shape id="_x0000_i1249" type="#_x0000_t75" style="width:138.85pt;height:18pt" o:ole="">
            <v:imagedata r:id="rId81" o:title=""/>
          </v:shape>
          <o:OLEObject Type="Embed" ProgID="Equation.DSMT4" ShapeID="_x0000_i1249" DrawAspect="Content" ObjectID="_1726750737" r:id="rId82"/>
        </w:object>
      </w:r>
    </w:p>
    <w:p w14:paraId="2AB1F574" w14:textId="4049C55E" w:rsidR="00A838FB" w:rsidRPr="005E74EF" w:rsidRDefault="00A838FB" w:rsidP="005E74EF">
      <w:pPr>
        <w:rPr>
          <w:rFonts w:ascii="宋体" w:eastAsia="宋体" w:hAnsi="宋体" w:hint="eastAsia"/>
        </w:rPr>
      </w:pPr>
      <w:r>
        <w:rPr>
          <w:rFonts w:ascii="宋体" w:eastAsia="宋体" w:hAnsi="宋体" w:hint="eastAsia"/>
        </w:rPr>
        <w:t>其中</w:t>
      </w:r>
      <w:r w:rsidRPr="00A838FB">
        <w:rPr>
          <w:rFonts w:ascii="宋体" w:eastAsia="宋体" w:hAnsi="宋体"/>
          <w:position w:val="-6"/>
        </w:rPr>
        <w:object w:dxaOrig="180" w:dyaOrig="200" w14:anchorId="097687C3">
          <v:shape id="_x0000_i1229" type="#_x0000_t75" style="width:9pt;height:9.85pt" o:ole="">
            <v:imagedata r:id="rId83" o:title=""/>
          </v:shape>
          <o:OLEObject Type="Embed" ProgID="Equation.DSMT4" ShapeID="_x0000_i1229" DrawAspect="Content" ObjectID="_1726750738" r:id="rId84"/>
        </w:object>
      </w:r>
      <w:r>
        <w:rPr>
          <w:rFonts w:ascii="宋体" w:eastAsia="宋体" w:hAnsi="宋体" w:hint="eastAsia"/>
        </w:rPr>
        <w:t>、</w:t>
      </w:r>
      <w:r w:rsidRPr="00A838FB">
        <w:rPr>
          <w:rFonts w:ascii="宋体" w:eastAsia="宋体" w:hAnsi="宋体"/>
          <w:position w:val="-6"/>
        </w:rPr>
        <w:object w:dxaOrig="220" w:dyaOrig="220" w14:anchorId="60DB695F">
          <v:shape id="_x0000_i1232" type="#_x0000_t75" style="width:11.15pt;height:11.15pt" o:ole="">
            <v:imagedata r:id="rId85" o:title=""/>
          </v:shape>
          <o:OLEObject Type="Embed" ProgID="Equation.DSMT4" ShapeID="_x0000_i1232" DrawAspect="Content" ObjectID="_1726750739" r:id="rId86"/>
        </w:object>
      </w:r>
      <w:r>
        <w:rPr>
          <w:rFonts w:ascii="宋体" w:eastAsia="宋体" w:hAnsi="宋体" w:hint="eastAsia"/>
        </w:rPr>
        <w:t>、</w:t>
      </w:r>
      <w:r w:rsidRPr="00A838FB">
        <w:rPr>
          <w:rFonts w:ascii="宋体" w:eastAsia="宋体" w:hAnsi="宋体"/>
          <w:position w:val="-10"/>
        </w:rPr>
        <w:object w:dxaOrig="240" w:dyaOrig="300" w14:anchorId="7C597B55">
          <v:shape id="_x0000_i1235" type="#_x0000_t75" style="width:12pt;height:15pt" o:ole="">
            <v:imagedata r:id="rId87" o:title=""/>
          </v:shape>
          <o:OLEObject Type="Embed" ProgID="Equation.DSMT4" ShapeID="_x0000_i1235" DrawAspect="Content" ObjectID="_1726750740" r:id="rId88"/>
        </w:object>
      </w:r>
      <w:r>
        <w:rPr>
          <w:rFonts w:ascii="宋体" w:eastAsia="宋体" w:hAnsi="宋体" w:hint="eastAsia"/>
        </w:rPr>
        <w:t>为与季节等因素相关的量。</w:t>
      </w:r>
    </w:p>
    <w:p w14:paraId="4039CE08" w14:textId="1DC79832" w:rsidR="00FB758E" w:rsidRPr="00F70282" w:rsidRDefault="00F70282" w:rsidP="00F70282">
      <w:pPr>
        <w:rPr>
          <w:rFonts w:ascii="宋体" w:eastAsia="宋体" w:hAnsi="宋体"/>
        </w:rPr>
      </w:pPr>
      <w:r w:rsidRPr="00F70282">
        <w:rPr>
          <w:rFonts w:ascii="宋体" w:eastAsia="宋体" w:hAnsi="宋体" w:hint="eastAsia"/>
        </w:rPr>
        <w:t>2</w:t>
      </w:r>
      <w:r w:rsidRPr="00F70282">
        <w:rPr>
          <w:rFonts w:ascii="宋体" w:eastAsia="宋体" w:hAnsi="宋体"/>
        </w:rPr>
        <w:t>.2.4</w:t>
      </w:r>
      <w:r w:rsidRPr="00F70282">
        <w:rPr>
          <w:rFonts w:ascii="宋体" w:eastAsia="宋体" w:hAnsi="宋体" w:hint="eastAsia"/>
        </w:rPr>
        <w:t>放牧策略对土壤湿度的影响模型</w:t>
      </w:r>
    </w:p>
    <w:p w14:paraId="532DF7EB" w14:textId="603114B2" w:rsidR="00FB758E" w:rsidRDefault="00F70282" w:rsidP="00F70282">
      <w:pPr>
        <w:rPr>
          <w:rFonts w:ascii="宋体" w:eastAsia="宋体" w:hAnsi="宋体"/>
        </w:rPr>
      </w:pPr>
      <w:r w:rsidRPr="00F70282">
        <w:rPr>
          <w:rFonts w:ascii="宋体" w:eastAsia="宋体" w:hAnsi="宋体" w:hint="eastAsia"/>
        </w:rPr>
        <w:t>综合考虑</w:t>
      </w:r>
      <w:r>
        <w:rPr>
          <w:rFonts w:ascii="宋体" w:eastAsia="宋体" w:hAnsi="宋体" w:hint="eastAsia"/>
        </w:rPr>
        <w:t>上述因素，联立各方程组，得到放牧</w:t>
      </w:r>
      <w:r w:rsidR="00867EA4">
        <w:rPr>
          <w:rFonts w:ascii="宋体" w:eastAsia="宋体" w:hAnsi="宋体" w:hint="eastAsia"/>
        </w:rPr>
        <w:t>策略（主要是放牧强度）对于土壤湿度的影响模型，见公式</w:t>
      </w:r>
    </w:p>
    <w:p w14:paraId="55F3EA6C" w14:textId="393B5221" w:rsidR="00867EA4" w:rsidRPr="00F70282" w:rsidRDefault="00F46E2B" w:rsidP="00F70282">
      <w:pPr>
        <w:rPr>
          <w:rFonts w:ascii="宋体" w:eastAsia="宋体" w:hAnsi="宋体" w:hint="eastAsia"/>
        </w:rPr>
      </w:pPr>
      <w:r w:rsidRPr="00A838FB">
        <w:rPr>
          <w:rFonts w:ascii="宋体" w:eastAsia="宋体" w:hAnsi="宋体"/>
          <w:position w:val="-146"/>
        </w:rPr>
        <w:object w:dxaOrig="4700" w:dyaOrig="3019" w14:anchorId="7473AC93">
          <v:shape id="_x0000_i1251" type="#_x0000_t75" style="width:234.85pt;height:150.85pt" o:ole="">
            <v:imagedata r:id="rId89" o:title=""/>
          </v:shape>
          <o:OLEObject Type="Embed" ProgID="Equation.DSMT4" ShapeID="_x0000_i1251" DrawAspect="Content" ObjectID="_1726750741" r:id="rId90"/>
        </w:object>
      </w:r>
    </w:p>
    <w:p w14:paraId="26073F58" w14:textId="33CA9920" w:rsidR="00FB758E" w:rsidRDefault="00FB758E" w:rsidP="00FB03A2">
      <w:pPr>
        <w:autoSpaceDE w:val="0"/>
        <w:autoSpaceDN w:val="0"/>
        <w:adjustRightInd w:val="0"/>
        <w:jc w:val="left"/>
        <w:rPr>
          <w:rFonts w:ascii="Times New Roman" w:hAnsi="Times New Roman"/>
          <w:sz w:val="18"/>
          <w:szCs w:val="18"/>
        </w:rPr>
      </w:pPr>
    </w:p>
    <w:p w14:paraId="7E6131FE" w14:textId="71C7E783" w:rsidR="00F46E2B" w:rsidRDefault="00F46E2B" w:rsidP="00FB03A2">
      <w:pPr>
        <w:autoSpaceDE w:val="0"/>
        <w:autoSpaceDN w:val="0"/>
        <w:adjustRightInd w:val="0"/>
        <w:jc w:val="left"/>
        <w:rPr>
          <w:rFonts w:ascii="Times New Roman" w:hAnsi="Times New Roman"/>
          <w:sz w:val="18"/>
          <w:szCs w:val="18"/>
        </w:rPr>
      </w:pPr>
    </w:p>
    <w:p w14:paraId="1D0991BD" w14:textId="1328D0F6" w:rsidR="00F46E2B" w:rsidRDefault="00F46E2B" w:rsidP="00FB03A2">
      <w:pPr>
        <w:autoSpaceDE w:val="0"/>
        <w:autoSpaceDN w:val="0"/>
        <w:adjustRightInd w:val="0"/>
        <w:jc w:val="left"/>
        <w:rPr>
          <w:rFonts w:ascii="Times New Roman" w:hAnsi="Times New Roman"/>
          <w:sz w:val="18"/>
          <w:szCs w:val="18"/>
        </w:rPr>
      </w:pPr>
    </w:p>
    <w:p w14:paraId="1FE523EB" w14:textId="349FAAD7" w:rsidR="00F46E2B" w:rsidRDefault="00F46E2B" w:rsidP="00FB03A2">
      <w:pPr>
        <w:autoSpaceDE w:val="0"/>
        <w:autoSpaceDN w:val="0"/>
        <w:adjustRightInd w:val="0"/>
        <w:jc w:val="left"/>
        <w:rPr>
          <w:rFonts w:ascii="Times New Roman" w:hAnsi="Times New Roman"/>
          <w:sz w:val="18"/>
          <w:szCs w:val="18"/>
        </w:rPr>
      </w:pPr>
    </w:p>
    <w:p w14:paraId="6C69C3FB" w14:textId="30907822" w:rsidR="00F46E2B" w:rsidRDefault="00F46E2B" w:rsidP="00FB03A2">
      <w:pPr>
        <w:autoSpaceDE w:val="0"/>
        <w:autoSpaceDN w:val="0"/>
        <w:adjustRightInd w:val="0"/>
        <w:jc w:val="left"/>
        <w:rPr>
          <w:rFonts w:ascii="Times New Roman" w:hAnsi="Times New Roman"/>
          <w:sz w:val="18"/>
          <w:szCs w:val="18"/>
        </w:rPr>
      </w:pPr>
    </w:p>
    <w:p w14:paraId="315D853F" w14:textId="6BCD9401" w:rsidR="00F46E2B" w:rsidRDefault="00F46E2B" w:rsidP="00FB03A2">
      <w:pPr>
        <w:autoSpaceDE w:val="0"/>
        <w:autoSpaceDN w:val="0"/>
        <w:adjustRightInd w:val="0"/>
        <w:jc w:val="left"/>
        <w:rPr>
          <w:rFonts w:ascii="Times New Roman" w:hAnsi="Times New Roman"/>
          <w:sz w:val="18"/>
          <w:szCs w:val="18"/>
        </w:rPr>
      </w:pPr>
    </w:p>
    <w:p w14:paraId="48B3ED90" w14:textId="39AD8940" w:rsidR="00F46E2B" w:rsidRDefault="00F46E2B" w:rsidP="00FB03A2">
      <w:pPr>
        <w:autoSpaceDE w:val="0"/>
        <w:autoSpaceDN w:val="0"/>
        <w:adjustRightInd w:val="0"/>
        <w:jc w:val="left"/>
        <w:rPr>
          <w:rFonts w:ascii="Times New Roman" w:hAnsi="Times New Roman"/>
          <w:sz w:val="18"/>
          <w:szCs w:val="18"/>
        </w:rPr>
      </w:pPr>
    </w:p>
    <w:p w14:paraId="397B2FB1" w14:textId="258CCFA9" w:rsidR="00C02259" w:rsidRDefault="00C02259" w:rsidP="00FB03A2">
      <w:pPr>
        <w:autoSpaceDE w:val="0"/>
        <w:autoSpaceDN w:val="0"/>
        <w:adjustRightInd w:val="0"/>
        <w:jc w:val="left"/>
        <w:rPr>
          <w:rFonts w:ascii="Times New Roman" w:hAnsi="Times New Roman"/>
          <w:sz w:val="18"/>
          <w:szCs w:val="18"/>
        </w:rPr>
      </w:pPr>
      <w:r w:rsidRPr="001075B4">
        <w:rPr>
          <w:rFonts w:ascii="Times New Roman" w:hAnsi="Times New Roman" w:hint="eastAsia"/>
          <w:sz w:val="18"/>
          <w:szCs w:val="18"/>
        </w:rPr>
        <w:lastRenderedPageBreak/>
        <w:t>[</w:t>
      </w:r>
      <w:r>
        <w:rPr>
          <w:rFonts w:ascii="Times New Roman" w:hAnsi="Times New Roman"/>
          <w:sz w:val="18"/>
          <w:szCs w:val="18"/>
        </w:rPr>
        <w:t>1</w:t>
      </w:r>
      <w:r w:rsidRPr="001075B4">
        <w:rPr>
          <w:rFonts w:ascii="Times New Roman" w:hAnsi="Times New Roman" w:hint="eastAsia"/>
          <w:sz w:val="18"/>
          <w:szCs w:val="18"/>
        </w:rPr>
        <w:t xml:space="preserve">] </w:t>
      </w:r>
      <w:r w:rsidRPr="001075B4">
        <w:rPr>
          <w:rFonts w:ascii="Times New Roman" w:hAnsi="Times New Roman"/>
          <w:sz w:val="18"/>
          <w:szCs w:val="18"/>
        </w:rPr>
        <w:t>Woodward S J R</w:t>
      </w:r>
      <w:r w:rsidRPr="001075B4">
        <w:rPr>
          <w:rFonts w:ascii="Times New Roman" w:hAnsi="Times New Roman" w:hint="eastAsia"/>
          <w:sz w:val="18"/>
          <w:szCs w:val="18"/>
        </w:rPr>
        <w:t>．</w:t>
      </w:r>
      <w:r w:rsidRPr="001075B4">
        <w:rPr>
          <w:rFonts w:ascii="Times New Roman" w:hAnsi="Times New Roman"/>
          <w:sz w:val="18"/>
          <w:szCs w:val="18"/>
        </w:rPr>
        <w:t>Wake G C</w:t>
      </w:r>
      <w:r w:rsidRPr="001075B4">
        <w:rPr>
          <w:rFonts w:ascii="Times New Roman" w:hAnsi="Times New Roman" w:hint="eastAsia"/>
          <w:sz w:val="18"/>
          <w:szCs w:val="18"/>
        </w:rPr>
        <w:t>．</w:t>
      </w:r>
      <w:r w:rsidRPr="001075B4">
        <w:rPr>
          <w:rFonts w:ascii="Times New Roman" w:hAnsi="Times New Roman"/>
          <w:sz w:val="18"/>
          <w:szCs w:val="18"/>
        </w:rPr>
        <w:t>McCall D G</w:t>
      </w:r>
      <w:r w:rsidRPr="001075B4">
        <w:rPr>
          <w:rFonts w:ascii="Times New Roman" w:hAnsi="Times New Roman" w:hint="eastAsia"/>
          <w:sz w:val="18"/>
          <w:szCs w:val="18"/>
        </w:rPr>
        <w:t>．</w:t>
      </w:r>
      <w:r w:rsidRPr="001075B4">
        <w:rPr>
          <w:rFonts w:ascii="Times New Roman" w:hAnsi="Times New Roman"/>
          <w:sz w:val="18"/>
          <w:szCs w:val="18"/>
        </w:rPr>
        <w:t>Optimal grazing of a multi</w:t>
      </w:r>
      <w:r w:rsidRPr="001075B4">
        <w:rPr>
          <w:rFonts w:ascii="Times New Roman" w:hAnsi="Times New Roman" w:hint="eastAsia"/>
          <w:sz w:val="18"/>
          <w:szCs w:val="18"/>
        </w:rPr>
        <w:t>—</w:t>
      </w:r>
      <w:r w:rsidRPr="001075B4">
        <w:rPr>
          <w:rFonts w:ascii="Times New Roman" w:hAnsi="Times New Roman"/>
          <w:sz w:val="18"/>
          <w:szCs w:val="18"/>
        </w:rPr>
        <w:t>paddock system using a discrete time model[j]</w:t>
      </w:r>
      <w:r w:rsidRPr="001075B4">
        <w:rPr>
          <w:rFonts w:ascii="Times New Roman" w:hAnsi="Times New Roman" w:hint="eastAsia"/>
          <w:sz w:val="18"/>
          <w:szCs w:val="18"/>
        </w:rPr>
        <w:t>．</w:t>
      </w:r>
      <w:r w:rsidRPr="001075B4">
        <w:rPr>
          <w:rFonts w:ascii="Times New Roman" w:hAnsi="Times New Roman"/>
          <w:sz w:val="18"/>
          <w:szCs w:val="18"/>
        </w:rPr>
        <w:t>Agri</w:t>
      </w:r>
      <w:r w:rsidRPr="001075B4">
        <w:rPr>
          <w:rFonts w:ascii="Times New Roman" w:hAnsi="Times New Roman" w:hint="eastAsia"/>
          <w:sz w:val="18"/>
          <w:szCs w:val="18"/>
        </w:rPr>
        <w:t>—</w:t>
      </w:r>
      <w:r w:rsidRPr="001075B4">
        <w:rPr>
          <w:rFonts w:ascii="Times New Roman" w:hAnsi="Times New Roman"/>
          <w:sz w:val="18"/>
          <w:szCs w:val="18"/>
        </w:rPr>
        <w:t>cultural Systems</w:t>
      </w:r>
      <w:r w:rsidRPr="001075B4">
        <w:rPr>
          <w:rFonts w:ascii="Times New Roman" w:hAnsi="Times New Roman" w:hint="eastAsia"/>
          <w:sz w:val="18"/>
          <w:szCs w:val="18"/>
        </w:rPr>
        <w:t>．</w:t>
      </w:r>
      <w:r w:rsidRPr="001075B4">
        <w:rPr>
          <w:rFonts w:ascii="Times New Roman" w:hAnsi="Times New Roman"/>
          <w:sz w:val="18"/>
          <w:szCs w:val="18"/>
        </w:rPr>
        <w:t>1995</w:t>
      </w:r>
      <w:r w:rsidRPr="001075B4">
        <w:rPr>
          <w:rFonts w:ascii="Times New Roman" w:hAnsi="Times New Roman" w:hint="eastAsia"/>
          <w:sz w:val="18"/>
          <w:szCs w:val="18"/>
        </w:rPr>
        <w:t>，</w:t>
      </w:r>
      <w:r w:rsidRPr="001075B4">
        <w:rPr>
          <w:rFonts w:ascii="Times New Roman" w:hAnsi="Times New Roman"/>
          <w:sz w:val="18"/>
          <w:szCs w:val="18"/>
        </w:rPr>
        <w:t>48</w:t>
      </w:r>
      <w:r w:rsidRPr="001075B4">
        <w:rPr>
          <w:rFonts w:ascii="Times New Roman" w:hAnsi="Times New Roman" w:hint="eastAsia"/>
          <w:sz w:val="18"/>
          <w:szCs w:val="18"/>
        </w:rPr>
        <w:t>：</w:t>
      </w:r>
      <w:r w:rsidRPr="001075B4">
        <w:rPr>
          <w:rFonts w:ascii="Times New Roman" w:hAnsi="Times New Roman"/>
          <w:sz w:val="18"/>
          <w:szCs w:val="18"/>
        </w:rPr>
        <w:t>119</w:t>
      </w:r>
      <w:r w:rsidRPr="001075B4">
        <w:rPr>
          <w:rFonts w:ascii="Times New Roman" w:hAnsi="Times New Roman" w:hint="eastAsia"/>
          <w:sz w:val="18"/>
          <w:szCs w:val="18"/>
        </w:rPr>
        <w:t>—</w:t>
      </w:r>
      <w:r w:rsidRPr="001075B4">
        <w:rPr>
          <w:rFonts w:ascii="Times New Roman" w:hAnsi="Times New Roman"/>
          <w:sz w:val="18"/>
          <w:szCs w:val="18"/>
        </w:rPr>
        <w:t>139</w:t>
      </w:r>
      <w:r w:rsidRPr="001075B4">
        <w:rPr>
          <w:rFonts w:ascii="Times New Roman" w:hAnsi="Times New Roman" w:hint="eastAsia"/>
          <w:sz w:val="18"/>
          <w:szCs w:val="18"/>
        </w:rPr>
        <w:t>．</w:t>
      </w:r>
    </w:p>
    <w:p w14:paraId="6F4A0D3C" w14:textId="6FB6ABDE" w:rsidR="00FB03A2" w:rsidRDefault="00FB03A2" w:rsidP="00FB03A2">
      <w:pPr>
        <w:autoSpaceDE w:val="0"/>
        <w:autoSpaceDN w:val="0"/>
        <w:adjustRightInd w:val="0"/>
        <w:jc w:val="left"/>
        <w:rPr>
          <w:rFonts w:ascii="Times New Roman" w:hAnsi="Times New Roman"/>
          <w:sz w:val="18"/>
          <w:szCs w:val="18"/>
        </w:rPr>
      </w:pPr>
      <w:r>
        <w:rPr>
          <w:rFonts w:ascii="Times New Roman" w:hAnsi="Times New Roman" w:hint="eastAsia"/>
          <w:sz w:val="18"/>
          <w:szCs w:val="18"/>
        </w:rPr>
        <w:t>[</w:t>
      </w:r>
      <w:r>
        <w:rPr>
          <w:rFonts w:ascii="Times New Roman" w:hAnsi="Times New Roman"/>
          <w:sz w:val="18"/>
          <w:szCs w:val="18"/>
        </w:rPr>
        <w:t>2]</w:t>
      </w:r>
      <w:r w:rsidRPr="00FB03A2">
        <w:rPr>
          <w:rFonts w:ascii="Times New Roman" w:hAnsi="Times New Roman" w:hint="eastAsia"/>
          <w:sz w:val="18"/>
          <w:szCs w:val="18"/>
        </w:rPr>
        <w:t>程善俊</w:t>
      </w:r>
      <w:r w:rsidRPr="00FB03A2">
        <w:rPr>
          <w:rFonts w:ascii="Times New Roman" w:hAnsi="Times New Roman" w:hint="eastAsia"/>
          <w:sz w:val="18"/>
          <w:szCs w:val="18"/>
        </w:rPr>
        <w:t>,</w:t>
      </w:r>
      <w:r w:rsidRPr="00FB03A2">
        <w:rPr>
          <w:rFonts w:ascii="Times New Roman" w:hAnsi="Times New Roman" w:hint="eastAsia"/>
          <w:sz w:val="18"/>
          <w:szCs w:val="18"/>
        </w:rPr>
        <w:t>黄建平</w:t>
      </w:r>
      <w:r w:rsidRPr="00FB03A2">
        <w:rPr>
          <w:rFonts w:ascii="Times New Roman" w:hAnsi="Times New Roman" w:hint="eastAsia"/>
          <w:sz w:val="18"/>
          <w:szCs w:val="18"/>
        </w:rPr>
        <w:t>,</w:t>
      </w:r>
      <w:r w:rsidRPr="00FB03A2">
        <w:rPr>
          <w:rFonts w:ascii="Times New Roman" w:hAnsi="Times New Roman" w:hint="eastAsia"/>
          <w:sz w:val="18"/>
          <w:szCs w:val="18"/>
        </w:rPr>
        <w:t>季明霞</w:t>
      </w:r>
      <w:r w:rsidRPr="00FB03A2">
        <w:rPr>
          <w:rFonts w:ascii="Times New Roman" w:hAnsi="Times New Roman" w:hint="eastAsia"/>
          <w:sz w:val="18"/>
          <w:szCs w:val="18"/>
        </w:rPr>
        <w:t>,</w:t>
      </w:r>
      <w:r w:rsidRPr="00FB03A2">
        <w:rPr>
          <w:rFonts w:ascii="Times New Roman" w:hAnsi="Times New Roman" w:hint="eastAsia"/>
          <w:sz w:val="18"/>
          <w:szCs w:val="18"/>
        </w:rPr>
        <w:t>管晓丹</w:t>
      </w:r>
      <w:r w:rsidRPr="00FB03A2">
        <w:rPr>
          <w:rFonts w:ascii="Times New Roman" w:hAnsi="Times New Roman" w:hint="eastAsia"/>
          <w:sz w:val="18"/>
          <w:szCs w:val="18"/>
        </w:rPr>
        <w:t>,</w:t>
      </w:r>
      <w:r w:rsidRPr="00FB03A2">
        <w:rPr>
          <w:rFonts w:ascii="Times New Roman" w:hAnsi="Times New Roman" w:hint="eastAsia"/>
          <w:sz w:val="18"/>
          <w:szCs w:val="18"/>
        </w:rPr>
        <w:t>郭瑞霞</w:t>
      </w:r>
      <w:r w:rsidRPr="00FB03A2">
        <w:rPr>
          <w:rFonts w:ascii="Times New Roman" w:hAnsi="Times New Roman" w:hint="eastAsia"/>
          <w:sz w:val="18"/>
          <w:szCs w:val="18"/>
        </w:rPr>
        <w:t>.</w:t>
      </w:r>
      <w:r w:rsidRPr="00FB03A2">
        <w:rPr>
          <w:rFonts w:ascii="Times New Roman" w:hAnsi="Times New Roman" w:hint="eastAsia"/>
          <w:sz w:val="18"/>
          <w:szCs w:val="18"/>
        </w:rPr>
        <w:t>中国华北暖季土壤湿度的变化特征</w:t>
      </w:r>
      <w:r w:rsidRPr="00FB03A2">
        <w:rPr>
          <w:rFonts w:ascii="Times New Roman" w:hAnsi="Times New Roman" w:hint="eastAsia"/>
          <w:sz w:val="18"/>
          <w:szCs w:val="18"/>
        </w:rPr>
        <w:t>[J].</w:t>
      </w:r>
      <w:r w:rsidRPr="00FB03A2">
        <w:rPr>
          <w:rFonts w:ascii="Times New Roman" w:hAnsi="Times New Roman" w:hint="eastAsia"/>
          <w:sz w:val="18"/>
          <w:szCs w:val="18"/>
        </w:rPr>
        <w:t>干旱气象</w:t>
      </w:r>
      <w:r w:rsidRPr="00FB03A2">
        <w:rPr>
          <w:rFonts w:ascii="Times New Roman" w:hAnsi="Times New Roman" w:hint="eastAsia"/>
          <w:sz w:val="18"/>
          <w:szCs w:val="18"/>
        </w:rPr>
        <w:t>,2015,33(05):723-731.</w:t>
      </w:r>
    </w:p>
    <w:p w14:paraId="4DEC577D" w14:textId="68E3D3E7" w:rsidR="00712ED0" w:rsidRDefault="00712ED0" w:rsidP="00712ED0">
      <w:pPr>
        <w:autoSpaceDE w:val="0"/>
        <w:autoSpaceDN w:val="0"/>
        <w:adjustRightInd w:val="0"/>
        <w:jc w:val="left"/>
        <w:rPr>
          <w:rFonts w:ascii="Times New Roman" w:hAnsi="Times New Roman"/>
          <w:sz w:val="18"/>
          <w:szCs w:val="18"/>
        </w:rPr>
      </w:pPr>
      <w:r>
        <w:rPr>
          <w:rFonts w:ascii="Times New Roman" w:hAnsi="Times New Roman" w:hint="eastAsia"/>
          <w:sz w:val="18"/>
          <w:szCs w:val="18"/>
        </w:rPr>
        <w:t>[</w:t>
      </w:r>
      <w:r>
        <w:rPr>
          <w:rFonts w:ascii="Times New Roman" w:hAnsi="Times New Roman"/>
          <w:sz w:val="18"/>
          <w:szCs w:val="18"/>
        </w:rPr>
        <w:t>3]</w:t>
      </w:r>
      <w:r w:rsidRPr="00712ED0">
        <w:rPr>
          <w:rFonts w:ascii="Times New Roman" w:hAnsi="Times New Roman" w:hint="eastAsia"/>
          <w:sz w:val="18"/>
          <w:szCs w:val="18"/>
        </w:rPr>
        <w:t>李保国</w:t>
      </w:r>
      <w:r>
        <w:rPr>
          <w:rFonts w:ascii="Times New Roman" w:hAnsi="Times New Roman" w:hint="eastAsia"/>
          <w:sz w:val="18"/>
          <w:szCs w:val="18"/>
        </w:rPr>
        <w:t>,</w:t>
      </w:r>
      <w:r w:rsidRPr="00712ED0">
        <w:rPr>
          <w:rFonts w:ascii="Times New Roman" w:hAnsi="Times New Roman" w:hint="eastAsia"/>
          <w:sz w:val="18"/>
          <w:szCs w:val="18"/>
        </w:rPr>
        <w:t>龚元石</w:t>
      </w:r>
      <w:r>
        <w:rPr>
          <w:rFonts w:ascii="Times New Roman" w:hAnsi="Times New Roman" w:hint="eastAsia"/>
          <w:sz w:val="18"/>
          <w:szCs w:val="18"/>
        </w:rPr>
        <w:t>,</w:t>
      </w:r>
      <w:r w:rsidRPr="00712ED0">
        <w:rPr>
          <w:rFonts w:ascii="Times New Roman" w:hAnsi="Times New Roman" w:hint="eastAsia"/>
          <w:sz w:val="18"/>
          <w:szCs w:val="18"/>
        </w:rPr>
        <w:t>左强</w:t>
      </w:r>
      <w:r>
        <w:rPr>
          <w:rFonts w:ascii="Times New Roman" w:hAnsi="Times New Roman" w:hint="eastAsia"/>
          <w:sz w:val="18"/>
          <w:szCs w:val="18"/>
        </w:rPr>
        <w:t>,</w:t>
      </w:r>
      <w:r w:rsidRPr="00712ED0">
        <w:rPr>
          <w:rFonts w:ascii="Times New Roman" w:hAnsi="Times New Roman" w:hint="eastAsia"/>
          <w:sz w:val="18"/>
          <w:szCs w:val="18"/>
        </w:rPr>
        <w:t>等</w:t>
      </w:r>
      <w:r>
        <w:rPr>
          <w:rFonts w:ascii="Times New Roman" w:hAnsi="Times New Roman"/>
          <w:sz w:val="18"/>
          <w:szCs w:val="18"/>
        </w:rPr>
        <w:t>.</w:t>
      </w:r>
      <w:r w:rsidRPr="00712ED0">
        <w:rPr>
          <w:rFonts w:ascii="Times New Roman" w:hAnsi="Times New Roman" w:hint="eastAsia"/>
          <w:sz w:val="18"/>
          <w:szCs w:val="18"/>
        </w:rPr>
        <w:t>农田土壤水的动态模型及应用</w:t>
      </w:r>
      <w:r>
        <w:rPr>
          <w:rFonts w:ascii="Times New Roman" w:hAnsi="Times New Roman" w:hint="eastAsia"/>
          <w:sz w:val="18"/>
          <w:szCs w:val="18"/>
        </w:rPr>
        <w:t>[</w:t>
      </w:r>
      <w:r>
        <w:rPr>
          <w:rFonts w:ascii="Times New Roman" w:hAnsi="Times New Roman"/>
          <w:sz w:val="18"/>
          <w:szCs w:val="18"/>
        </w:rPr>
        <w:t>M]</w:t>
      </w:r>
      <w:r>
        <w:rPr>
          <w:rFonts w:ascii="Times New Roman" w:hAnsi="Times New Roman" w:hint="eastAsia"/>
          <w:sz w:val="18"/>
          <w:szCs w:val="18"/>
        </w:rPr>
        <w:t>.</w:t>
      </w:r>
      <w:r w:rsidRPr="00712ED0">
        <w:rPr>
          <w:rFonts w:ascii="Times New Roman" w:hAnsi="Times New Roman" w:hint="eastAsia"/>
          <w:sz w:val="18"/>
          <w:szCs w:val="18"/>
        </w:rPr>
        <w:t>北京</w:t>
      </w:r>
      <w:r>
        <w:rPr>
          <w:rFonts w:ascii="Times New Roman" w:hAnsi="Times New Roman" w:hint="eastAsia"/>
          <w:sz w:val="18"/>
          <w:szCs w:val="18"/>
        </w:rPr>
        <w:t>:</w:t>
      </w:r>
      <w:r w:rsidRPr="00712ED0">
        <w:rPr>
          <w:rFonts w:ascii="Times New Roman" w:hAnsi="Times New Roman" w:hint="eastAsia"/>
          <w:sz w:val="18"/>
          <w:szCs w:val="18"/>
        </w:rPr>
        <w:t>科学出版社</w:t>
      </w:r>
      <w:r>
        <w:rPr>
          <w:rFonts w:ascii="Times New Roman" w:hAnsi="Times New Roman" w:hint="eastAsia"/>
          <w:sz w:val="18"/>
          <w:szCs w:val="18"/>
        </w:rPr>
        <w:t>,2</w:t>
      </w:r>
      <w:r>
        <w:rPr>
          <w:rFonts w:ascii="Times New Roman" w:hAnsi="Times New Roman"/>
          <w:sz w:val="18"/>
          <w:szCs w:val="18"/>
        </w:rPr>
        <w:t>003:</w:t>
      </w:r>
      <w:r>
        <w:rPr>
          <w:rFonts w:ascii="Times New Roman" w:hAnsi="Times New Roman" w:hint="eastAsia"/>
          <w:sz w:val="18"/>
          <w:szCs w:val="18"/>
        </w:rPr>
        <w:t>4</w:t>
      </w:r>
      <w:r>
        <w:rPr>
          <w:rFonts w:ascii="Times New Roman" w:hAnsi="Times New Roman"/>
          <w:sz w:val="18"/>
          <w:szCs w:val="18"/>
        </w:rPr>
        <w:t>0-43.</w:t>
      </w:r>
    </w:p>
    <w:p w14:paraId="1B5A5ECA" w14:textId="4031EA15" w:rsidR="00FB03A2" w:rsidRDefault="00FB758E" w:rsidP="00FB03A2">
      <w:pPr>
        <w:autoSpaceDE w:val="0"/>
        <w:autoSpaceDN w:val="0"/>
        <w:adjustRightInd w:val="0"/>
        <w:jc w:val="left"/>
        <w:rPr>
          <w:rFonts w:ascii="Times New Roman" w:hAnsi="Times New Roman"/>
          <w:sz w:val="18"/>
          <w:szCs w:val="18"/>
        </w:rPr>
      </w:pPr>
      <w:r>
        <w:rPr>
          <w:rFonts w:ascii="Times New Roman" w:hAnsi="Times New Roman" w:hint="eastAsia"/>
          <w:sz w:val="18"/>
          <w:szCs w:val="18"/>
        </w:rPr>
        <w:t>[</w:t>
      </w:r>
      <w:r>
        <w:rPr>
          <w:rFonts w:ascii="Times New Roman" w:hAnsi="Times New Roman"/>
          <w:sz w:val="18"/>
          <w:szCs w:val="18"/>
        </w:rPr>
        <w:t>4]</w:t>
      </w:r>
      <w:r w:rsidRPr="00FB758E">
        <w:rPr>
          <w:rFonts w:ascii="Times New Roman" w:hAnsi="Times New Roman" w:hint="eastAsia"/>
          <w:sz w:val="18"/>
          <w:szCs w:val="18"/>
        </w:rPr>
        <w:t>陈皓锐</w:t>
      </w:r>
      <w:r>
        <w:rPr>
          <w:rFonts w:ascii="Times New Roman" w:hAnsi="Times New Roman"/>
          <w:sz w:val="18"/>
          <w:szCs w:val="18"/>
        </w:rPr>
        <w:t>,</w:t>
      </w:r>
      <w:r w:rsidRPr="00FB758E">
        <w:rPr>
          <w:rFonts w:ascii="Times New Roman" w:hAnsi="Times New Roman" w:hint="eastAsia"/>
          <w:sz w:val="18"/>
          <w:szCs w:val="18"/>
        </w:rPr>
        <w:t>黄介生</w:t>
      </w:r>
      <w:r>
        <w:rPr>
          <w:rFonts w:ascii="Times New Roman" w:hAnsi="Times New Roman" w:hint="eastAsia"/>
          <w:sz w:val="18"/>
          <w:szCs w:val="18"/>
        </w:rPr>
        <w:t>,</w:t>
      </w:r>
      <w:r w:rsidRPr="00FB758E">
        <w:rPr>
          <w:rFonts w:ascii="Times New Roman" w:hAnsi="Times New Roman" w:hint="eastAsia"/>
          <w:sz w:val="18"/>
          <w:szCs w:val="18"/>
        </w:rPr>
        <w:t>伍靖伟</w:t>
      </w:r>
      <w:r>
        <w:rPr>
          <w:rFonts w:ascii="Times New Roman" w:hAnsi="Times New Roman" w:hint="eastAsia"/>
          <w:sz w:val="18"/>
          <w:szCs w:val="18"/>
        </w:rPr>
        <w:t>,</w:t>
      </w:r>
      <w:r w:rsidRPr="00FB758E">
        <w:rPr>
          <w:rFonts w:ascii="Times New Roman" w:hAnsi="Times New Roman" w:hint="eastAsia"/>
          <w:sz w:val="18"/>
          <w:szCs w:val="18"/>
        </w:rPr>
        <w:t>等</w:t>
      </w:r>
      <w:r>
        <w:rPr>
          <w:rFonts w:ascii="Times New Roman" w:hAnsi="Times New Roman" w:hint="eastAsia"/>
          <w:sz w:val="18"/>
          <w:szCs w:val="18"/>
        </w:rPr>
        <w:t>.</w:t>
      </w:r>
      <w:proofErr w:type="gramStart"/>
      <w:r w:rsidRPr="00FB758E">
        <w:rPr>
          <w:rFonts w:ascii="Times New Roman" w:hAnsi="Times New Roman" w:hint="eastAsia"/>
          <w:sz w:val="18"/>
          <w:szCs w:val="18"/>
        </w:rPr>
        <w:t>冬小麦根层土壤</w:t>
      </w:r>
      <w:proofErr w:type="gramEnd"/>
      <w:r w:rsidRPr="00FB758E">
        <w:rPr>
          <w:rFonts w:ascii="Times New Roman" w:hAnsi="Times New Roman" w:hint="eastAsia"/>
          <w:sz w:val="18"/>
          <w:szCs w:val="18"/>
        </w:rPr>
        <w:t>水量平衡的系统动力学模型</w:t>
      </w:r>
      <w:r>
        <w:rPr>
          <w:rFonts w:ascii="Times New Roman" w:hAnsi="Times New Roman" w:hint="eastAsia"/>
          <w:sz w:val="18"/>
          <w:szCs w:val="18"/>
        </w:rPr>
        <w:t>[</w:t>
      </w:r>
      <w:r>
        <w:rPr>
          <w:rFonts w:ascii="Times New Roman" w:hAnsi="Times New Roman"/>
          <w:sz w:val="18"/>
          <w:szCs w:val="18"/>
        </w:rPr>
        <w:t>J]</w:t>
      </w:r>
      <w:r>
        <w:rPr>
          <w:rFonts w:ascii="Times New Roman" w:hAnsi="Times New Roman" w:hint="eastAsia"/>
          <w:sz w:val="18"/>
          <w:szCs w:val="18"/>
        </w:rPr>
        <w:t>.</w:t>
      </w:r>
      <w:r w:rsidRPr="00FB758E">
        <w:rPr>
          <w:rFonts w:ascii="Times New Roman" w:hAnsi="Times New Roman" w:hint="eastAsia"/>
          <w:sz w:val="18"/>
          <w:szCs w:val="18"/>
        </w:rPr>
        <w:t>农业工程学报</w:t>
      </w:r>
      <w:r>
        <w:rPr>
          <w:rFonts w:ascii="Times New Roman" w:hAnsi="Times New Roman" w:hint="eastAsia"/>
          <w:sz w:val="18"/>
          <w:szCs w:val="18"/>
        </w:rPr>
        <w:t>,</w:t>
      </w:r>
      <w:r>
        <w:rPr>
          <w:rFonts w:ascii="Times New Roman" w:hAnsi="Times New Roman"/>
          <w:sz w:val="18"/>
          <w:szCs w:val="18"/>
        </w:rPr>
        <w:t>2021</w:t>
      </w:r>
      <w:r>
        <w:rPr>
          <w:rFonts w:ascii="Times New Roman" w:hAnsi="Times New Roman" w:hint="eastAsia"/>
          <w:sz w:val="18"/>
          <w:szCs w:val="18"/>
        </w:rPr>
        <w:t>,</w:t>
      </w:r>
      <w:r>
        <w:rPr>
          <w:rFonts w:ascii="Times New Roman" w:hAnsi="Times New Roman"/>
          <w:sz w:val="18"/>
          <w:szCs w:val="18"/>
        </w:rPr>
        <w:t>26(10):21-28.</w:t>
      </w:r>
    </w:p>
    <w:p w14:paraId="55EDF51B" w14:textId="0CF8C24A" w:rsidR="00FB758E" w:rsidRDefault="00FB758E" w:rsidP="00FB03A2">
      <w:pPr>
        <w:autoSpaceDE w:val="0"/>
        <w:autoSpaceDN w:val="0"/>
        <w:adjustRightInd w:val="0"/>
        <w:jc w:val="left"/>
        <w:rPr>
          <w:rFonts w:ascii="Times New Roman" w:hAnsi="Times New Roman"/>
          <w:sz w:val="18"/>
          <w:szCs w:val="18"/>
        </w:rPr>
      </w:pPr>
      <w:r w:rsidRPr="001075B4">
        <w:rPr>
          <w:rFonts w:ascii="Times New Roman" w:hAnsi="Times New Roman" w:hint="eastAsia"/>
          <w:sz w:val="18"/>
          <w:szCs w:val="18"/>
        </w:rPr>
        <w:t>[</w:t>
      </w:r>
      <w:r>
        <w:rPr>
          <w:rFonts w:ascii="Times New Roman" w:hAnsi="Times New Roman"/>
          <w:sz w:val="18"/>
          <w:szCs w:val="18"/>
        </w:rPr>
        <w:t>5</w:t>
      </w:r>
      <w:r w:rsidRPr="001075B4">
        <w:rPr>
          <w:rFonts w:ascii="Times New Roman" w:hAnsi="Times New Roman" w:hint="eastAsia"/>
          <w:sz w:val="18"/>
          <w:szCs w:val="18"/>
        </w:rPr>
        <w:t>]</w:t>
      </w:r>
      <w:bookmarkStart w:id="6" w:name="_Ref104760871"/>
      <w:r w:rsidRPr="00FB758E">
        <w:rPr>
          <w:rFonts w:ascii="Times New Roman" w:hAnsi="Times New Roman" w:hint="eastAsia"/>
          <w:sz w:val="18"/>
          <w:szCs w:val="18"/>
        </w:rPr>
        <w:t>刘敦利</w:t>
      </w:r>
      <w:r w:rsidRPr="00FB758E">
        <w:rPr>
          <w:rFonts w:ascii="Times New Roman" w:hAnsi="Times New Roman"/>
          <w:sz w:val="18"/>
          <w:szCs w:val="18"/>
        </w:rPr>
        <w:t>.</w:t>
      </w:r>
      <w:r w:rsidRPr="00FB758E">
        <w:rPr>
          <w:rFonts w:ascii="Times New Roman" w:hAnsi="Times New Roman" w:hint="eastAsia"/>
          <w:sz w:val="18"/>
          <w:szCs w:val="18"/>
        </w:rPr>
        <w:t>基于栅格尺度的土地沙漠化预警模式研究</w:t>
      </w:r>
      <w:r w:rsidRPr="00FB758E">
        <w:rPr>
          <w:rFonts w:ascii="Times New Roman" w:hAnsi="Times New Roman"/>
          <w:sz w:val="18"/>
          <w:szCs w:val="18"/>
        </w:rPr>
        <w:t>[D].</w:t>
      </w:r>
      <w:r w:rsidRPr="00FB758E">
        <w:rPr>
          <w:rFonts w:ascii="Times New Roman" w:hAnsi="Times New Roman" w:hint="eastAsia"/>
          <w:sz w:val="18"/>
          <w:szCs w:val="18"/>
        </w:rPr>
        <w:t>乌鲁木齐：新疆大学</w:t>
      </w:r>
      <w:r w:rsidRPr="00FB758E">
        <w:rPr>
          <w:rFonts w:ascii="Times New Roman" w:hAnsi="Times New Roman"/>
          <w:sz w:val="18"/>
          <w:szCs w:val="18"/>
        </w:rPr>
        <w:t>,2010.</w:t>
      </w:r>
      <w:bookmarkEnd w:id="6"/>
    </w:p>
    <w:p w14:paraId="3E423E84" w14:textId="2406FBC1" w:rsidR="00F432B5" w:rsidRDefault="00F432B5" w:rsidP="00FB03A2">
      <w:pPr>
        <w:autoSpaceDE w:val="0"/>
        <w:autoSpaceDN w:val="0"/>
        <w:adjustRightInd w:val="0"/>
        <w:jc w:val="left"/>
        <w:rPr>
          <w:rFonts w:ascii="Times New Roman" w:hAnsi="Times New Roman"/>
          <w:sz w:val="18"/>
          <w:szCs w:val="18"/>
        </w:rPr>
      </w:pPr>
      <w:r>
        <w:rPr>
          <w:rFonts w:ascii="Times New Roman" w:hAnsi="Times New Roman" w:hint="eastAsia"/>
          <w:sz w:val="18"/>
          <w:szCs w:val="18"/>
        </w:rPr>
        <w:t>[</w:t>
      </w:r>
      <w:r>
        <w:rPr>
          <w:rFonts w:ascii="Times New Roman" w:hAnsi="Times New Roman"/>
          <w:sz w:val="18"/>
          <w:szCs w:val="18"/>
        </w:rPr>
        <w:t>6]</w:t>
      </w:r>
      <w:r w:rsidRPr="00F432B5">
        <w:rPr>
          <w:rFonts w:ascii="Times New Roman" w:hAnsi="Times New Roman" w:hint="eastAsia"/>
          <w:sz w:val="18"/>
          <w:szCs w:val="18"/>
        </w:rPr>
        <w:t>宋炳煜</w:t>
      </w:r>
      <w:r w:rsidRPr="00F432B5">
        <w:rPr>
          <w:rFonts w:ascii="Times New Roman" w:hAnsi="Times New Roman" w:hint="eastAsia"/>
          <w:sz w:val="18"/>
          <w:szCs w:val="18"/>
        </w:rPr>
        <w:t>,</w:t>
      </w:r>
      <w:r w:rsidRPr="00F432B5">
        <w:rPr>
          <w:rFonts w:ascii="Times New Roman" w:hAnsi="Times New Roman" w:hint="eastAsia"/>
          <w:sz w:val="18"/>
          <w:szCs w:val="18"/>
        </w:rPr>
        <w:t>杨</w:t>
      </w:r>
      <w:proofErr w:type="gramStart"/>
      <w:r w:rsidRPr="00F432B5">
        <w:rPr>
          <w:rFonts w:ascii="Times New Roman" w:hAnsi="Times New Roman" w:hint="eastAsia"/>
          <w:sz w:val="18"/>
          <w:szCs w:val="18"/>
        </w:rPr>
        <w:t>劼</w:t>
      </w:r>
      <w:proofErr w:type="gramEnd"/>
      <w:r w:rsidRPr="00F432B5">
        <w:rPr>
          <w:rFonts w:ascii="Times New Roman" w:hAnsi="Times New Roman" w:hint="eastAsia"/>
          <w:sz w:val="18"/>
          <w:szCs w:val="18"/>
        </w:rPr>
        <w:t>,</w:t>
      </w:r>
      <w:r w:rsidRPr="00F432B5">
        <w:rPr>
          <w:rFonts w:ascii="Times New Roman" w:hAnsi="Times New Roman" w:hint="eastAsia"/>
          <w:sz w:val="18"/>
          <w:szCs w:val="18"/>
        </w:rPr>
        <w:t>旭日</w:t>
      </w:r>
      <w:r w:rsidRPr="00F432B5">
        <w:rPr>
          <w:rFonts w:ascii="Times New Roman" w:hAnsi="Times New Roman" w:hint="eastAsia"/>
          <w:sz w:val="18"/>
          <w:szCs w:val="18"/>
        </w:rPr>
        <w:t>,</w:t>
      </w:r>
      <w:r w:rsidRPr="00F432B5">
        <w:rPr>
          <w:rFonts w:ascii="Times New Roman" w:hAnsi="Times New Roman" w:hint="eastAsia"/>
          <w:sz w:val="18"/>
          <w:szCs w:val="18"/>
        </w:rPr>
        <w:t>等</w:t>
      </w:r>
      <w:r w:rsidRPr="00F432B5">
        <w:rPr>
          <w:rFonts w:ascii="Times New Roman" w:hAnsi="Times New Roman" w:hint="eastAsia"/>
          <w:sz w:val="18"/>
          <w:szCs w:val="18"/>
        </w:rPr>
        <w:t xml:space="preserve">. Water Use of </w:t>
      </w:r>
      <w:proofErr w:type="spellStart"/>
      <w:r w:rsidRPr="00F432B5">
        <w:rPr>
          <w:rFonts w:ascii="Times New Roman" w:hAnsi="Times New Roman" w:hint="eastAsia"/>
          <w:sz w:val="18"/>
          <w:szCs w:val="18"/>
        </w:rPr>
        <w:t>Leymus</w:t>
      </w:r>
      <w:proofErr w:type="spellEnd"/>
      <w:r w:rsidRPr="00F432B5">
        <w:rPr>
          <w:rFonts w:ascii="Times New Roman" w:hAnsi="Times New Roman" w:hint="eastAsia"/>
          <w:sz w:val="18"/>
          <w:szCs w:val="18"/>
        </w:rPr>
        <w:t xml:space="preserve"> chinensis Community[J]. Acta Botanica </w:t>
      </w:r>
      <w:proofErr w:type="spellStart"/>
      <w:r w:rsidRPr="00F432B5">
        <w:rPr>
          <w:rFonts w:ascii="Times New Roman" w:hAnsi="Times New Roman" w:hint="eastAsia"/>
          <w:sz w:val="18"/>
          <w:szCs w:val="18"/>
        </w:rPr>
        <w:t>Sinica</w:t>
      </w:r>
      <w:proofErr w:type="spellEnd"/>
      <w:r w:rsidRPr="00F432B5">
        <w:rPr>
          <w:rFonts w:ascii="Times New Roman" w:hAnsi="Times New Roman" w:hint="eastAsia"/>
          <w:sz w:val="18"/>
          <w:szCs w:val="18"/>
        </w:rPr>
        <w:t>（植物学报：英文版）</w:t>
      </w:r>
      <w:r w:rsidRPr="00F432B5">
        <w:rPr>
          <w:rFonts w:ascii="Times New Roman" w:hAnsi="Times New Roman" w:hint="eastAsia"/>
          <w:sz w:val="18"/>
          <w:szCs w:val="18"/>
        </w:rPr>
        <w:t>, 2003, 45(10):6</w:t>
      </w:r>
    </w:p>
    <w:p w14:paraId="5FD3C3ED" w14:textId="4568781F" w:rsidR="000C5994" w:rsidRPr="001075B4" w:rsidRDefault="000C5994" w:rsidP="000C5994">
      <w:pPr>
        <w:jc w:val="left"/>
        <w:rPr>
          <w:rFonts w:ascii="Times New Roman" w:hAnsi="Times New Roman"/>
          <w:sz w:val="18"/>
          <w:szCs w:val="18"/>
        </w:rPr>
      </w:pPr>
      <w:r w:rsidRPr="001075B4">
        <w:rPr>
          <w:rFonts w:ascii="Times New Roman" w:hAnsi="Times New Roman"/>
          <w:sz w:val="18"/>
          <w:szCs w:val="18"/>
        </w:rPr>
        <w:t>[</w:t>
      </w:r>
      <w:r>
        <w:rPr>
          <w:rFonts w:ascii="Times New Roman" w:hAnsi="Times New Roman"/>
          <w:sz w:val="18"/>
          <w:szCs w:val="18"/>
        </w:rPr>
        <w:t>7</w:t>
      </w:r>
      <w:r w:rsidRPr="001075B4">
        <w:rPr>
          <w:rFonts w:ascii="Times New Roman" w:hAnsi="Times New Roman"/>
          <w:sz w:val="18"/>
          <w:szCs w:val="18"/>
        </w:rPr>
        <w:t>]</w:t>
      </w:r>
      <w:r w:rsidRPr="001075B4">
        <w:rPr>
          <w:rFonts w:ascii="Times New Roman" w:hAnsi="Times New Roman" w:hint="eastAsia"/>
          <w:sz w:val="18"/>
          <w:szCs w:val="18"/>
        </w:rPr>
        <w:t>侯琼</w:t>
      </w:r>
      <w:r w:rsidRPr="001075B4">
        <w:rPr>
          <w:rFonts w:ascii="Times New Roman" w:hAnsi="Times New Roman"/>
          <w:sz w:val="18"/>
          <w:szCs w:val="18"/>
        </w:rPr>
        <w:t>,</w:t>
      </w:r>
      <w:r w:rsidRPr="001075B4">
        <w:rPr>
          <w:rFonts w:ascii="Times New Roman" w:hAnsi="Times New Roman" w:hint="eastAsia"/>
          <w:sz w:val="18"/>
          <w:szCs w:val="18"/>
        </w:rPr>
        <w:t>王英舜</w:t>
      </w:r>
      <w:r w:rsidRPr="001075B4">
        <w:rPr>
          <w:rFonts w:ascii="Times New Roman" w:hAnsi="Times New Roman"/>
          <w:sz w:val="18"/>
          <w:szCs w:val="18"/>
        </w:rPr>
        <w:t>,</w:t>
      </w:r>
      <w:r w:rsidRPr="001075B4">
        <w:rPr>
          <w:rFonts w:ascii="Times New Roman" w:hAnsi="Times New Roman" w:hint="eastAsia"/>
          <w:sz w:val="18"/>
          <w:szCs w:val="18"/>
        </w:rPr>
        <w:t>杨泽龙</w:t>
      </w:r>
      <w:r w:rsidRPr="001075B4">
        <w:rPr>
          <w:rFonts w:ascii="Times New Roman" w:hAnsi="Times New Roman"/>
          <w:sz w:val="18"/>
          <w:szCs w:val="18"/>
        </w:rPr>
        <w:t>,</w:t>
      </w:r>
      <w:r w:rsidRPr="001075B4">
        <w:rPr>
          <w:rFonts w:ascii="Times New Roman" w:hAnsi="Times New Roman" w:hint="eastAsia"/>
          <w:sz w:val="18"/>
          <w:szCs w:val="18"/>
        </w:rPr>
        <w:t>等</w:t>
      </w:r>
      <w:r w:rsidRPr="001075B4">
        <w:rPr>
          <w:rFonts w:ascii="Times New Roman" w:hAnsi="Times New Roman"/>
          <w:sz w:val="18"/>
          <w:szCs w:val="18"/>
        </w:rPr>
        <w:t>.</w:t>
      </w:r>
      <w:r w:rsidRPr="001075B4">
        <w:rPr>
          <w:rFonts w:ascii="Times New Roman" w:hAnsi="Times New Roman" w:hint="eastAsia"/>
          <w:sz w:val="18"/>
          <w:szCs w:val="18"/>
        </w:rPr>
        <w:t>基于水分平衡原理的内蒙古典型草原土壤水动态模型研究</w:t>
      </w:r>
      <w:r w:rsidRPr="001075B4">
        <w:rPr>
          <w:rFonts w:ascii="Times New Roman" w:hAnsi="Times New Roman"/>
          <w:sz w:val="18"/>
          <w:szCs w:val="18"/>
        </w:rPr>
        <w:t>[J].</w:t>
      </w:r>
      <w:r w:rsidRPr="001075B4">
        <w:rPr>
          <w:rFonts w:ascii="Times New Roman" w:hAnsi="Times New Roman" w:hint="eastAsia"/>
          <w:sz w:val="18"/>
          <w:szCs w:val="18"/>
        </w:rPr>
        <w:t>干旱地区农业研究</w:t>
      </w:r>
      <w:r w:rsidRPr="001075B4">
        <w:rPr>
          <w:rFonts w:ascii="Times New Roman" w:hAnsi="Times New Roman"/>
          <w:sz w:val="18"/>
          <w:szCs w:val="18"/>
        </w:rPr>
        <w:t>,2011,29(05):197-203.</w:t>
      </w:r>
    </w:p>
    <w:p w14:paraId="3AF4E3CB" w14:textId="77777777" w:rsidR="000C5994" w:rsidRPr="000C5994" w:rsidRDefault="000C5994" w:rsidP="00FB03A2">
      <w:pPr>
        <w:autoSpaceDE w:val="0"/>
        <w:autoSpaceDN w:val="0"/>
        <w:adjustRightInd w:val="0"/>
        <w:jc w:val="left"/>
        <w:rPr>
          <w:rFonts w:ascii="Times New Roman" w:hAnsi="Times New Roman"/>
          <w:sz w:val="18"/>
          <w:szCs w:val="18"/>
        </w:rPr>
      </w:pPr>
    </w:p>
    <w:sectPr w:rsidR="000C5994" w:rsidRPr="000C59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1FC0" w14:textId="77777777" w:rsidR="007541AC" w:rsidRDefault="007541AC" w:rsidP="002E7A4B">
      <w:r>
        <w:separator/>
      </w:r>
    </w:p>
  </w:endnote>
  <w:endnote w:type="continuationSeparator" w:id="0">
    <w:p w14:paraId="5FF1D627" w14:textId="77777777" w:rsidR="007541AC" w:rsidRDefault="007541AC" w:rsidP="002E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57242" w14:textId="77777777" w:rsidR="007541AC" w:rsidRDefault="007541AC" w:rsidP="002E7A4B">
      <w:r>
        <w:separator/>
      </w:r>
    </w:p>
  </w:footnote>
  <w:footnote w:type="continuationSeparator" w:id="0">
    <w:p w14:paraId="34252B5E" w14:textId="77777777" w:rsidR="007541AC" w:rsidRDefault="007541AC" w:rsidP="002E7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1D56"/>
    <w:multiLevelType w:val="hybridMultilevel"/>
    <w:tmpl w:val="E5FCAF50"/>
    <w:lvl w:ilvl="0" w:tplc="B4FE0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213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E7"/>
    <w:rsid w:val="000C5994"/>
    <w:rsid w:val="0011477B"/>
    <w:rsid w:val="0013314B"/>
    <w:rsid w:val="001604B3"/>
    <w:rsid w:val="0017132C"/>
    <w:rsid w:val="002E5D22"/>
    <w:rsid w:val="002E7A4B"/>
    <w:rsid w:val="003268C7"/>
    <w:rsid w:val="00361C3D"/>
    <w:rsid w:val="003A775B"/>
    <w:rsid w:val="004532EB"/>
    <w:rsid w:val="004C32C6"/>
    <w:rsid w:val="005629AA"/>
    <w:rsid w:val="005E74EF"/>
    <w:rsid w:val="005F4B1B"/>
    <w:rsid w:val="00624AB3"/>
    <w:rsid w:val="006A5008"/>
    <w:rsid w:val="00712ED0"/>
    <w:rsid w:val="0074464B"/>
    <w:rsid w:val="00752E43"/>
    <w:rsid w:val="007541AC"/>
    <w:rsid w:val="00763279"/>
    <w:rsid w:val="00867EA4"/>
    <w:rsid w:val="008B4940"/>
    <w:rsid w:val="008C438A"/>
    <w:rsid w:val="00972ED5"/>
    <w:rsid w:val="00A228D3"/>
    <w:rsid w:val="00A838FB"/>
    <w:rsid w:val="00AC33EC"/>
    <w:rsid w:val="00AC5BA9"/>
    <w:rsid w:val="00B201E7"/>
    <w:rsid w:val="00B44BBF"/>
    <w:rsid w:val="00B55C4E"/>
    <w:rsid w:val="00C02259"/>
    <w:rsid w:val="00C45C63"/>
    <w:rsid w:val="00CA1DAE"/>
    <w:rsid w:val="00D37018"/>
    <w:rsid w:val="00D41F98"/>
    <w:rsid w:val="00E356D8"/>
    <w:rsid w:val="00E97029"/>
    <w:rsid w:val="00F432B5"/>
    <w:rsid w:val="00F46E2B"/>
    <w:rsid w:val="00F70282"/>
    <w:rsid w:val="00FB03A2"/>
    <w:rsid w:val="00FB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7A7C3"/>
  <w15:chartTrackingRefBased/>
  <w15:docId w15:val="{B35B6E98-EC52-4AF4-A7A2-3F4CE93C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E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7A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7A4B"/>
    <w:rPr>
      <w:sz w:val="18"/>
      <w:szCs w:val="18"/>
    </w:rPr>
  </w:style>
  <w:style w:type="paragraph" w:styleId="a5">
    <w:name w:val="footer"/>
    <w:basedOn w:val="a"/>
    <w:link w:val="a6"/>
    <w:uiPriority w:val="99"/>
    <w:unhideWhenUsed/>
    <w:rsid w:val="002E7A4B"/>
    <w:pPr>
      <w:tabs>
        <w:tab w:val="center" w:pos="4153"/>
        <w:tab w:val="right" w:pos="8306"/>
      </w:tabs>
      <w:snapToGrid w:val="0"/>
      <w:jc w:val="left"/>
    </w:pPr>
    <w:rPr>
      <w:sz w:val="18"/>
      <w:szCs w:val="18"/>
    </w:rPr>
  </w:style>
  <w:style w:type="character" w:customStyle="1" w:styleId="a6">
    <w:name w:val="页脚 字符"/>
    <w:basedOn w:val="a0"/>
    <w:link w:val="a5"/>
    <w:uiPriority w:val="99"/>
    <w:rsid w:val="002E7A4B"/>
    <w:rPr>
      <w:sz w:val="18"/>
      <w:szCs w:val="18"/>
    </w:rPr>
  </w:style>
  <w:style w:type="paragraph" w:styleId="a7">
    <w:name w:val="List Paragraph"/>
    <w:basedOn w:val="a"/>
    <w:uiPriority w:val="34"/>
    <w:qFormat/>
    <w:rsid w:val="002E7A4B"/>
    <w:pPr>
      <w:ind w:firstLineChars="200" w:firstLine="420"/>
    </w:pPr>
  </w:style>
  <w:style w:type="table" w:styleId="a8">
    <w:name w:val="Table Grid"/>
    <w:basedOn w:val="a1"/>
    <w:uiPriority w:val="39"/>
    <w:rsid w:val="00C02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oleObject" Target="embeddings/oleObject41.bin"/><Relationship Id="rId89" Type="http://schemas.openxmlformats.org/officeDocument/2006/relationships/image" Target="media/image40.wmf"/><Relationship Id="rId16" Type="http://schemas.openxmlformats.org/officeDocument/2006/relationships/image" Target="media/image6.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3.wmf"/><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oleObject" Target="embeddings/oleObject44.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oleObject" Target="embeddings/oleObject39.bin"/><Relationship Id="rId85"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32.bin"/><Relationship Id="rId20" Type="http://schemas.openxmlformats.org/officeDocument/2006/relationships/image" Target="media/image8.png"/><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image" Target="media/image37.wmf"/><Relationship Id="rId88" Type="http://schemas.openxmlformats.org/officeDocument/2006/relationships/oleObject" Target="embeddings/oleObject43.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image" Target="media/image36.wmf"/><Relationship Id="rId86"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4.wmf"/><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29.wmf"/><Relationship Id="rId87" Type="http://schemas.openxmlformats.org/officeDocument/2006/relationships/image" Target="media/image39.wmf"/><Relationship Id="rId61" Type="http://schemas.openxmlformats.org/officeDocument/2006/relationships/oleObject" Target="embeddings/oleObject28.bin"/><Relationship Id="rId82" Type="http://schemas.openxmlformats.org/officeDocument/2006/relationships/oleObject" Target="embeddings/oleObject40.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5</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jzd</dc:creator>
  <cp:keywords/>
  <dc:description/>
  <cp:lastModifiedBy>jzd</cp:lastModifiedBy>
  <cp:revision>7</cp:revision>
  <dcterms:created xsi:type="dcterms:W3CDTF">2022-10-07T14:03:00Z</dcterms:created>
  <dcterms:modified xsi:type="dcterms:W3CDTF">2022-10-08T08:07:00Z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