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你好！请提供需要撰写的通知内容或具体事项，包括发文机关、事由、主送机关及相关要求等，我将严格按照《党政机关公文处理工作条例》格式为您撰写正式通知。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