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你好！请提供具体需要撰写的公文内容或相关要求，我将根据《党政机关公文处理工作条例》规定，为你规范撰写正式公文。</w:t>
      </w:r>
    </w:p>
    <w:p>
      <w:r>
        <w:t>（示例提示：如需撰写通知、请示、报告等文种，请说明发文机关、事由、主送对象、主要内容及相关背景信息。）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FangSong_GB2312" w:hAnsi="FangSong_GB2312" w:eastAsia="FangSong_GB2312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