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关于采购办公设备的请示</w:t>
      </w:r>
    </w:p>
    <w:p>
      <w:r>
        <w:t>公司领导：</w:t>
        <w:br/>
        <w:br/>
        <w:t>为满足日常办公需求，财务部计划采购一批办公设备，包括打印机、扫描仪及办公桌椅。现特向公司领导请示批准采购预算及采购方案。</w:t>
        <w:br/>
        <w:br/>
        <w:t>采购原因：提高部门办公效率</w:t>
        <w:br/>
        <w:t>采购金额：约人民币 50,000 元</w:t>
        <w:br/>
        <w:t>建议采购时间：2025年9月初</w:t>
        <w:br/>
        <w:br/>
        <w:t>财务部</w:t>
        <w:br/>
        <w:t>2025年8月20日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