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5C3B" w14:textId="77777777" w:rsidR="005C5072" w:rsidRDefault="005C5072">
      <w:pPr>
        <w:spacing w:after="0" w:line="270" w:lineRule="auto"/>
        <w:ind w:left="0" w:firstLine="0"/>
        <w:rPr>
          <w:b/>
          <w:sz w:val="48"/>
        </w:rPr>
      </w:pPr>
      <w:r w:rsidRPr="005C5072">
        <w:rPr>
          <w:b/>
          <w:sz w:val="48"/>
        </w:rPr>
        <w:t>AI-Driven Multi-Disease Early Risk Prediction System Using Clinical Data and Explainable Machine Learning</w:t>
      </w:r>
    </w:p>
    <w:p w14:paraId="6C57D175" w14:textId="07B97744" w:rsidR="00F008E6" w:rsidRPr="005C5072" w:rsidRDefault="005C5072">
      <w:pPr>
        <w:spacing w:after="0" w:line="270" w:lineRule="auto"/>
        <w:ind w:left="0" w:firstLine="0"/>
        <w:rPr>
          <w:b/>
          <w:szCs w:val="22"/>
        </w:rPr>
      </w:pPr>
      <w:r w:rsidRPr="005C5072">
        <w:rPr>
          <w:b/>
          <w:szCs w:val="22"/>
        </w:rPr>
        <w:t>Garima Sharma, Payal, Niharika, Preeti</w:t>
      </w:r>
      <w:r w:rsidRPr="005C5072">
        <w:rPr>
          <w:b/>
          <w:szCs w:val="22"/>
        </w:rPr>
        <w:br/>
      </w:r>
      <w:r w:rsidR="008503DA">
        <w:rPr>
          <w:b/>
          <w:szCs w:val="22"/>
        </w:rPr>
        <w:t>Bachelors</w:t>
      </w:r>
      <w:r w:rsidRPr="005C5072">
        <w:rPr>
          <w:b/>
          <w:szCs w:val="22"/>
        </w:rPr>
        <w:t xml:space="preserve"> of Computer Applications (AI &amp; Data Science)</w:t>
      </w:r>
      <w:r w:rsidRPr="005C5072">
        <w:rPr>
          <w:b/>
          <w:szCs w:val="22"/>
        </w:rPr>
        <w:br/>
        <w:t>K.R. Mangalam University</w:t>
      </w:r>
      <w:r w:rsidRPr="005C5072">
        <w:rPr>
          <w:b/>
          <w:szCs w:val="22"/>
        </w:rPr>
        <w:br/>
        <w:t>Haryana, India</w:t>
      </w:r>
      <w:r w:rsidRPr="005C5072">
        <w:rPr>
          <w:b/>
          <w:szCs w:val="22"/>
        </w:rPr>
        <w:br/>
      </w:r>
    </w:p>
    <w:p w14:paraId="17D645A3" w14:textId="77777777" w:rsidR="00F008E6" w:rsidRDefault="00000000" w:rsidP="005C5072">
      <w:pPr>
        <w:pStyle w:val="Heading1"/>
        <w:numPr>
          <w:ilvl w:val="0"/>
          <w:numId w:val="0"/>
        </w:numPr>
      </w:pPr>
      <w:r>
        <w:t xml:space="preserve">Abstract </w:t>
      </w:r>
    </w:p>
    <w:p w14:paraId="2FF9F183" w14:textId="77777777" w:rsidR="00F1608B" w:rsidRPr="00F1608B" w:rsidRDefault="00F1608B" w:rsidP="00F1608B">
      <w:r w:rsidRPr="00F1608B">
        <w:t xml:space="preserve">Healthcare datasets are widely available but are rarely used for preventive risk assessment before disease onset. This study proposes an explainable Artificial Intelligence based clinical decision support system for early prediction of Diabetes, Hypertension and Cardiovascular Disease using routine clinical parameters. Four machine learning models including Logistic Regression, K-Nearest </w:t>
      </w:r>
      <w:proofErr w:type="spellStart"/>
      <w:r w:rsidRPr="00F1608B">
        <w:t>Neighbors</w:t>
      </w:r>
      <w:proofErr w:type="spellEnd"/>
      <w:r w:rsidRPr="00F1608B">
        <w:t>, Support Vector Machine and Random Forest were trained and evaluated on publicly available datasets. The dataset was divided using an 80:20 train-test split and evaluated using classification accuracy.</w:t>
      </w:r>
    </w:p>
    <w:p w14:paraId="22B2F7CC" w14:textId="77777777" w:rsidR="00F1608B" w:rsidRPr="00F1608B" w:rsidRDefault="00F1608B" w:rsidP="00F1608B">
      <w:r w:rsidRPr="00F1608B">
        <w:t xml:space="preserve">Random Forest achieved the best performance with accuracies of 0.77 for Diabetes prediction, 0.71 for </w:t>
      </w:r>
      <w:proofErr w:type="gramStart"/>
      <w:r w:rsidRPr="00F1608B">
        <w:t>Cardiovascular Disease</w:t>
      </w:r>
      <w:proofErr w:type="gramEnd"/>
      <w:r w:rsidRPr="00F1608B">
        <w:t xml:space="preserve"> and 0.94 for Hypertension. The system further performs risk stratification into low, medium and </w:t>
      </w:r>
      <w:proofErr w:type="gramStart"/>
      <w:r w:rsidRPr="00F1608B">
        <w:t>high risk</w:t>
      </w:r>
      <w:proofErr w:type="gramEnd"/>
      <w:r w:rsidRPr="00F1608B">
        <w:t xml:space="preserve"> categories and provides visual explanation through an interactive dashboard interface. Experimental results demonstrate that ensemble learning provides reliable performance for preventive screening tasks. The proposed framework can assist clinicians in early intervention and improve preventive healthcare planning.</w:t>
      </w:r>
    </w:p>
    <w:p w14:paraId="358CBCC8" w14:textId="77777777" w:rsidR="005C5072" w:rsidRPr="005C5072" w:rsidRDefault="005C5072" w:rsidP="005C5072"/>
    <w:p w14:paraId="61205BFA" w14:textId="77777777" w:rsidR="00F008E6" w:rsidRDefault="00000000">
      <w:pPr>
        <w:pStyle w:val="Heading1"/>
        <w:numPr>
          <w:ilvl w:val="0"/>
          <w:numId w:val="0"/>
        </w:numPr>
        <w:ind w:left="-5"/>
      </w:pPr>
      <w:r>
        <w:t xml:space="preserve">Keywords </w:t>
      </w:r>
    </w:p>
    <w:p w14:paraId="5F3ECEEB" w14:textId="4539DB52" w:rsidR="005C5072" w:rsidRDefault="005C5072" w:rsidP="005C5072">
      <w:r w:rsidRPr="005C5072">
        <w:t>Artificial Intelligence, Preventive Healthcare, Clinical Decision Support System, Early Risk Prediction, Machine Learning, Explainable AI</w:t>
      </w:r>
    </w:p>
    <w:p w14:paraId="7605175D" w14:textId="77777777" w:rsidR="005C5072" w:rsidRPr="005C5072" w:rsidRDefault="005C5072" w:rsidP="005C5072"/>
    <w:p w14:paraId="7E84CC55" w14:textId="77777777" w:rsidR="00F008E6" w:rsidRDefault="00000000">
      <w:pPr>
        <w:pStyle w:val="Heading1"/>
        <w:ind w:left="344" w:hanging="359"/>
      </w:pPr>
      <w:r>
        <w:t xml:space="preserve">Introduction </w:t>
      </w:r>
    </w:p>
    <w:p w14:paraId="14A0DF5A"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The rapid digitization of healthcare has led to the generation of large volumes of clinical data including patient demographics, vital signs, laboratory measurements and medical history records. Despite the availability of such data, traditional healthcare systems largely rely on reactive diagnosis where diseases are detected only after significant symptoms appear. This delay increases treatment complexity, healthcare cost and mortality risk.</w:t>
      </w:r>
    </w:p>
    <w:p w14:paraId="7AA52F46"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Preventive healthcare focuses on identifying potential risk conditions at an early stage to enable timely intervention. However, manual clinical analysis cannot efficiently process complex and high dimensional medical data. Artificial Intelligence and Machine Learning techniques provide an effective solution by learning patterns from historical clinical records and identifying subtle indicators of disease risk.</w:t>
      </w:r>
    </w:p>
    <w:p w14:paraId="2E137762"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lastRenderedPageBreak/>
        <w:t>This research proposes a multi-disease clinical decision support system capable of predicting early risk of Diabetes, Hypertension and Cardiovascular Disease using routine medical attributes. Unlike conventional binary classification systems, the proposed approach performs multi-level risk stratification and provides interpretable visual explanations through an interactive dashboard interface.</w:t>
      </w:r>
    </w:p>
    <w:p w14:paraId="3BD7B442"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The objective of this study is to design an explainable and scalable AI based preventive healthcare framework that assists clinicians in proactive decision making and improves patient outcome through early detection.</w:t>
      </w:r>
    </w:p>
    <w:p w14:paraId="2BDCD828" w14:textId="77777777" w:rsidR="005C5072" w:rsidRPr="000132F8" w:rsidRDefault="005C5072" w:rsidP="005C5072">
      <w:pPr>
        <w:rPr>
          <w:rFonts w:asciiTheme="minorHAnsi" w:hAnsiTheme="minorHAnsi" w:cstheme="minorHAnsi"/>
          <w:sz w:val="36"/>
          <w:szCs w:val="36"/>
        </w:rPr>
      </w:pPr>
    </w:p>
    <w:p w14:paraId="0188A37F" w14:textId="77777777" w:rsidR="00F008E6" w:rsidRPr="000132F8" w:rsidRDefault="00000000">
      <w:pPr>
        <w:pStyle w:val="Heading1"/>
        <w:ind w:left="390" w:hanging="405"/>
        <w:rPr>
          <w:rFonts w:asciiTheme="minorHAnsi" w:hAnsiTheme="minorHAnsi" w:cstheme="minorHAnsi"/>
          <w:szCs w:val="36"/>
        </w:rPr>
      </w:pPr>
      <w:r w:rsidRPr="000132F8">
        <w:rPr>
          <w:rFonts w:asciiTheme="minorHAnsi" w:hAnsiTheme="minorHAnsi" w:cstheme="minorHAnsi"/>
          <w:szCs w:val="36"/>
        </w:rPr>
        <w:t xml:space="preserve">Literature Review </w:t>
      </w:r>
    </w:p>
    <w:p w14:paraId="7F864A4B"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 xml:space="preserve">Previous studies have explored machine learning applications in healthcare prediction tasks. Smith et al. demonstrated the effectiveness of Logistic Regression and Decision Tree models for disease prediction, although their work lacked risk stratification capability. </w:t>
      </w:r>
      <w:proofErr w:type="spellStart"/>
      <w:r w:rsidRPr="000132F8">
        <w:rPr>
          <w:rFonts w:asciiTheme="minorHAnsi" w:hAnsiTheme="minorHAnsi" w:cstheme="minorHAnsi"/>
          <w:sz w:val="22"/>
          <w:szCs w:val="22"/>
        </w:rPr>
        <w:t>Kavakiotis</w:t>
      </w:r>
      <w:proofErr w:type="spellEnd"/>
      <w:r w:rsidRPr="000132F8">
        <w:rPr>
          <w:rFonts w:asciiTheme="minorHAnsi" w:hAnsiTheme="minorHAnsi" w:cstheme="minorHAnsi"/>
          <w:sz w:val="22"/>
          <w:szCs w:val="22"/>
        </w:rPr>
        <w:t xml:space="preserve"> et al. focused on diabetes prediction using data mining techniques but restricted their research to a single disease domain.</w:t>
      </w:r>
    </w:p>
    <w:p w14:paraId="5DDD2631"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 xml:space="preserve">Rahman et al. applied Support Vector Machine and Random Forest models for chronic disease prediction and achieved improved accuracy, yet their model comparison remained limited. Singh and Kumar performed comparative evaluation of multiple algorithms but did not address </w:t>
      </w:r>
      <w:proofErr w:type="gramStart"/>
      <w:r w:rsidRPr="000132F8">
        <w:rPr>
          <w:rFonts w:asciiTheme="minorHAnsi" w:hAnsiTheme="minorHAnsi" w:cstheme="minorHAnsi"/>
          <w:sz w:val="22"/>
          <w:szCs w:val="22"/>
        </w:rPr>
        <w:t>early stage</w:t>
      </w:r>
      <w:proofErr w:type="gramEnd"/>
      <w:r w:rsidRPr="000132F8">
        <w:rPr>
          <w:rFonts w:asciiTheme="minorHAnsi" w:hAnsiTheme="minorHAnsi" w:cstheme="minorHAnsi"/>
          <w:sz w:val="22"/>
          <w:szCs w:val="22"/>
        </w:rPr>
        <w:t xml:space="preserve"> risk prediction. Chen et al. emphasized predictive analytics in clinical decision making while highlighting interpretability challenges.</w:t>
      </w:r>
    </w:p>
    <w:p w14:paraId="080F04E3"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 xml:space="preserve">Deep </w:t>
      </w:r>
      <w:proofErr w:type="gramStart"/>
      <w:r w:rsidRPr="000132F8">
        <w:rPr>
          <w:rFonts w:asciiTheme="minorHAnsi" w:hAnsiTheme="minorHAnsi" w:cstheme="minorHAnsi"/>
          <w:sz w:val="22"/>
          <w:szCs w:val="22"/>
        </w:rPr>
        <w:t>learning based</w:t>
      </w:r>
      <w:proofErr w:type="gramEnd"/>
      <w:r w:rsidRPr="000132F8">
        <w:rPr>
          <w:rFonts w:asciiTheme="minorHAnsi" w:hAnsiTheme="minorHAnsi" w:cstheme="minorHAnsi"/>
          <w:sz w:val="22"/>
          <w:szCs w:val="22"/>
        </w:rPr>
        <w:t xml:space="preserve"> healthcare systems proposed by Esteva et al. and </w:t>
      </w:r>
      <w:proofErr w:type="spellStart"/>
      <w:r w:rsidRPr="000132F8">
        <w:rPr>
          <w:rFonts w:asciiTheme="minorHAnsi" w:hAnsiTheme="minorHAnsi" w:cstheme="minorHAnsi"/>
          <w:sz w:val="22"/>
          <w:szCs w:val="22"/>
        </w:rPr>
        <w:t>Rajkomar</w:t>
      </w:r>
      <w:proofErr w:type="spellEnd"/>
      <w:r w:rsidRPr="000132F8">
        <w:rPr>
          <w:rFonts w:asciiTheme="minorHAnsi" w:hAnsiTheme="minorHAnsi" w:cstheme="minorHAnsi"/>
          <w:sz w:val="22"/>
          <w:szCs w:val="22"/>
        </w:rPr>
        <w:t xml:space="preserve"> et al. demonstrated strong predictive performance but required large computational resources and lacked transparency for clinical adoption.</w:t>
      </w:r>
    </w:p>
    <w:p w14:paraId="433B3F33" w14:textId="77777777" w:rsidR="005C5072" w:rsidRPr="000132F8" w:rsidRDefault="005C5072" w:rsidP="005C5072">
      <w:pPr>
        <w:pStyle w:val="NormalWeb"/>
        <w:rPr>
          <w:rFonts w:asciiTheme="minorHAnsi" w:hAnsiTheme="minorHAnsi" w:cstheme="minorHAnsi"/>
          <w:sz w:val="22"/>
          <w:szCs w:val="22"/>
        </w:rPr>
      </w:pPr>
      <w:r w:rsidRPr="000132F8">
        <w:rPr>
          <w:rFonts w:asciiTheme="minorHAnsi" w:hAnsiTheme="minorHAnsi" w:cstheme="minorHAnsi"/>
          <w:sz w:val="22"/>
          <w:szCs w:val="22"/>
        </w:rPr>
        <w:t>Therefore, existing research shows strong predictive capability but lacks multi-disease early risk prediction, multi-level classification and explainable clinical visualization. This study addresses these gaps by proposing an interpretable multi-disease prediction framework using lightweight machine learning models and interactive visualization support.</w:t>
      </w:r>
    </w:p>
    <w:p w14:paraId="184B57F9" w14:textId="77777777" w:rsidR="005C5072" w:rsidRPr="000132F8" w:rsidRDefault="005C5072" w:rsidP="005C5072">
      <w:pPr>
        <w:rPr>
          <w:rFonts w:asciiTheme="minorHAnsi" w:hAnsiTheme="minorHAnsi" w:cstheme="minorHAnsi"/>
          <w:szCs w:val="22"/>
        </w:rPr>
      </w:pPr>
    </w:p>
    <w:p w14:paraId="59FB6D0B" w14:textId="77777777" w:rsidR="000132F8" w:rsidRDefault="00000000" w:rsidP="000132F8">
      <w:pPr>
        <w:pStyle w:val="Heading1"/>
        <w:spacing w:after="64"/>
        <w:ind w:left="386" w:hanging="401"/>
      </w:pPr>
      <w:r>
        <w:t xml:space="preserve">Methodology </w:t>
      </w:r>
    </w:p>
    <w:p w14:paraId="54A68F2F" w14:textId="77777777" w:rsidR="000132F8" w:rsidRPr="000132F8" w:rsidRDefault="000132F8" w:rsidP="000132F8">
      <w:pPr>
        <w:pStyle w:val="NormalWeb"/>
      </w:pPr>
      <w:r w:rsidRPr="000132F8">
        <w:t>The proposed system follows a machine learning based predictive analytics pipeline designed for early disease risk detection. The workflow consists of five major stages: data acquisition, preprocessing, feature engineering, model training and risk interpretation.</w:t>
      </w:r>
    </w:p>
    <w:p w14:paraId="14CFCFD3" w14:textId="73DDD748" w:rsidR="000132F8" w:rsidRPr="000132F8" w:rsidRDefault="00A26DDF" w:rsidP="000132F8">
      <w:pPr>
        <w:pStyle w:val="NormalWeb"/>
        <w:rPr>
          <w:b/>
          <w:bCs/>
        </w:rPr>
      </w:pPr>
      <w:r>
        <w:rPr>
          <w:b/>
          <w:bCs/>
        </w:rPr>
        <w:t>3</w:t>
      </w:r>
      <w:r w:rsidR="000132F8" w:rsidRPr="000132F8">
        <w:rPr>
          <w:b/>
          <w:bCs/>
        </w:rPr>
        <w:t>.1 Data Collection</w:t>
      </w:r>
    </w:p>
    <w:p w14:paraId="03648BA7" w14:textId="77777777" w:rsidR="000132F8" w:rsidRPr="000132F8" w:rsidRDefault="000132F8" w:rsidP="000132F8">
      <w:pPr>
        <w:pStyle w:val="NormalWeb"/>
      </w:pPr>
      <w:r w:rsidRPr="000132F8">
        <w:t xml:space="preserve">Publicly available clinical datasets for Diabetes, Hypertension and Cardiovascular Disease were used. The datasets contain routine medical parameters such as age, body measurements, blood </w:t>
      </w:r>
      <w:r w:rsidRPr="000132F8">
        <w:lastRenderedPageBreak/>
        <w:t>pressure, glucose level and lifestyle indicators which are commonly available in primary healthcare environments.</w:t>
      </w:r>
    </w:p>
    <w:p w14:paraId="434E2969" w14:textId="21F7AAF3" w:rsidR="000132F8" w:rsidRPr="000132F8" w:rsidRDefault="00A26DDF" w:rsidP="000132F8">
      <w:pPr>
        <w:pStyle w:val="NormalWeb"/>
        <w:rPr>
          <w:b/>
          <w:bCs/>
        </w:rPr>
      </w:pPr>
      <w:r>
        <w:rPr>
          <w:b/>
          <w:bCs/>
        </w:rPr>
        <w:t>3</w:t>
      </w:r>
      <w:r w:rsidR="000132F8" w:rsidRPr="000132F8">
        <w:rPr>
          <w:b/>
          <w:bCs/>
        </w:rPr>
        <w:t>.2 Data Preprocessing</w:t>
      </w:r>
    </w:p>
    <w:p w14:paraId="28976D46" w14:textId="77777777" w:rsidR="000132F8" w:rsidRPr="000132F8" w:rsidRDefault="000132F8" w:rsidP="000132F8">
      <w:pPr>
        <w:pStyle w:val="NormalWeb"/>
      </w:pPr>
      <w:r w:rsidRPr="000132F8">
        <w:t>Raw medical datasets often contain missing values, inconsistent measurements and categorical attributes. The following preprocessing steps were applied:</w:t>
      </w:r>
    </w:p>
    <w:p w14:paraId="5447DEE2" w14:textId="77777777" w:rsidR="000132F8" w:rsidRPr="000132F8" w:rsidRDefault="000132F8" w:rsidP="000132F8">
      <w:pPr>
        <w:pStyle w:val="NormalWeb"/>
      </w:pPr>
      <w:r w:rsidRPr="000132F8">
        <w:t>• Removal of invalid zero medical values</w:t>
      </w:r>
      <w:r w:rsidRPr="000132F8">
        <w:br/>
        <w:t>• Handling missing observations using statistical imputation</w:t>
      </w:r>
      <w:r w:rsidRPr="000132F8">
        <w:br/>
        <w:t>• One-hot encoding for categorical features</w:t>
      </w:r>
      <w:r w:rsidRPr="000132F8">
        <w:br/>
        <w:t>• Feature scaling using standard normalization</w:t>
      </w:r>
      <w:r w:rsidRPr="000132F8">
        <w:br/>
        <w:t>• Outlier detection using interquartile range method</w:t>
      </w:r>
    </w:p>
    <w:p w14:paraId="643E76BD" w14:textId="77777777" w:rsidR="000132F8" w:rsidRPr="000132F8" w:rsidRDefault="000132F8" w:rsidP="000132F8">
      <w:pPr>
        <w:pStyle w:val="NormalWeb"/>
      </w:pPr>
      <w:r w:rsidRPr="000132F8">
        <w:t>This preprocessing ensures model stability and improves predictive reliability.</w:t>
      </w:r>
    </w:p>
    <w:p w14:paraId="4B5E2D6A" w14:textId="24817008" w:rsidR="000132F8" w:rsidRPr="000132F8" w:rsidRDefault="00A26DDF" w:rsidP="000132F8">
      <w:pPr>
        <w:pStyle w:val="NormalWeb"/>
        <w:rPr>
          <w:b/>
          <w:bCs/>
        </w:rPr>
      </w:pPr>
      <w:r>
        <w:rPr>
          <w:b/>
          <w:bCs/>
        </w:rPr>
        <w:t>3</w:t>
      </w:r>
      <w:r w:rsidR="000132F8" w:rsidRPr="000132F8">
        <w:rPr>
          <w:b/>
          <w:bCs/>
        </w:rPr>
        <w:t>.3 Model Training</w:t>
      </w:r>
    </w:p>
    <w:p w14:paraId="770125E7" w14:textId="77777777" w:rsidR="000132F8" w:rsidRPr="000132F8" w:rsidRDefault="000132F8" w:rsidP="000132F8">
      <w:pPr>
        <w:pStyle w:val="NormalWeb"/>
      </w:pPr>
      <w:r w:rsidRPr="000132F8">
        <w:t>Three supervised machine learning classification algorithms were implemented:</w:t>
      </w:r>
    </w:p>
    <w:p w14:paraId="02180C6D" w14:textId="77777777" w:rsidR="000132F8" w:rsidRPr="000132F8" w:rsidRDefault="000132F8" w:rsidP="000132F8">
      <w:pPr>
        <w:pStyle w:val="NormalWeb"/>
      </w:pPr>
      <w:r w:rsidRPr="000132F8">
        <w:t>• Logistic Regression – baseline linear classifier</w:t>
      </w:r>
      <w:r w:rsidRPr="000132F8">
        <w:br/>
        <w:t xml:space="preserve">• Support Vector Machine – </w:t>
      </w:r>
      <w:proofErr w:type="gramStart"/>
      <w:r w:rsidRPr="000132F8">
        <w:t>margin based</w:t>
      </w:r>
      <w:proofErr w:type="gramEnd"/>
      <w:r w:rsidRPr="000132F8">
        <w:t xml:space="preserve"> classifier</w:t>
      </w:r>
      <w:r w:rsidRPr="000132F8">
        <w:br/>
        <w:t>• Random Forest – ensemble decision tree classifier</w:t>
      </w:r>
    </w:p>
    <w:p w14:paraId="6FA16EA9" w14:textId="77777777" w:rsidR="000132F8" w:rsidRPr="000132F8" w:rsidRDefault="000132F8" w:rsidP="000132F8">
      <w:pPr>
        <w:pStyle w:val="NormalWeb"/>
      </w:pPr>
      <w:r w:rsidRPr="000132F8">
        <w:t>The dataset was divided into training and testing subsets using 80:20 split ratio. Models were trained on training data and evaluated on unseen test data.</w:t>
      </w:r>
    </w:p>
    <w:p w14:paraId="1F1F4B06" w14:textId="4B6E7ED0" w:rsidR="000132F8" w:rsidRPr="000132F8" w:rsidRDefault="00A26DDF" w:rsidP="000132F8">
      <w:pPr>
        <w:pStyle w:val="NormalWeb"/>
        <w:rPr>
          <w:b/>
          <w:bCs/>
        </w:rPr>
      </w:pPr>
      <w:r>
        <w:rPr>
          <w:b/>
          <w:bCs/>
        </w:rPr>
        <w:t>3</w:t>
      </w:r>
      <w:r w:rsidR="000132F8" w:rsidRPr="000132F8">
        <w:rPr>
          <w:b/>
          <w:bCs/>
        </w:rPr>
        <w:t>.4 Risk Stratification</w:t>
      </w:r>
    </w:p>
    <w:p w14:paraId="0E8DF8E1" w14:textId="77777777" w:rsidR="000132F8" w:rsidRPr="000132F8" w:rsidRDefault="000132F8" w:rsidP="000132F8">
      <w:pPr>
        <w:pStyle w:val="NormalWeb"/>
      </w:pPr>
      <w:r w:rsidRPr="000132F8">
        <w:t>Instead of simple binary prediction, the system categorizes patients into:</w:t>
      </w:r>
    </w:p>
    <w:p w14:paraId="77917F17" w14:textId="77777777" w:rsidR="000132F8" w:rsidRPr="000132F8" w:rsidRDefault="000132F8" w:rsidP="000132F8">
      <w:pPr>
        <w:pStyle w:val="NormalWeb"/>
      </w:pPr>
      <w:r w:rsidRPr="000132F8">
        <w:t>Low Risk (Probability &lt; 30%)</w:t>
      </w:r>
      <w:r w:rsidRPr="000132F8">
        <w:br/>
        <w:t>Medium Risk (30% – 60%)</w:t>
      </w:r>
      <w:r w:rsidRPr="000132F8">
        <w:br/>
        <w:t>High Risk (&gt; 60%)</w:t>
      </w:r>
    </w:p>
    <w:p w14:paraId="23C58DC4" w14:textId="77777777" w:rsidR="000132F8" w:rsidRPr="000132F8" w:rsidRDefault="000132F8" w:rsidP="000132F8">
      <w:pPr>
        <w:pStyle w:val="NormalWeb"/>
      </w:pPr>
      <w:r w:rsidRPr="000132F8">
        <w:t>This stratification helps clinicians prioritize preventive intervention.</w:t>
      </w:r>
    </w:p>
    <w:p w14:paraId="6CDC6E25" w14:textId="51C45E68" w:rsidR="000132F8" w:rsidRPr="000132F8" w:rsidRDefault="00A26DDF" w:rsidP="000132F8">
      <w:pPr>
        <w:pStyle w:val="NormalWeb"/>
        <w:rPr>
          <w:b/>
          <w:bCs/>
        </w:rPr>
      </w:pPr>
      <w:r>
        <w:rPr>
          <w:b/>
          <w:bCs/>
        </w:rPr>
        <w:t>3</w:t>
      </w:r>
      <w:r w:rsidR="000132F8" w:rsidRPr="000132F8">
        <w:rPr>
          <w:b/>
          <w:bCs/>
        </w:rPr>
        <w:t>.5 Explainable Clinical Interface</w:t>
      </w:r>
    </w:p>
    <w:p w14:paraId="5F7A6864" w14:textId="77777777" w:rsidR="000132F8" w:rsidRPr="000132F8" w:rsidRDefault="000132F8" w:rsidP="000132F8">
      <w:pPr>
        <w:pStyle w:val="NormalWeb"/>
      </w:pPr>
      <w:r w:rsidRPr="000132F8">
        <w:t xml:space="preserve">An interactive dashboard was developed using </w:t>
      </w:r>
      <w:proofErr w:type="spellStart"/>
      <w:r w:rsidRPr="000132F8">
        <w:t>Streamlit</w:t>
      </w:r>
      <w:proofErr w:type="spellEnd"/>
      <w:r w:rsidRPr="000132F8">
        <w:t xml:space="preserve"> framework. The system provides:</w:t>
      </w:r>
    </w:p>
    <w:p w14:paraId="7603B458" w14:textId="77777777" w:rsidR="000132F8" w:rsidRPr="000132F8" w:rsidRDefault="000132F8" w:rsidP="000132F8">
      <w:pPr>
        <w:pStyle w:val="NormalWeb"/>
      </w:pPr>
      <w:r w:rsidRPr="000132F8">
        <w:t>• Real-time patient risk prediction</w:t>
      </w:r>
      <w:r w:rsidRPr="000132F8">
        <w:br/>
        <w:t>• Visual clinical graphs</w:t>
      </w:r>
      <w:r w:rsidRPr="000132F8">
        <w:br/>
        <w:t>• Feature based explanation of risk factors</w:t>
      </w:r>
      <w:r w:rsidRPr="000132F8">
        <w:br/>
        <w:t>• Downloadable patient report</w:t>
      </w:r>
    </w:p>
    <w:p w14:paraId="7CC5A31A" w14:textId="320BF58F" w:rsidR="005C5072" w:rsidRPr="005C5072" w:rsidRDefault="000132F8" w:rsidP="00A26DDF">
      <w:pPr>
        <w:pStyle w:val="NormalWeb"/>
      </w:pPr>
      <w:proofErr w:type="gramStart"/>
      <w:r w:rsidRPr="000132F8">
        <w:lastRenderedPageBreak/>
        <w:t>Thus</w:t>
      </w:r>
      <w:proofErr w:type="gramEnd"/>
      <w:r w:rsidRPr="000132F8">
        <w:t xml:space="preserve"> the system acts as a clinical decision support tool rather than a black-box predictor.</w:t>
      </w:r>
    </w:p>
    <w:p w14:paraId="31F460D1" w14:textId="2B3E07C4" w:rsidR="00F008E6" w:rsidRDefault="00533387" w:rsidP="00533387">
      <w:pPr>
        <w:pStyle w:val="Heading1"/>
        <w:numPr>
          <w:ilvl w:val="0"/>
          <w:numId w:val="0"/>
        </w:numPr>
        <w:ind w:left="10"/>
      </w:pPr>
      <w:r>
        <w:t xml:space="preserve">4.Results </w:t>
      </w:r>
    </w:p>
    <w:p w14:paraId="7ED2D654" w14:textId="77777777" w:rsidR="00533387" w:rsidRDefault="00533387" w:rsidP="00533387">
      <w:r w:rsidRPr="00533387">
        <w:t>The performance of the implemented machine learning models was evaluated using classification accuracy on test data. Random Forest consistently demonstrated superior predictive performance across all disease datasets.</w:t>
      </w:r>
    </w:p>
    <w:p w14:paraId="6186FECD" w14:textId="77777777" w:rsidR="00533387" w:rsidRPr="00533387" w:rsidRDefault="00533387" w:rsidP="00533387"/>
    <w:p w14:paraId="7975486D" w14:textId="60273980" w:rsidR="00533387" w:rsidRPr="00533387" w:rsidRDefault="00533387" w:rsidP="00533387">
      <w:pPr>
        <w:rPr>
          <w:b/>
          <w:bCs/>
          <w:sz w:val="24"/>
        </w:rPr>
      </w:pPr>
      <w:r>
        <w:rPr>
          <w:b/>
          <w:bCs/>
          <w:sz w:val="24"/>
        </w:rPr>
        <w:t>4</w:t>
      </w:r>
      <w:r w:rsidRPr="00533387">
        <w:rPr>
          <w:b/>
          <w:bCs/>
          <w:sz w:val="24"/>
        </w:rPr>
        <w:t>.1 Diabetes Prediction Performance</w:t>
      </w:r>
    </w:p>
    <w:tbl>
      <w:tblPr>
        <w:tblStyle w:val="PlainTable3"/>
        <w:tblW w:w="0" w:type="auto"/>
        <w:tblLook w:val="04A0" w:firstRow="1" w:lastRow="0" w:firstColumn="1" w:lastColumn="0" w:noHBand="0" w:noVBand="1"/>
      </w:tblPr>
      <w:tblGrid>
        <w:gridCol w:w="2306"/>
        <w:gridCol w:w="1269"/>
      </w:tblGrid>
      <w:tr w:rsidR="00533387" w:rsidRPr="00533387" w14:paraId="24B58BB4" w14:textId="77777777" w:rsidTr="00533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687DCD" w14:textId="77777777" w:rsidR="00533387" w:rsidRPr="00533387" w:rsidRDefault="00533387" w:rsidP="00533387">
            <w:r w:rsidRPr="00533387">
              <w:t>Model</w:t>
            </w:r>
          </w:p>
        </w:tc>
        <w:tc>
          <w:tcPr>
            <w:tcW w:w="0" w:type="auto"/>
            <w:hideMark/>
          </w:tcPr>
          <w:p w14:paraId="7AAEF337" w14:textId="77777777" w:rsidR="00533387" w:rsidRPr="00533387" w:rsidRDefault="00533387" w:rsidP="00533387">
            <w:pPr>
              <w:cnfStyle w:val="100000000000" w:firstRow="1" w:lastRow="0" w:firstColumn="0" w:lastColumn="0" w:oddVBand="0" w:evenVBand="0" w:oddHBand="0" w:evenHBand="0" w:firstRowFirstColumn="0" w:firstRowLastColumn="0" w:lastRowFirstColumn="0" w:lastRowLastColumn="0"/>
            </w:pPr>
            <w:r w:rsidRPr="00533387">
              <w:t>Accuracy</w:t>
            </w:r>
          </w:p>
        </w:tc>
      </w:tr>
      <w:tr w:rsidR="00533387" w:rsidRPr="00533387" w14:paraId="52FEA2F0" w14:textId="77777777" w:rsidTr="0053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D42A5" w14:textId="77777777" w:rsidR="00533387" w:rsidRPr="00533387" w:rsidRDefault="00533387" w:rsidP="00533387">
            <w:r w:rsidRPr="00533387">
              <w:t>Logistic Regression</w:t>
            </w:r>
          </w:p>
        </w:tc>
        <w:tc>
          <w:tcPr>
            <w:tcW w:w="0" w:type="auto"/>
            <w:hideMark/>
          </w:tcPr>
          <w:p w14:paraId="6EB28E01" w14:textId="173F3433" w:rsidR="00533387" w:rsidRPr="00533387" w:rsidRDefault="00533387" w:rsidP="00533387">
            <w:pPr>
              <w:cnfStyle w:val="000000100000" w:firstRow="0" w:lastRow="0" w:firstColumn="0" w:lastColumn="0" w:oddVBand="0" w:evenVBand="0" w:oddHBand="1" w:evenHBand="0" w:firstRowFirstColumn="0" w:firstRowLastColumn="0" w:lastRowFirstColumn="0" w:lastRowLastColumn="0"/>
            </w:pPr>
            <w:r w:rsidRPr="00533387">
              <w:t>0.7</w:t>
            </w:r>
            <w:r w:rsidR="005306CD">
              <w:t>0</w:t>
            </w:r>
          </w:p>
        </w:tc>
      </w:tr>
      <w:tr w:rsidR="00533387" w:rsidRPr="00533387" w14:paraId="364E76FA" w14:textId="77777777" w:rsidTr="00533387">
        <w:tc>
          <w:tcPr>
            <w:cnfStyle w:val="001000000000" w:firstRow="0" w:lastRow="0" w:firstColumn="1" w:lastColumn="0" w:oddVBand="0" w:evenVBand="0" w:oddHBand="0" w:evenHBand="0" w:firstRowFirstColumn="0" w:firstRowLastColumn="0" w:lastRowFirstColumn="0" w:lastRowLastColumn="0"/>
            <w:tcW w:w="0" w:type="auto"/>
            <w:hideMark/>
          </w:tcPr>
          <w:p w14:paraId="0DBDC4A8" w14:textId="3934B7DA" w:rsidR="00533387" w:rsidRPr="00533387" w:rsidRDefault="005306CD" w:rsidP="00533387">
            <w:r>
              <w:t>DECISION TREE</w:t>
            </w:r>
          </w:p>
        </w:tc>
        <w:tc>
          <w:tcPr>
            <w:tcW w:w="0" w:type="auto"/>
            <w:hideMark/>
          </w:tcPr>
          <w:p w14:paraId="442E10FC" w14:textId="6FBC1A0D" w:rsidR="00533387" w:rsidRPr="00533387" w:rsidRDefault="00533387" w:rsidP="00533387">
            <w:pPr>
              <w:cnfStyle w:val="000000000000" w:firstRow="0" w:lastRow="0" w:firstColumn="0" w:lastColumn="0" w:oddVBand="0" w:evenVBand="0" w:oddHBand="0" w:evenHBand="0" w:firstRowFirstColumn="0" w:firstRowLastColumn="0" w:lastRowFirstColumn="0" w:lastRowLastColumn="0"/>
            </w:pPr>
            <w:r w:rsidRPr="00533387">
              <w:t>0.</w:t>
            </w:r>
            <w:r w:rsidR="005306CD">
              <w:t>68</w:t>
            </w:r>
          </w:p>
        </w:tc>
      </w:tr>
      <w:tr w:rsidR="00533387" w:rsidRPr="00533387" w14:paraId="1DEBD091" w14:textId="77777777" w:rsidTr="0053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73014" w14:textId="77777777" w:rsidR="00533387" w:rsidRPr="00533387" w:rsidRDefault="00533387" w:rsidP="00533387">
            <w:r w:rsidRPr="00533387">
              <w:t>Random Forest</w:t>
            </w:r>
          </w:p>
        </w:tc>
        <w:tc>
          <w:tcPr>
            <w:tcW w:w="0" w:type="auto"/>
            <w:hideMark/>
          </w:tcPr>
          <w:p w14:paraId="0F3C789D" w14:textId="248CCAF4" w:rsidR="00533387" w:rsidRPr="00533387" w:rsidRDefault="00533387" w:rsidP="00533387">
            <w:pPr>
              <w:cnfStyle w:val="000000100000" w:firstRow="0" w:lastRow="0" w:firstColumn="0" w:lastColumn="0" w:oddVBand="0" w:evenVBand="0" w:oddHBand="1" w:evenHBand="0" w:firstRowFirstColumn="0" w:firstRowLastColumn="0" w:lastRowFirstColumn="0" w:lastRowLastColumn="0"/>
            </w:pPr>
            <w:r w:rsidRPr="00533387">
              <w:rPr>
                <w:b/>
                <w:bCs/>
              </w:rPr>
              <w:t>0.7</w:t>
            </w:r>
            <w:r w:rsidR="005306CD">
              <w:rPr>
                <w:b/>
                <w:bCs/>
              </w:rPr>
              <w:t>7</w:t>
            </w:r>
          </w:p>
        </w:tc>
      </w:tr>
    </w:tbl>
    <w:p w14:paraId="335B015C" w14:textId="77777777" w:rsidR="00533387" w:rsidRPr="00533387" w:rsidRDefault="00533387" w:rsidP="00533387">
      <w:pPr>
        <w:rPr>
          <w:b/>
          <w:bCs/>
          <w:sz w:val="24"/>
        </w:rPr>
      </w:pPr>
    </w:p>
    <w:p w14:paraId="7AAD009F" w14:textId="368D6D93" w:rsidR="00533387" w:rsidRPr="00533387" w:rsidRDefault="00533387" w:rsidP="00533387">
      <w:pPr>
        <w:rPr>
          <w:b/>
          <w:bCs/>
          <w:sz w:val="24"/>
        </w:rPr>
      </w:pPr>
      <w:r>
        <w:rPr>
          <w:b/>
          <w:bCs/>
          <w:sz w:val="24"/>
        </w:rPr>
        <w:t>4</w:t>
      </w:r>
      <w:r w:rsidRPr="00533387">
        <w:rPr>
          <w:b/>
          <w:bCs/>
          <w:sz w:val="24"/>
        </w:rPr>
        <w:t>.2 Cardiovascular Disease Prediction Performance</w:t>
      </w:r>
    </w:p>
    <w:tbl>
      <w:tblPr>
        <w:tblStyle w:val="PlainTable3"/>
        <w:tblW w:w="0" w:type="auto"/>
        <w:tblLook w:val="04A0" w:firstRow="1" w:lastRow="0" w:firstColumn="1" w:lastColumn="0" w:noHBand="0" w:noVBand="1"/>
      </w:tblPr>
      <w:tblGrid>
        <w:gridCol w:w="2420"/>
        <w:gridCol w:w="1269"/>
      </w:tblGrid>
      <w:tr w:rsidR="00533387" w:rsidRPr="00533387" w14:paraId="1D1AE0ED" w14:textId="77777777" w:rsidTr="005333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FDCB92" w14:textId="77777777" w:rsidR="00533387" w:rsidRPr="00533387" w:rsidRDefault="00533387" w:rsidP="00533387">
            <w:r w:rsidRPr="00533387">
              <w:t>Model</w:t>
            </w:r>
          </w:p>
        </w:tc>
        <w:tc>
          <w:tcPr>
            <w:tcW w:w="0" w:type="auto"/>
            <w:hideMark/>
          </w:tcPr>
          <w:p w14:paraId="78778AF5" w14:textId="77777777" w:rsidR="00533387" w:rsidRPr="00533387" w:rsidRDefault="00533387" w:rsidP="00533387">
            <w:pPr>
              <w:cnfStyle w:val="100000000000" w:firstRow="1" w:lastRow="0" w:firstColumn="0" w:lastColumn="0" w:oddVBand="0" w:evenVBand="0" w:oddHBand="0" w:evenHBand="0" w:firstRowFirstColumn="0" w:firstRowLastColumn="0" w:lastRowFirstColumn="0" w:lastRowLastColumn="0"/>
            </w:pPr>
            <w:r w:rsidRPr="00533387">
              <w:t>Accuracy</w:t>
            </w:r>
          </w:p>
        </w:tc>
      </w:tr>
      <w:tr w:rsidR="00533387" w:rsidRPr="00533387" w14:paraId="1454FA4E" w14:textId="77777777" w:rsidTr="0053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3AAC2" w14:textId="77777777" w:rsidR="00533387" w:rsidRPr="00533387" w:rsidRDefault="00533387" w:rsidP="00533387">
            <w:r w:rsidRPr="00533387">
              <w:t>Logistic Regression</w:t>
            </w:r>
          </w:p>
        </w:tc>
        <w:tc>
          <w:tcPr>
            <w:tcW w:w="0" w:type="auto"/>
            <w:hideMark/>
          </w:tcPr>
          <w:p w14:paraId="782A92F7" w14:textId="77777777" w:rsidR="00533387" w:rsidRPr="00533387" w:rsidRDefault="00533387" w:rsidP="00533387">
            <w:pPr>
              <w:cnfStyle w:val="000000100000" w:firstRow="0" w:lastRow="0" w:firstColumn="0" w:lastColumn="0" w:oddVBand="0" w:evenVBand="0" w:oddHBand="1" w:evenHBand="0" w:firstRowFirstColumn="0" w:firstRowLastColumn="0" w:lastRowFirstColumn="0" w:lastRowLastColumn="0"/>
            </w:pPr>
            <w:r w:rsidRPr="00533387">
              <w:t>0.69</w:t>
            </w:r>
          </w:p>
        </w:tc>
      </w:tr>
      <w:tr w:rsidR="00533387" w:rsidRPr="00533387" w14:paraId="6CE28E08" w14:textId="77777777" w:rsidTr="005306CD">
        <w:tc>
          <w:tcPr>
            <w:cnfStyle w:val="001000000000" w:firstRow="0" w:lastRow="0" w:firstColumn="1" w:lastColumn="0" w:oddVBand="0" w:evenVBand="0" w:oddHBand="0" w:evenHBand="0" w:firstRowFirstColumn="0" w:firstRowLastColumn="0" w:lastRowFirstColumn="0" w:lastRowLastColumn="0"/>
            <w:tcW w:w="0" w:type="auto"/>
          </w:tcPr>
          <w:p w14:paraId="1B133D75" w14:textId="6F05DE53" w:rsidR="00533387" w:rsidRPr="00533387" w:rsidRDefault="000F061C" w:rsidP="00533387">
            <w:r w:rsidRPr="000F061C">
              <w:t>K-Nearest Neighbors</w:t>
            </w:r>
          </w:p>
        </w:tc>
        <w:tc>
          <w:tcPr>
            <w:tcW w:w="0" w:type="auto"/>
          </w:tcPr>
          <w:p w14:paraId="4C29710B" w14:textId="2EF71E08" w:rsidR="00533387" w:rsidRPr="00533387" w:rsidRDefault="000F061C" w:rsidP="005306CD">
            <w:pPr>
              <w:ind w:left="0" w:firstLine="0"/>
              <w:cnfStyle w:val="000000000000" w:firstRow="0" w:lastRow="0" w:firstColumn="0" w:lastColumn="0" w:oddVBand="0" w:evenVBand="0" w:oddHBand="0" w:evenHBand="0" w:firstRowFirstColumn="0" w:firstRowLastColumn="0" w:lastRowFirstColumn="0" w:lastRowLastColumn="0"/>
            </w:pPr>
            <w:r>
              <w:t>0.64</w:t>
            </w:r>
          </w:p>
        </w:tc>
      </w:tr>
      <w:tr w:rsidR="00533387" w:rsidRPr="00533387" w14:paraId="45CDEEC4" w14:textId="77777777" w:rsidTr="0053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FBD58" w14:textId="6031F601" w:rsidR="00533387" w:rsidRPr="00533387" w:rsidRDefault="005306CD" w:rsidP="005306CD">
            <w:pPr>
              <w:ind w:left="0" w:firstLine="0"/>
            </w:pPr>
            <w:r>
              <w:t xml:space="preserve"> </w:t>
            </w:r>
            <w:r w:rsidR="00533387" w:rsidRPr="00533387">
              <w:t>Random Forest</w:t>
            </w:r>
          </w:p>
        </w:tc>
        <w:tc>
          <w:tcPr>
            <w:tcW w:w="0" w:type="auto"/>
            <w:hideMark/>
          </w:tcPr>
          <w:p w14:paraId="3BBFBD4C" w14:textId="29959237" w:rsidR="00533387" w:rsidRPr="00533387" w:rsidRDefault="00533387" w:rsidP="00533387">
            <w:pPr>
              <w:cnfStyle w:val="000000100000" w:firstRow="0" w:lastRow="0" w:firstColumn="0" w:lastColumn="0" w:oddVBand="0" w:evenVBand="0" w:oddHBand="1" w:evenHBand="0" w:firstRowFirstColumn="0" w:firstRowLastColumn="0" w:lastRowFirstColumn="0" w:lastRowLastColumn="0"/>
            </w:pPr>
            <w:r w:rsidRPr="00533387">
              <w:rPr>
                <w:b/>
                <w:bCs/>
              </w:rPr>
              <w:t>0.7</w:t>
            </w:r>
            <w:r w:rsidR="005306CD">
              <w:rPr>
                <w:b/>
                <w:bCs/>
              </w:rPr>
              <w:t>1</w:t>
            </w:r>
          </w:p>
        </w:tc>
      </w:tr>
    </w:tbl>
    <w:p w14:paraId="6E128BA5" w14:textId="77777777" w:rsidR="00533387" w:rsidRDefault="00533387" w:rsidP="00533387">
      <w:pPr>
        <w:rPr>
          <w:b/>
          <w:bCs/>
          <w:sz w:val="24"/>
        </w:rPr>
      </w:pPr>
    </w:p>
    <w:p w14:paraId="084DAD19" w14:textId="4262AFF9" w:rsidR="00533387" w:rsidRPr="00533387" w:rsidRDefault="00533387" w:rsidP="00533387">
      <w:pPr>
        <w:rPr>
          <w:b/>
          <w:bCs/>
          <w:sz w:val="24"/>
        </w:rPr>
      </w:pPr>
      <w:r>
        <w:rPr>
          <w:b/>
          <w:bCs/>
          <w:sz w:val="24"/>
        </w:rPr>
        <w:t>4.</w:t>
      </w:r>
      <w:r w:rsidRPr="00533387">
        <w:rPr>
          <w:b/>
          <w:bCs/>
          <w:sz w:val="24"/>
        </w:rPr>
        <w:t>3 Hypertension Prediction Performance</w:t>
      </w:r>
    </w:p>
    <w:tbl>
      <w:tblPr>
        <w:tblStyle w:val="PlainTable3"/>
        <w:tblW w:w="0" w:type="auto"/>
        <w:tblLook w:val="04A0" w:firstRow="1" w:lastRow="0" w:firstColumn="1" w:lastColumn="0" w:noHBand="0" w:noVBand="1"/>
      </w:tblPr>
      <w:tblGrid>
        <w:gridCol w:w="2854"/>
        <w:gridCol w:w="1269"/>
      </w:tblGrid>
      <w:tr w:rsidR="00533387" w:rsidRPr="00533387" w14:paraId="24C3198C" w14:textId="77777777" w:rsidTr="005306CD">
        <w:trPr>
          <w:cnfStyle w:val="100000000000" w:firstRow="1" w:lastRow="0" w:firstColumn="0" w:lastColumn="0" w:oddVBand="0" w:evenVBand="0" w:oddHBand="0" w:evenHBand="0" w:firstRowFirstColumn="0" w:firstRowLastColumn="0" w:lastRowFirstColumn="0" w:lastRowLastColumn="0"/>
          <w:trHeight w:val="68"/>
        </w:trPr>
        <w:tc>
          <w:tcPr>
            <w:cnfStyle w:val="001000000100" w:firstRow="0" w:lastRow="0" w:firstColumn="1" w:lastColumn="0" w:oddVBand="0" w:evenVBand="0" w:oddHBand="0" w:evenHBand="0" w:firstRowFirstColumn="1" w:firstRowLastColumn="0" w:lastRowFirstColumn="0" w:lastRowLastColumn="0"/>
            <w:tcW w:w="0" w:type="auto"/>
            <w:hideMark/>
          </w:tcPr>
          <w:p w14:paraId="26F64E08" w14:textId="77777777" w:rsidR="00533387" w:rsidRPr="00533387" w:rsidRDefault="00533387" w:rsidP="00533387">
            <w:r w:rsidRPr="00533387">
              <w:t>Model</w:t>
            </w:r>
          </w:p>
        </w:tc>
        <w:tc>
          <w:tcPr>
            <w:tcW w:w="0" w:type="auto"/>
            <w:hideMark/>
          </w:tcPr>
          <w:p w14:paraId="521C5A5A" w14:textId="77777777" w:rsidR="00533387" w:rsidRPr="00533387" w:rsidRDefault="00533387" w:rsidP="00533387">
            <w:pPr>
              <w:cnfStyle w:val="100000000000" w:firstRow="1" w:lastRow="0" w:firstColumn="0" w:lastColumn="0" w:oddVBand="0" w:evenVBand="0" w:oddHBand="0" w:evenHBand="0" w:firstRowFirstColumn="0" w:firstRowLastColumn="0" w:lastRowFirstColumn="0" w:lastRowLastColumn="0"/>
            </w:pPr>
            <w:r w:rsidRPr="00533387">
              <w:t>Accuracy</w:t>
            </w:r>
          </w:p>
        </w:tc>
      </w:tr>
      <w:tr w:rsidR="00533387" w:rsidRPr="00533387" w14:paraId="4E3D8C4E" w14:textId="77777777" w:rsidTr="0053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7C415" w14:textId="77777777" w:rsidR="00533387" w:rsidRPr="00533387" w:rsidRDefault="00533387" w:rsidP="00533387">
            <w:r w:rsidRPr="00533387">
              <w:t>Logistic Regression</w:t>
            </w:r>
          </w:p>
        </w:tc>
        <w:tc>
          <w:tcPr>
            <w:tcW w:w="0" w:type="auto"/>
            <w:hideMark/>
          </w:tcPr>
          <w:p w14:paraId="03EA4AA0" w14:textId="60731310" w:rsidR="00533387" w:rsidRPr="00533387" w:rsidRDefault="00533387" w:rsidP="00533387">
            <w:pPr>
              <w:cnfStyle w:val="000000100000" w:firstRow="0" w:lastRow="0" w:firstColumn="0" w:lastColumn="0" w:oddVBand="0" w:evenVBand="0" w:oddHBand="1" w:evenHBand="0" w:firstRowFirstColumn="0" w:firstRowLastColumn="0" w:lastRowFirstColumn="0" w:lastRowLastColumn="0"/>
            </w:pPr>
            <w:r w:rsidRPr="00533387">
              <w:t>0.</w:t>
            </w:r>
            <w:r w:rsidR="005306CD">
              <w:t>87</w:t>
            </w:r>
          </w:p>
        </w:tc>
      </w:tr>
      <w:tr w:rsidR="00533387" w:rsidRPr="00533387" w14:paraId="786190AF" w14:textId="77777777" w:rsidTr="00533387">
        <w:tc>
          <w:tcPr>
            <w:cnfStyle w:val="001000000000" w:firstRow="0" w:lastRow="0" w:firstColumn="1" w:lastColumn="0" w:oddVBand="0" w:evenVBand="0" w:oddHBand="0" w:evenHBand="0" w:firstRowFirstColumn="0" w:firstRowLastColumn="0" w:lastRowFirstColumn="0" w:lastRowLastColumn="0"/>
            <w:tcW w:w="0" w:type="auto"/>
            <w:hideMark/>
          </w:tcPr>
          <w:p w14:paraId="2A3C5E4F" w14:textId="77777777" w:rsidR="00533387" w:rsidRPr="00533387" w:rsidRDefault="00533387" w:rsidP="00533387">
            <w:r w:rsidRPr="00533387">
              <w:t>Support Vector Machine</w:t>
            </w:r>
          </w:p>
        </w:tc>
        <w:tc>
          <w:tcPr>
            <w:tcW w:w="0" w:type="auto"/>
            <w:hideMark/>
          </w:tcPr>
          <w:p w14:paraId="68FACB99" w14:textId="1C74EDA8" w:rsidR="00533387" w:rsidRPr="00533387" w:rsidRDefault="00533387" w:rsidP="00533387">
            <w:pPr>
              <w:cnfStyle w:val="000000000000" w:firstRow="0" w:lastRow="0" w:firstColumn="0" w:lastColumn="0" w:oddVBand="0" w:evenVBand="0" w:oddHBand="0" w:evenHBand="0" w:firstRowFirstColumn="0" w:firstRowLastColumn="0" w:lastRowFirstColumn="0" w:lastRowLastColumn="0"/>
            </w:pPr>
            <w:r w:rsidRPr="00533387">
              <w:t>0.</w:t>
            </w:r>
            <w:r w:rsidR="005306CD">
              <w:t>88</w:t>
            </w:r>
          </w:p>
        </w:tc>
      </w:tr>
      <w:tr w:rsidR="00533387" w:rsidRPr="00533387" w14:paraId="7FF7075B" w14:textId="77777777" w:rsidTr="00533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87D30" w14:textId="77777777" w:rsidR="00533387" w:rsidRPr="00533387" w:rsidRDefault="00533387" w:rsidP="00533387">
            <w:r w:rsidRPr="00533387">
              <w:t>Random Forest</w:t>
            </w:r>
          </w:p>
        </w:tc>
        <w:tc>
          <w:tcPr>
            <w:tcW w:w="0" w:type="auto"/>
            <w:hideMark/>
          </w:tcPr>
          <w:p w14:paraId="44E77EC4" w14:textId="18CF3506" w:rsidR="00533387" w:rsidRPr="00533387" w:rsidRDefault="00533387" w:rsidP="00533387">
            <w:pPr>
              <w:cnfStyle w:val="000000100000" w:firstRow="0" w:lastRow="0" w:firstColumn="0" w:lastColumn="0" w:oddVBand="0" w:evenVBand="0" w:oddHBand="1" w:evenHBand="0" w:firstRowFirstColumn="0" w:firstRowLastColumn="0" w:lastRowFirstColumn="0" w:lastRowLastColumn="0"/>
            </w:pPr>
            <w:r w:rsidRPr="00533387">
              <w:rPr>
                <w:b/>
                <w:bCs/>
              </w:rPr>
              <w:t>0.9</w:t>
            </w:r>
            <w:r w:rsidR="005306CD">
              <w:rPr>
                <w:b/>
                <w:bCs/>
              </w:rPr>
              <w:t>4</w:t>
            </w:r>
          </w:p>
        </w:tc>
      </w:tr>
    </w:tbl>
    <w:p w14:paraId="794D4903" w14:textId="77777777" w:rsidR="00533387" w:rsidRDefault="00533387" w:rsidP="00533387"/>
    <w:p w14:paraId="42E22C50" w14:textId="5F05B713" w:rsidR="00533387" w:rsidRPr="00533387" w:rsidRDefault="00533387" w:rsidP="00533387">
      <w:r w:rsidRPr="00533387">
        <w:t>Random Forest achieved the highest performance due to ensemble learning which reduces variance and handles nonlinear relationships effectively.</w:t>
      </w:r>
    </w:p>
    <w:p w14:paraId="79CAD572" w14:textId="4BB40FA8" w:rsidR="00533387" w:rsidRPr="00533387" w:rsidRDefault="00533387" w:rsidP="00533387">
      <w:pPr>
        <w:ind w:left="0" w:firstLine="0"/>
        <w:rPr>
          <w:b/>
          <w:bCs/>
        </w:rPr>
      </w:pPr>
    </w:p>
    <w:p w14:paraId="45A6FFE5" w14:textId="35AF3C1B" w:rsidR="00F008E6" w:rsidRDefault="00533387" w:rsidP="00533387">
      <w:pPr>
        <w:pStyle w:val="Heading1"/>
        <w:numPr>
          <w:ilvl w:val="0"/>
          <w:numId w:val="0"/>
        </w:numPr>
      </w:pPr>
      <w:r>
        <w:t xml:space="preserve">5.Discussion </w:t>
      </w:r>
    </w:p>
    <w:p w14:paraId="72D2C72A" w14:textId="77777777" w:rsidR="00533387" w:rsidRPr="00533387" w:rsidRDefault="00533387" w:rsidP="00533387">
      <w:r w:rsidRPr="00533387">
        <w:t>The results indicate that lifestyle diseases can be predicted reliably using routine clinical parameters. The hypertension dataset showed the highest accuracy because of stronger correlation between features and target variable. Cardiovascular disease prediction produced relatively lower accuracy due to higher data complexity and multi-factorial dependency.</w:t>
      </w:r>
    </w:p>
    <w:p w14:paraId="1B2F7F4F" w14:textId="77777777" w:rsidR="00533387" w:rsidRPr="00533387" w:rsidRDefault="00533387" w:rsidP="00533387">
      <w:r w:rsidRPr="00533387">
        <w:t>The addition of explainable visualization significantly improves clinical usability, allowing healthcare professionals to understand prediction reasoning rather than relying on opaque model outputs.</w:t>
      </w:r>
    </w:p>
    <w:p w14:paraId="0833C6A8" w14:textId="77777777" w:rsidR="00533387" w:rsidRPr="00533387" w:rsidRDefault="00533387" w:rsidP="00533387"/>
    <w:p w14:paraId="385D6AB1" w14:textId="77777777" w:rsidR="00533387" w:rsidRPr="00533387" w:rsidRDefault="00533387" w:rsidP="00533387"/>
    <w:p w14:paraId="4C2D3DD6" w14:textId="61957497" w:rsidR="00F008E6" w:rsidRDefault="00533387" w:rsidP="00533387">
      <w:pPr>
        <w:pStyle w:val="Heading1"/>
        <w:numPr>
          <w:ilvl w:val="0"/>
          <w:numId w:val="0"/>
        </w:numPr>
      </w:pPr>
      <w:r>
        <w:t xml:space="preserve">6.Conclusion </w:t>
      </w:r>
    </w:p>
    <w:p w14:paraId="758DDC28" w14:textId="77777777" w:rsidR="00533387" w:rsidRPr="00533387" w:rsidRDefault="00533387" w:rsidP="00533387">
      <w:pPr>
        <w:spacing w:after="378"/>
        <w:ind w:left="-5"/>
      </w:pPr>
      <w:r w:rsidRPr="00533387">
        <w:t xml:space="preserve">This research presented an AI driven multi disease early risk prediction system for preventive healthcare. Machine learning algorithms were applied to predict Diabetes, Hypertension and Cardiovascular Disease </w:t>
      </w:r>
      <w:r w:rsidRPr="00533387">
        <w:lastRenderedPageBreak/>
        <w:t>using routine clinical parameters. Among the evaluated models, Random Forest achieved the best predictive performance across all datasets.</w:t>
      </w:r>
    </w:p>
    <w:p w14:paraId="5E43E9AF" w14:textId="77777777" w:rsidR="00533387" w:rsidRPr="00533387" w:rsidRDefault="00533387" w:rsidP="00533387">
      <w:pPr>
        <w:spacing w:after="378"/>
        <w:ind w:left="-5"/>
      </w:pPr>
      <w:r w:rsidRPr="00533387">
        <w:t>The proposed system extends beyond traditional prediction models by incorporating multi-level risk stratification and explainable visual analytics through an interactive clinical dashboard. This enables doctors to identify high risk patients at an early stage and recommend preventive intervention strategies.</w:t>
      </w:r>
    </w:p>
    <w:p w14:paraId="6E68C1DA" w14:textId="77777777" w:rsidR="00533387" w:rsidRPr="00533387" w:rsidRDefault="00533387" w:rsidP="00533387">
      <w:pPr>
        <w:spacing w:after="378"/>
        <w:ind w:left="-5"/>
      </w:pPr>
      <w:r w:rsidRPr="00533387">
        <w:t>The system demonstrates that lightweight machine learning models combined with explainable interfaces can provide practical decision support in primary healthcare environments. Future work may include integration with real hospital electronic health records and deployment in mobile health monitoring platforms.</w:t>
      </w:r>
    </w:p>
    <w:p w14:paraId="1C394157" w14:textId="4558BD0C" w:rsidR="00F008E6" w:rsidRDefault="00000000">
      <w:pPr>
        <w:spacing w:after="378"/>
        <w:ind w:left="-5"/>
      </w:pPr>
      <w:r>
        <w:t xml:space="preserve">. </w:t>
      </w:r>
    </w:p>
    <w:p w14:paraId="5B8C74FB" w14:textId="480FF601" w:rsidR="00F008E6" w:rsidRDefault="00533387" w:rsidP="00533387">
      <w:pPr>
        <w:pStyle w:val="Heading1"/>
        <w:numPr>
          <w:ilvl w:val="0"/>
          <w:numId w:val="0"/>
        </w:numPr>
        <w:spacing w:after="140"/>
      </w:pPr>
      <w:r>
        <w:t xml:space="preserve">7.References </w:t>
      </w:r>
    </w:p>
    <w:p w14:paraId="66D6524F" w14:textId="3DA6A716" w:rsidR="00F008E6" w:rsidRDefault="00000000">
      <w:pPr>
        <w:spacing w:after="0" w:line="259" w:lineRule="auto"/>
        <w:ind w:left="0" w:firstLine="0"/>
      </w:pPr>
      <w:r>
        <w:t xml:space="preserve"> </w:t>
      </w:r>
    </w:p>
    <w:p w14:paraId="3D6B61A9" w14:textId="77777777" w:rsidR="00533387" w:rsidRDefault="00533387">
      <w:pPr>
        <w:spacing w:after="0" w:line="259" w:lineRule="auto"/>
        <w:ind w:left="0" w:firstLine="0"/>
      </w:pPr>
      <w:r w:rsidRPr="00533387">
        <w:t xml:space="preserve">1. Smith, J., Brown, L., &amp; Taylor, M. (2018). Machine learning techniques for early disease prediction. IEEE Access, 6, 12345–12358. </w:t>
      </w:r>
    </w:p>
    <w:p w14:paraId="1B7FFD31" w14:textId="76401B0A" w:rsidR="00533387" w:rsidRDefault="00533387">
      <w:pPr>
        <w:spacing w:after="0" w:line="259" w:lineRule="auto"/>
        <w:ind w:left="0" w:firstLine="0"/>
      </w:pPr>
      <w:r w:rsidRPr="00533387">
        <w:t xml:space="preserve">2. </w:t>
      </w:r>
      <w:proofErr w:type="spellStart"/>
      <w:r w:rsidRPr="00533387">
        <w:t>Kavakiotis</w:t>
      </w:r>
      <w:proofErr w:type="spellEnd"/>
      <w:r w:rsidRPr="00533387">
        <w:t xml:space="preserve">, I., </w:t>
      </w:r>
      <w:proofErr w:type="spellStart"/>
      <w:r w:rsidRPr="00533387">
        <w:t>Tsave</w:t>
      </w:r>
      <w:proofErr w:type="spellEnd"/>
      <w:r w:rsidRPr="00533387">
        <w:t xml:space="preserve">, O., Salifoglou, A., et al. (2017). Machine learning and data mining methods in diabetes research. Computational and Structural Biotechnology Journal, 15, 104–116. </w:t>
      </w:r>
    </w:p>
    <w:p w14:paraId="622C5039" w14:textId="590E7A8B" w:rsidR="00533387" w:rsidRDefault="00533387">
      <w:pPr>
        <w:spacing w:after="0" w:line="259" w:lineRule="auto"/>
        <w:ind w:left="0" w:firstLine="0"/>
      </w:pPr>
      <w:r w:rsidRPr="00533387">
        <w:t xml:space="preserve">3. Rahman, A., Hasan, M., &amp; Ahmed, S. (2019). Risk prediction of chronic diseases using machine learning algorithms. Springer Nature. </w:t>
      </w:r>
    </w:p>
    <w:p w14:paraId="26FE3C9B" w14:textId="0267C63A" w:rsidR="00533387" w:rsidRDefault="00533387">
      <w:pPr>
        <w:spacing w:after="0" w:line="259" w:lineRule="auto"/>
        <w:ind w:left="0" w:firstLine="0"/>
      </w:pPr>
      <w:r w:rsidRPr="00533387">
        <w:t>4. Singh, R., &amp; Kumar, A. (2020). Comparative analysis of machine learning models for healthcare prediction. International Journal of Computer Applications, 176(12), 25–30.</w:t>
      </w:r>
    </w:p>
    <w:p w14:paraId="4E6BE82C" w14:textId="1CB6AC57" w:rsidR="00533387" w:rsidRDefault="00533387">
      <w:pPr>
        <w:spacing w:after="0" w:line="259" w:lineRule="auto"/>
        <w:ind w:left="0" w:firstLine="0"/>
      </w:pPr>
      <w:r w:rsidRPr="00533387">
        <w:t xml:space="preserve"> 5. Chen, M., </w:t>
      </w:r>
      <w:proofErr w:type="spellStart"/>
      <w:r w:rsidRPr="00533387">
        <w:t>Decary</w:t>
      </w:r>
      <w:proofErr w:type="spellEnd"/>
      <w:r w:rsidRPr="00533387">
        <w:t>, M., &amp; Liu, Y. (2018). Predictive analytics in healthcare using clinical data. Elsevier.</w:t>
      </w:r>
    </w:p>
    <w:p w14:paraId="674FD8E9" w14:textId="7D415522" w:rsidR="00533387" w:rsidRDefault="00533387">
      <w:pPr>
        <w:spacing w:after="0" w:line="259" w:lineRule="auto"/>
        <w:ind w:left="0" w:firstLine="0"/>
      </w:pPr>
      <w:r w:rsidRPr="00533387">
        <w:t xml:space="preserve"> 6. UCI Machine Learning Repository. (2024). Diabetes dataset documentation. University of California, Irvine.</w:t>
      </w:r>
    </w:p>
    <w:p w14:paraId="021E0B02" w14:textId="5598F084" w:rsidR="00533387" w:rsidRDefault="00533387">
      <w:pPr>
        <w:spacing w:after="0" w:line="259" w:lineRule="auto"/>
        <w:ind w:left="0" w:firstLine="0"/>
      </w:pPr>
      <w:r w:rsidRPr="00533387">
        <w:t xml:space="preserve"> 7. Esteva, A., </w:t>
      </w:r>
      <w:proofErr w:type="spellStart"/>
      <w:r w:rsidRPr="00533387">
        <w:t>Kuprel</w:t>
      </w:r>
      <w:proofErr w:type="spellEnd"/>
      <w:r w:rsidRPr="00533387">
        <w:t xml:space="preserve">, B., Novoa, R. A., et al. (2017). A guide to deep learning in healthcare. Nature Medicine, 23(1), 44–56. </w:t>
      </w:r>
    </w:p>
    <w:p w14:paraId="41DFFA7D" w14:textId="5B8E6DFB" w:rsidR="00533387" w:rsidRDefault="00533387">
      <w:pPr>
        <w:spacing w:after="0" w:line="259" w:lineRule="auto"/>
        <w:ind w:left="0" w:firstLine="0"/>
      </w:pPr>
      <w:r w:rsidRPr="00533387">
        <w:t xml:space="preserve">8. </w:t>
      </w:r>
      <w:proofErr w:type="spellStart"/>
      <w:r w:rsidRPr="00533387">
        <w:t>Rajkomar</w:t>
      </w:r>
      <w:proofErr w:type="spellEnd"/>
      <w:r w:rsidRPr="00533387">
        <w:t>, A., Oren, E., Chen, K., et al. (2018). Scalable and accurate deep learning for healthcare. NPJ Digital Medicine, 1(18).</w:t>
      </w:r>
    </w:p>
    <w:sectPr w:rsidR="00533387">
      <w:pgSz w:w="12240" w:h="15840"/>
      <w:pgMar w:top="1437" w:right="1444" w:bottom="15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44CF"/>
    <w:multiLevelType w:val="hybridMultilevel"/>
    <w:tmpl w:val="10529184"/>
    <w:lvl w:ilvl="0" w:tplc="021C5594">
      <w:start w:val="1"/>
      <w:numFmt w:val="decimal"/>
      <w:lvlText w:val="%1."/>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600AEA">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0A03C8">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E2D05E">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1C099C">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12ED80">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A45BA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4259B0">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1E1316">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B522C4"/>
    <w:multiLevelType w:val="multilevel"/>
    <w:tmpl w:val="D50CE89A"/>
    <w:lvl w:ilvl="0">
      <w:start w:val="1"/>
      <w:numFmt w:val="decimal"/>
      <w:pStyle w:val="Heading1"/>
      <w:lvlText w:val="%1."/>
      <w:lvlJc w:val="left"/>
      <w:pPr>
        <w:ind w:left="0"/>
      </w:pPr>
      <w:rPr>
        <w:rFonts w:ascii="Calibri" w:eastAsia="Calibri" w:hAnsi="Calibri" w:cs="Calibri"/>
        <w:b/>
        <w:bCs/>
        <w:i w:val="0"/>
        <w:strike w:val="0"/>
        <w:dstrike w:val="0"/>
        <w:color w:val="1B1C1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B1C1D"/>
        <w:sz w:val="28"/>
        <w:szCs w:val="28"/>
        <w:u w:val="none" w:color="000000"/>
        <w:bdr w:val="none" w:sz="0" w:space="0" w:color="auto"/>
        <w:shd w:val="clear" w:color="auto" w:fill="auto"/>
        <w:vertAlign w:val="baseline"/>
      </w:rPr>
    </w:lvl>
  </w:abstractNum>
  <w:abstractNum w:abstractNumId="2" w15:restartNumberingAfterBreak="0">
    <w:nsid w:val="668F42E1"/>
    <w:multiLevelType w:val="hybridMultilevel"/>
    <w:tmpl w:val="CF4ADC4C"/>
    <w:lvl w:ilvl="0" w:tplc="D8CA6730">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42453C">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440DB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88FE8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9CE346">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EC3EDA">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C4A66E">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1C761E">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68EF1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8845FFD"/>
    <w:multiLevelType w:val="hybridMultilevel"/>
    <w:tmpl w:val="61B24F8C"/>
    <w:lvl w:ilvl="0" w:tplc="042EC490">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8359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7E9180">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EA18A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4844F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7C2C4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7E4080">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FA50DE">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A81CA8">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55795530">
    <w:abstractNumId w:val="2"/>
  </w:num>
  <w:num w:numId="2" w16cid:durableId="298923294">
    <w:abstractNumId w:val="3"/>
  </w:num>
  <w:num w:numId="3" w16cid:durableId="761417839">
    <w:abstractNumId w:val="0"/>
  </w:num>
  <w:num w:numId="4" w16cid:durableId="817961885">
    <w:abstractNumId w:val="1"/>
  </w:num>
  <w:num w:numId="5" w16cid:durableId="1472551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6781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4174826">
    <w:abstractNumId w:val="1"/>
    <w:lvlOverride w:ilvl="0">
      <w:startOverride w:val="5"/>
    </w:lvlOverride>
  </w:num>
  <w:num w:numId="8" w16cid:durableId="397629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4683354">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8E6"/>
    <w:rsid w:val="000132F8"/>
    <w:rsid w:val="000F061C"/>
    <w:rsid w:val="0025777A"/>
    <w:rsid w:val="00361AFD"/>
    <w:rsid w:val="004E6293"/>
    <w:rsid w:val="005306CD"/>
    <w:rsid w:val="00533387"/>
    <w:rsid w:val="00552526"/>
    <w:rsid w:val="005C5072"/>
    <w:rsid w:val="00656801"/>
    <w:rsid w:val="008503DA"/>
    <w:rsid w:val="00A26DDF"/>
    <w:rsid w:val="00BF7A2D"/>
    <w:rsid w:val="00EE6D06"/>
    <w:rsid w:val="00F008E6"/>
    <w:rsid w:val="00F16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650D"/>
  <w15:docId w15:val="{D316A897-9A77-4209-B430-F98F90F6E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70" w:hanging="10"/>
    </w:pPr>
    <w:rPr>
      <w:rFonts w:ascii="Calibri" w:eastAsia="Calibri" w:hAnsi="Calibri" w:cs="Calibri"/>
      <w:color w:val="1B1C1D"/>
      <w:sz w:val="22"/>
    </w:rPr>
  </w:style>
  <w:style w:type="paragraph" w:styleId="Heading1">
    <w:name w:val="heading 1"/>
    <w:next w:val="Normal"/>
    <w:link w:val="Heading1Char"/>
    <w:uiPriority w:val="9"/>
    <w:qFormat/>
    <w:pPr>
      <w:keepNext/>
      <w:keepLines/>
      <w:numPr>
        <w:numId w:val="4"/>
      </w:numPr>
      <w:spacing w:after="6" w:line="259" w:lineRule="auto"/>
      <w:ind w:left="10" w:hanging="10"/>
      <w:outlineLvl w:val="0"/>
    </w:pPr>
    <w:rPr>
      <w:rFonts w:ascii="Calibri" w:eastAsia="Calibri" w:hAnsi="Calibri" w:cs="Calibri"/>
      <w:b/>
      <w:color w:val="1B1C1D"/>
      <w:sz w:val="36"/>
    </w:rPr>
  </w:style>
  <w:style w:type="paragraph" w:styleId="Heading2">
    <w:name w:val="heading 2"/>
    <w:next w:val="Normal"/>
    <w:link w:val="Heading2Char"/>
    <w:uiPriority w:val="9"/>
    <w:unhideWhenUsed/>
    <w:qFormat/>
    <w:pPr>
      <w:keepNext/>
      <w:keepLines/>
      <w:numPr>
        <w:ilvl w:val="1"/>
        <w:numId w:val="4"/>
      </w:numPr>
      <w:spacing w:after="83" w:line="259" w:lineRule="auto"/>
      <w:ind w:left="10" w:hanging="10"/>
      <w:outlineLvl w:val="1"/>
    </w:pPr>
    <w:rPr>
      <w:rFonts w:ascii="Calibri" w:eastAsia="Calibri" w:hAnsi="Calibri" w:cs="Calibri"/>
      <w:b/>
      <w:color w:val="1B1C1D"/>
      <w:sz w:val="28"/>
    </w:rPr>
  </w:style>
  <w:style w:type="paragraph" w:styleId="Heading3">
    <w:name w:val="heading 3"/>
    <w:basedOn w:val="Normal"/>
    <w:next w:val="Normal"/>
    <w:link w:val="Heading3Char"/>
    <w:uiPriority w:val="9"/>
    <w:semiHidden/>
    <w:unhideWhenUsed/>
    <w:qFormat/>
    <w:rsid w:val="005C507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B1C1D"/>
      <w:sz w:val="28"/>
    </w:rPr>
  </w:style>
  <w:style w:type="character" w:customStyle="1" w:styleId="Heading1Char">
    <w:name w:val="Heading 1 Char"/>
    <w:link w:val="Heading1"/>
    <w:rPr>
      <w:rFonts w:ascii="Calibri" w:eastAsia="Calibri" w:hAnsi="Calibri" w:cs="Calibri"/>
      <w:b/>
      <w:color w:val="1B1C1D"/>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5C507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Heading3Char">
    <w:name w:val="Heading 3 Char"/>
    <w:basedOn w:val="DefaultParagraphFont"/>
    <w:link w:val="Heading3"/>
    <w:uiPriority w:val="9"/>
    <w:semiHidden/>
    <w:rsid w:val="005C5072"/>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5C5072"/>
    <w:rPr>
      <w:color w:val="0563C1" w:themeColor="hyperlink"/>
      <w:u w:val="single"/>
    </w:rPr>
  </w:style>
  <w:style w:type="character" w:styleId="UnresolvedMention">
    <w:name w:val="Unresolved Mention"/>
    <w:basedOn w:val="DefaultParagraphFont"/>
    <w:uiPriority w:val="99"/>
    <w:semiHidden/>
    <w:unhideWhenUsed/>
    <w:rsid w:val="005C5072"/>
    <w:rPr>
      <w:color w:val="605E5C"/>
      <w:shd w:val="clear" w:color="auto" w:fill="E1DFDD"/>
    </w:rPr>
  </w:style>
  <w:style w:type="table" w:styleId="PlainTable3">
    <w:name w:val="Plain Table 3"/>
    <w:basedOn w:val="TableNormal"/>
    <w:uiPriority w:val="43"/>
    <w:rsid w:val="005333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1495</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in model prediction i had used only do models lin...</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model prediction i had used only do models lin...</dc:title>
  <dc:subject/>
  <dc:creator>Ridhima Sharma</dc:creator>
  <cp:keywords/>
  <cp:lastModifiedBy>Ridhima Sharma</cp:lastModifiedBy>
  <cp:revision>9</cp:revision>
  <dcterms:created xsi:type="dcterms:W3CDTF">2026-02-18T07:53:00Z</dcterms:created>
  <dcterms:modified xsi:type="dcterms:W3CDTF">2026-02-18T09:06:00Z</dcterms:modified>
</cp:coreProperties>
</file>