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Stackbill Terraform Resources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------------------------------------------------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"stackbill_instance"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create the instance in the stackbill portal. This instance will automatically deleted when the destroy command run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967"/>
        <w:gridCol w:w="2681"/>
        <w:gridCol w:w="3324"/>
      </w:tblGrid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compute_offering_uuid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cpu_core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Optional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disk_size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Optional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Integer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hypervisor_name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Optional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memory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Optional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name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network_uuid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security_group_name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Optional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ssh_key_name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Optional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storage_offering_uuid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Optional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template_uuid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zone_uuid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"stackbill_instance_actions"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perform the action in the VM. For Example Start / Stop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967"/>
        <w:gridCol w:w="2681"/>
        <w:gridCol w:w="3324"/>
      </w:tblGrid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action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action must be Start or Stop</w:t>
        <w:tab/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"stackbill_instance_iso_actions"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attach or Detach the ISO. For example, Attach / Detach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967"/>
        <w:gridCol w:w="2681"/>
        <w:gridCol w:w="3324"/>
      </w:tblGrid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action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action must be Attach or Detach</w:t>
        <w:tab/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"stackbill_instance_update_name"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change the display name of the VM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967"/>
        <w:gridCol w:w="2681"/>
        <w:gridCol w:w="3324"/>
      </w:tblGrid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3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name</w:t>
            </w:r>
          </w:p>
        </w:tc>
        <w:tc>
          <w:tcPr>
            <w:tcW w:w="2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"stackbill_instance_resize"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resize the VM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compute_offering_uuid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cpu_core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memory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"stackbill_instance_snapshot"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snapshot the VM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description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name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virtual_machine_uuid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>
          <w:trHeight w:val="604" w:hRule="atLeast"/>
        </w:trPr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snapshot_memory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"stackbill_instance_reset_sshkey"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reset the ssh key of the VM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ssh_key_uuid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"stackbill_volume_actions"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attach or detach the volume to the VM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instance_uuid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action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action must be Attach or Detach</w:t>
        <w:tab/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"stackbill_volume"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create the volume. This volume will automatically deleted when the destroy command run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disk_size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Integer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name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storage_offering_uuid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"stackbill_network"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create the network. This network will automatically deleted when the destroy command run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description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Integer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name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virtual_machine_uuid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network_offering_uuid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is_public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Boolean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security_group_id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"stackbill_network_actions"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32"/>
          <w:szCs w:val="32"/>
        </w:rPr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Add or Delete the network to the VM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network_uuid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virutal_machine_uuid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action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Open Sans" w:hAnsi="Open Sans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/>
                <w:sz w:val="32"/>
                <w:szCs w:val="32"/>
              </w:rPr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Note : action must be Add or Delete</w:t>
        <w:tab/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Stackbill Terraform Datasources</w:t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--------------------------------------------------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"stackbill_compute_offering_list"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“computeofferings”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"stackbill_instance_list"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“instances”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"stackbill_network_list"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“networks”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"stackbill_network_offering_list"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Ouput param name is “</w:t>
      </w:r>
      <w:r>
        <w:rPr>
          <w:rFonts w:ascii="Open Sans" w:hAnsi="Open Sans"/>
          <w:b/>
          <w:bCs/>
          <w:sz w:val="32"/>
          <w:szCs w:val="32"/>
        </w:rPr>
        <w:t>networkofferings</w:t>
      </w:r>
      <w:r>
        <w:rPr>
          <w:rFonts w:ascii="Open Sans" w:hAnsi="Open Sans"/>
          <w:b/>
          <w:bCs/>
          <w:sz w:val="32"/>
          <w:szCs w:val="32"/>
        </w:rPr>
        <w:t>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"stackbill_vpc_network_offering_list"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“networks”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"stackbill_storage_offering_list"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“storageofferings”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"stackbill_zone_list"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“zones”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"stackbill_template_list"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“templates”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"stackbill_sshkey_list"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“sshkeys”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"stackbill_iso_list"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“iso”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"stackbill_vm_snapshot_list"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“vmsnapshots”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"stackbill_vm_snapshot_list"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“vmsnapshots”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"stackbill_volume_list"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zone_uuid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Required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“volumes”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"stackbill_security_group_list"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Description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sz w:val="32"/>
          <w:szCs w:val="32"/>
        </w:rPr>
        <w:t>This resource would help us to get either list or single item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Params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31"/>
        <w:gridCol w:w="2977"/>
        <w:gridCol w:w="2864"/>
      </w:tblGrid>
      <w:tr>
        <w:trPr/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uuid</w:t>
            </w:r>
          </w:p>
        </w:tc>
        <w:tc>
          <w:tcPr>
            <w:tcW w:w="2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Open Sans" w:hAnsi="Open Sans"/>
                <w:b w:val="false"/>
                <w:bCs w:val="false"/>
                <w:sz w:val="32"/>
                <w:szCs w:val="32"/>
              </w:rPr>
              <w:t>Optional</w:t>
            </w:r>
          </w:p>
        </w:tc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Open Sans" w:hAnsi="Open Sans"/>
                <w:sz w:val="32"/>
                <w:szCs w:val="32"/>
              </w:rPr>
              <w:t>String</w:t>
            </w:r>
          </w:p>
        </w:tc>
      </w:tr>
    </w:tbl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t>Ouput param name is “securitygroups”</w:t>
      </w:r>
    </w:p>
    <w:p>
      <w:pPr>
        <w:pStyle w:val="Normal"/>
        <w:rPr>
          <w:rFonts w:ascii="Open Sans" w:hAnsi="Open Sans"/>
          <w:b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32"/>
          <w:szCs w:val="32"/>
        </w:rPr>
        <w:t>Note : UUID params is help us to get the single item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LibreOffice/5.3.6.1$Linux_X86_64 LibreOffice_project/30$Build-1</Application>
  <Pages>15</Pages>
  <Words>881</Words>
  <Characters>5331</Characters>
  <CharactersWithSpaces>5875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2022-01-17T17:22:55Z</dcterms:created>
  <dc:creator/>
  <dc:description/>
  <dc:language>en-US</dc:language>
  <cp:lastModifiedBy/>
  <dcterms:modified xsi:type="dcterms:W3CDTF">2022-01-22T16:34:36Z</dcterms:modified>
  <cp:revision>3</cp:revision>
  <dc:subject/>
  <dc:title/>
</cp:coreProperties>
</file>