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E2E26"/>
        </w:rPr>
        <w:t xml:space="preserve">A proposito di Tirolo fino al Lago di Garda (libro Altmayer)</w:t>
      </w:r>
    </w:p>
    <w:p>
      <w:r>
        <w:rPr>
          <w:i/>
          <w:iCs/>
          <w:color w:val="666666"/>
          <w:sz w:val="20"/>
          <w:szCs w:val="20"/>
        </w:rPr>
        <w:t xml:space="preserve">Pagina: /de/a-proposito-di-tirolo</w:t>
      </w:r>
    </w:p>
    <w:p>
      <w:r>
        <w:rPr>
          <w:color w:val="666666"/>
          <w:sz w:val="20"/>
          <w:szCs w:val="20"/>
        </w:rPr>
        <w:t xml:space="preserve">Revisione terminologica: Brunella Bonapace. La terminologia chiave e gli esonimi delle valli sono gia validati; correzioni nella colonna DE.</w:t>
      </w:r>
    </w:p>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1E2E26"/>
            <w:tcMar>
              <w:top w:type="dxa" w:w="80"/>
              <w:left w:type="dxa" w:w="120"/>
              <w:bottom w:type="dxa" w:w="80"/>
              <w:right w:type="dxa" w:w="120"/>
            </w:tcMar>
          </w:tcPr>
          <w:p>
            <w:r>
              <w:rPr>
                <w:b/>
                <w:bCs/>
                <w:color w:val="F5EEDD"/>
                <w:sz w:val="22"/>
                <w:szCs w:val="22"/>
              </w:rPr>
              <w:t xml:space="preserve">Italiano (fonte)</w:t>
            </w:r>
          </w:p>
        </w:tc>
        <w:tc>
          <w:tcPr>
            <w:tcW w:type="pct" w:w="50%"/>
            <w:shd w:fill="1E2E26"/>
            <w:tcMar>
              <w:top w:type="dxa" w:w="80"/>
              <w:left w:type="dxa" w:w="120"/>
              <w:bottom w:type="dxa" w:w="80"/>
              <w:right w:type="dxa" w:w="120"/>
            </w:tcMar>
          </w:tcPr>
          <w:p>
            <w:r>
              <w:rPr>
                <w:b/>
                <w:bCs/>
                <w:color w:val="F5EEDD"/>
                <w:sz w:val="22"/>
                <w:szCs w:val="22"/>
              </w:rPr>
              <w:t xml:space="preserve">Deutsch (bozza Claude, da rivedere)</w:t>
            </w:r>
          </w:p>
        </w:tc>
      </w:tr>
      <w:tr>
        <w:tc>
          <w:tcPr>
            <w:tcW w:type="pct" w:w="50%"/>
            <w:tcMar>
              <w:top w:type="dxa" w:w="80"/>
              <w:left w:type="dxa" w:w="120"/>
              <w:bottom w:type="dxa" w:w="80"/>
              <w:right w:type="dxa" w:w="120"/>
            </w:tcMar>
          </w:tcPr>
          <w:p>
            <w:r>
              <w:rPr>
                <w:b w:val="false"/>
                <w:bCs w:val="false"/>
                <w:color w:val="000000"/>
                <w:sz w:val="21"/>
                <w:szCs w:val="21"/>
              </w:rPr>
              <w:t xml:space="preserve">A proposito di Tirolo fino al Lago di Garda: il libro di Everton Altmayer</w:t>
            </w:r>
          </w:p>
        </w:tc>
        <w:tc>
          <w:tcPr>
            <w:tcW w:type="pct" w:w="50%"/>
            <w:tcMar>
              <w:top w:type="dxa" w:w="80"/>
              <w:left w:type="dxa" w:w="120"/>
              <w:bottom w:type="dxa" w:w="80"/>
              <w:right w:type="dxa" w:w="120"/>
            </w:tcMar>
          </w:tcPr>
          <w:p>
            <w:r>
              <w:rPr>
                <w:b w:val="false"/>
                <w:bCs w:val="false"/>
                <w:color w:val="000000"/>
                <w:sz w:val="21"/>
                <w:szCs w:val="21"/>
              </w:rPr>
              <w:t xml:space="preserve">Über Tirol bis zum Gardasee: das Buch von Everton Altmayer</w:t>
            </w:r>
          </w:p>
        </w:tc>
      </w:tr>
      <w:tr>
        <w:tc>
          <w:tcPr>
            <w:tcW w:type="pct" w:w="50%"/>
            <w:tcMar>
              <w:top w:type="dxa" w:w="80"/>
              <w:left w:type="dxa" w:w="120"/>
              <w:bottom w:type="dxa" w:w="80"/>
              <w:right w:type="dxa" w:w="120"/>
            </w:tcMar>
          </w:tcPr>
          <w:p>
            <w:r>
              <w:rPr>
                <w:b w:val="false"/>
                <w:bCs w:val="false"/>
                <w:color w:val="000000"/>
                <w:sz w:val="21"/>
                <w:szCs w:val="21"/>
              </w:rPr>
              <w:t xml:space="preserve">Un dono da Treze Tílias, Brasile: il libro di Everton Altmayer sul Tirolo storico, dalle Valli del Noce al Lago di Garda. Oltre 300 pagine, gratis per tutti.</w:t>
            </w:r>
          </w:p>
        </w:tc>
        <w:tc>
          <w:tcPr>
            <w:tcW w:type="pct" w:w="50%"/>
            <w:tcMar>
              <w:top w:type="dxa" w:w="80"/>
              <w:left w:type="dxa" w:w="120"/>
              <w:bottom w:type="dxa" w:w="80"/>
              <w:right w:type="dxa" w:w="120"/>
            </w:tcMar>
          </w:tcPr>
          <w:p>
            <w:r>
              <w:rPr>
                <w:b w:val="false"/>
                <w:bCs w:val="false"/>
                <w:color w:val="000000"/>
                <w:sz w:val="21"/>
                <w:szCs w:val="21"/>
              </w:rPr>
              <w:t xml:space="preserve">Ein Geschenk aus Treze Tílias, Brasilien: das Buch von Everton Altmayer über das historische Tirol, von den Tälern des Noce bis zum Gardasee. Über 300 Seiten, kostenlos für alle.</w:t>
            </w:r>
          </w:p>
        </w:tc>
      </w:tr>
      <w:tr>
        <w:tc>
          <w:tcPr>
            <w:tcW w:type="pct" w:w="50%"/>
            <w:tcMar>
              <w:top w:type="dxa" w:w="80"/>
              <w:left w:type="dxa" w:w="120"/>
              <w:bottom w:type="dxa" w:w="80"/>
              <w:right w:type="dxa" w:w="120"/>
            </w:tcMar>
          </w:tcPr>
          <w:p>
            <w:r>
              <w:rPr>
                <w:b w:val="false"/>
                <w:bCs w:val="false"/>
                <w:color w:val="000000"/>
                <w:sz w:val="21"/>
                <w:szCs w:val="21"/>
              </w:rPr>
              <w:t xml:space="preserve">Identità e appartenenza</w:t>
            </w:r>
          </w:p>
        </w:tc>
        <w:tc>
          <w:tcPr>
            <w:tcW w:type="pct" w:w="50%"/>
            <w:tcMar>
              <w:top w:type="dxa" w:w="80"/>
              <w:left w:type="dxa" w:w="120"/>
              <w:bottom w:type="dxa" w:w="80"/>
              <w:right w:type="dxa" w:w="120"/>
            </w:tcMar>
          </w:tcPr>
          <w:p>
            <w:r>
              <w:rPr>
                <w:b w:val="false"/>
                <w:bCs w:val="false"/>
                <w:color w:val="000000"/>
                <w:sz w:val="21"/>
                <w:szCs w:val="21"/>
              </w:rPr>
              <w:t xml:space="preserve">Identität und Zugehörigkeit</w:t>
            </w:r>
          </w:p>
        </w:tc>
      </w:tr>
      <w:tr>
        <w:tc>
          <w:tcPr>
            <w:tcW w:type="pct" w:w="50%"/>
            <w:tcMar>
              <w:top w:type="dxa" w:w="80"/>
              <w:left w:type="dxa" w:w="120"/>
              <w:bottom w:type="dxa" w:w="80"/>
              <w:right w:type="dxa" w:w="120"/>
            </w:tcMar>
          </w:tcPr>
          <w:p>
            <w:r>
              <w:rPr>
                <w:b w:val="false"/>
                <w:bCs w:val="false"/>
                <w:color w:val="000000"/>
                <w:sz w:val="21"/>
                <w:szCs w:val="21"/>
              </w:rPr>
              <w:t xml:space="preserve">A proposito di Tirolo fino al Lago di Garda</w:t>
            </w:r>
          </w:p>
        </w:tc>
        <w:tc>
          <w:tcPr>
            <w:tcW w:type="pct" w:w="50%"/>
            <w:tcMar>
              <w:top w:type="dxa" w:w="80"/>
              <w:left w:type="dxa" w:w="120"/>
              <w:bottom w:type="dxa" w:w="80"/>
              <w:right w:type="dxa" w:w="120"/>
            </w:tcMar>
          </w:tcPr>
          <w:p>
            <w:r>
              <w:rPr>
                <w:b w:val="false"/>
                <w:bCs w:val="false"/>
                <w:color w:val="000000"/>
                <w:sz w:val="21"/>
                <w:szCs w:val="21"/>
              </w:rPr>
              <w:t xml:space="preserve">Über Tirol bis zum Gardasee</w:t>
            </w:r>
          </w:p>
        </w:tc>
      </w:tr>
      <w:tr>
        <w:tc>
          <w:tcPr>
            <w:tcW w:type="pct" w:w="50%"/>
            <w:tcMar>
              <w:top w:type="dxa" w:w="80"/>
              <w:left w:type="dxa" w:w="120"/>
              <w:bottom w:type="dxa" w:w="80"/>
              <w:right w:type="dxa" w:w="120"/>
            </w:tcMar>
          </w:tcPr>
          <w:p>
            <w:r>
              <w:rPr>
                <w:b w:val="false"/>
                <w:bCs w:val="false"/>
                <w:color w:val="000000"/>
                <w:sz w:val="21"/>
                <w:szCs w:val="21"/>
              </w:rPr>
              <w:t xml:space="preserve">Un dono del prof. Everton Altmayer, voce del Tirolo brasiliano di Treze Tílias.</w:t>
            </w:r>
          </w:p>
        </w:tc>
        <w:tc>
          <w:tcPr>
            <w:tcW w:type="pct" w:w="50%"/>
            <w:tcMar>
              <w:top w:type="dxa" w:w="80"/>
              <w:left w:type="dxa" w:w="120"/>
              <w:bottom w:type="dxa" w:w="80"/>
              <w:right w:type="dxa" w:w="120"/>
            </w:tcMar>
          </w:tcPr>
          <w:p>
            <w:r>
              <w:rPr>
                <w:b w:val="false"/>
                <w:bCs w:val="false"/>
                <w:color w:val="000000"/>
                <w:sz w:val="21"/>
                <w:szCs w:val="21"/>
              </w:rPr>
              <w:t xml:space="preserve">Ein Geschenk von Prof. Everton Altmayer, einer Stimme des brasilianischen Tirol von Treze Tílias.</w:t>
            </w:r>
          </w:p>
        </w:tc>
      </w:tr>
      <w:tr>
        <w:tc>
          <w:tcPr>
            <w:tcW w:type="pct" w:w="50%"/>
            <w:tcMar>
              <w:top w:type="dxa" w:w="80"/>
              <w:left w:type="dxa" w:w="120"/>
              <w:bottom w:type="dxa" w:w="80"/>
              <w:right w:type="dxa" w:w="120"/>
            </w:tcMar>
          </w:tcPr>
          <w:p>
            <w:r>
              <w:rPr>
                <w:b w:val="false"/>
                <w:bCs w:val="false"/>
                <w:color w:val="000000"/>
                <w:sz w:val="21"/>
                <w:szCs w:val="21"/>
              </w:rPr>
              <w:t xml:space="preserve">Scarica il libro (PDF) →</w:t>
            </w:r>
          </w:p>
        </w:tc>
        <w:tc>
          <w:tcPr>
            <w:tcW w:type="pct" w:w="50%"/>
            <w:tcMar>
              <w:top w:type="dxa" w:w="80"/>
              <w:left w:type="dxa" w:w="120"/>
              <w:bottom w:type="dxa" w:w="80"/>
              <w:right w:type="dxa" w:w="120"/>
            </w:tcMar>
          </w:tcPr>
          <w:p>
            <w:r>
              <w:rPr>
                <w:b w:val="false"/>
                <w:bCs w:val="false"/>
                <w:color w:val="000000"/>
                <w:sz w:val="21"/>
                <w:szCs w:val="21"/>
              </w:rPr>
              <w:t xml:space="preserve">Das Buch herunterladen (PDF) →</w:t>
            </w:r>
          </w:p>
        </w:tc>
      </w:tr>
      <w:tr>
        <w:tc>
          <w:tcPr>
            <w:tcW w:type="pct" w:w="50%"/>
            <w:tcMar>
              <w:top w:type="dxa" w:w="80"/>
              <w:left w:type="dxa" w:w="120"/>
              <w:bottom w:type="dxa" w:w="80"/>
              <w:right w:type="dxa" w:w="120"/>
            </w:tcMar>
          </w:tcPr>
          <w:p>
            <w:r>
              <w:rPr>
                <w:b w:val="false"/>
                <w:bCs w:val="false"/>
                <w:color w:val="000000"/>
                <w:sz w:val="21"/>
                <w:szCs w:val="21"/>
              </w:rPr>
              <w:t xml:space="preserve">C'è un filo che lega le nostre valli a una cittadina dall'altra parte dell'oceano: Treze Tílias (Dreizehnlinden) nello Stato brasiliano di Santa Catarina, fondata nel 1933 da famiglie tirolesi. È da lì che ci arriva questo dono.</w:t>
            </w:r>
          </w:p>
        </w:tc>
        <w:tc>
          <w:tcPr>
            <w:tcW w:type="pct" w:w="50%"/>
            <w:tcMar>
              <w:top w:type="dxa" w:w="80"/>
              <w:left w:type="dxa" w:w="120"/>
              <w:bottom w:type="dxa" w:w="80"/>
              <w:right w:type="dxa" w:w="120"/>
            </w:tcMar>
          </w:tcPr>
          <w:p>
            <w:r>
              <w:rPr>
                <w:b w:val="false"/>
                <w:bCs w:val="false"/>
                <w:color w:val="000000"/>
                <w:sz w:val="21"/>
                <w:szCs w:val="21"/>
              </w:rPr>
              <w:t xml:space="preserve">Ein Faden verbindet unsere Täler mit einer kleinen Stadt jenseits des Ozeans: Treze Tílias (Dreizehnlinden) im brasilianischen Bundesstaat Santa Catarina, 1933 von Tiroler Familien gegründet. Von dort erreicht uns dieses Geschenk.</w:t>
            </w:r>
          </w:p>
        </w:tc>
      </w:tr>
      <w:tr>
        <w:tc>
          <w:tcPr>
            <w:tcW w:type="pct" w:w="50%"/>
            <w:tcMar>
              <w:top w:type="dxa" w:w="80"/>
              <w:left w:type="dxa" w:w="120"/>
              <w:bottom w:type="dxa" w:w="80"/>
              <w:right w:type="dxa" w:w="120"/>
            </w:tcMar>
          </w:tcPr>
          <w:p>
            <w:r>
              <w:rPr>
                <w:b w:val="false"/>
                <w:bCs w:val="false"/>
                <w:color w:val="000000"/>
                <w:sz w:val="21"/>
                <w:szCs w:val="21"/>
              </w:rPr>
              <w:t xml:space="preserve">Everton Altmayer, docente universitario brasiliano, laureato, con master e dottorato presso l'Università di San Paolo, con la quale collabora regolarmente come ricercatore, è uno studioso del dialetto trentino, lingua ancora viva in numerose comunità del Brasile, dove continua a essere chiamata dialèt tirolés. Da oltre vent'anni si dedica allo studio di questo patrimonio linguistico e culturale ed è l'autore del volume O dialeto trentino no Brasil (Il dialetto trentino in Brasile) e di numerosi studi dedicati alla lingua e all'identità dell'emigrazione tirolese in Brasile, Paese dove la memoria di un Tirolo che qui rischia di essere dimenticato è ancora custodita tra i discendenti degli emigrati. È presidente del Centro Culturale Dona Leopoldina di Treze Tílias, istituzione fondata nel 1969 in collaborazione con l'Università di Innsbruck, autore del famoso blog «Tirolesi in Brasile», punto di riferimento per gli studi storici e culturali sull'emigrazione, nonché ideatore e organizzatore del Simposio Nazionale per il 160º anniversario dell'immigrazione tirolese in Brasile (1858–2018), che ha riunito rappresentanti di tutte le comunità brasiliane fondate da emigranti del Tirolo storico.</w:t>
            </w:r>
          </w:p>
        </w:tc>
        <w:tc>
          <w:tcPr>
            <w:tcW w:type="pct" w:w="50%"/>
            <w:tcMar>
              <w:top w:type="dxa" w:w="80"/>
              <w:left w:type="dxa" w:w="120"/>
              <w:bottom w:type="dxa" w:w="80"/>
              <w:right w:type="dxa" w:w="120"/>
            </w:tcMar>
          </w:tcPr>
          <w:p>
            <w:r>
              <w:rPr>
                <w:b w:val="false"/>
                <w:bCs w:val="false"/>
                <w:color w:val="000000"/>
                <w:sz w:val="21"/>
                <w:szCs w:val="21"/>
              </w:rPr>
              <w:t xml:space="preserve">Everton Altmayer, brasilianischer Universitätsdozent mit Studienabschluss, Master und Promotion an der Universität São Paulo, mit der er regelmäßig als Forscher zusammenarbeitet, ist ein Kenner der Trentiner Sprache, die in zahlreichen Gemeinschaften Brasiliens noch lebendig ist und dort weiterhin dialèt tirolés genannt wird. Seit über zwanzig Jahren widmet er sich diesem sprachlichen und kulturellen Erbe und ist Autor des Bandes O dialeto trentino no Brasil (Der Trentiner Dialekt in Brasilien) sowie zahlreicher Studien über die Sprache und die Identität der Tiroler Auswanderung nach Brasilien, einem Land, in dem die Erinnerung an ein Tirol, das hier bei uns Gefahr läuft, vergessen zu werden, unter den Nachkommen der Ausgewanderten noch bewahrt wird. Er ist Präsident des Centro Culturale Dona Leopoldina in Treze Tílias, einer 1969 in Zusammenarbeit mit der Universität Innsbruck gegründeten Einrichtung, Autor des bekannten Blogs «Tirolesi in Brasile» (Tiroler in Brasilien), einer Anlaufstelle für die historische und kulturelle Erforschung der Auswanderung, sowie Ideengeber und Organisator des Nationalen Symposiums zum 160. Jahrestag der Tiroler Einwanderung in Brasilien (1858–2018), das Vertreter aller brasilianischen Gemeinschaften zusammenführte, die von Auswanderern aus dem historischen Tirol gegründet wurden.</w:t>
            </w:r>
          </w:p>
        </w:tc>
      </w:tr>
      <w:tr>
        <w:tc>
          <w:tcPr>
            <w:tcW w:type="pct" w:w="50%"/>
            <w:tcMar>
              <w:top w:type="dxa" w:w="80"/>
              <w:left w:type="dxa" w:w="120"/>
              <w:bottom w:type="dxa" w:w="80"/>
              <w:right w:type="dxa" w:w="120"/>
            </w:tcMar>
          </w:tcPr>
          <w:p>
            <w:r>
              <w:rPr>
                <w:b w:val="false"/>
                <w:bCs w:val="false"/>
                <w:color w:val="000000"/>
                <w:sz w:val="21"/>
                <w:szCs w:val="21"/>
              </w:rPr>
              <w:t xml:space="preserve">La sua più recente opera, A proposito di Tirolo fino al Lago di Garda: una storia cancellata? (Treze Tílias, 2024), ricostruisce in oltre trecento pagine, con più di 600 immagini di mappe e documenti storici, le origini del Tirolo e la sua estensione meridionale: quel Tirolo si formò nelle terre del principato trentino, che comprendeva le Valli del Noce, fino alle rive del Garda, e che dal 1363 al 1919 fu legato all'antico ducato d'Austria. Il sottotitolo è una domanda che ci riguarda da vicino (una storia cancellata?) ed è la stessa che El Brenz si pone da sempre.</w:t>
            </w:r>
          </w:p>
        </w:tc>
        <w:tc>
          <w:tcPr>
            <w:tcW w:type="pct" w:w="50%"/>
            <w:tcMar>
              <w:top w:type="dxa" w:w="80"/>
              <w:left w:type="dxa" w:w="120"/>
              <w:bottom w:type="dxa" w:w="80"/>
              <w:right w:type="dxa" w:w="120"/>
            </w:tcMar>
          </w:tcPr>
          <w:p>
            <w:r>
              <w:rPr>
                <w:b w:val="false"/>
                <w:bCs w:val="false"/>
                <w:color w:val="000000"/>
                <w:sz w:val="21"/>
                <w:szCs w:val="21"/>
              </w:rPr>
              <w:t xml:space="preserve">Sein jüngstes Werk, Über Tirol bis zum Gardasee: eine ausgelöschte Geschichte? (Treze Tílias, 2024), zeichnet auf über dreihundert Seiten und mit mehr als 600 Abbildungen historischer Karten und Dokumente die Ursprünge Tirols und seine Ausdehnung nach Süden nach: Dieses Tirol entstand in den Ländern des Trientiner Fürstbistums, zu dem die Täler des Noce gehörten, bis zu den Ufern des Gardasees, und war von 1363 bis 1919 mit dem alten Herzogtum Österreich verbunden. Der Untertitel ist eine Frage, die uns unmittelbar angeht (eine ausgelöschte Geschichte?) und dieselbe, die sich El Brenz seit jeher stellt.</w:t>
            </w:r>
          </w:p>
        </w:tc>
      </w:tr>
      <w:tr>
        <w:tc>
          <w:tcPr>
            <w:tcW w:type="pct" w:w="50%"/>
            <w:tcMar>
              <w:top w:type="dxa" w:w="80"/>
              <w:left w:type="dxa" w:w="120"/>
              <w:bottom w:type="dxa" w:w="80"/>
              <w:right w:type="dxa" w:w="120"/>
            </w:tcMar>
          </w:tcPr>
          <w:p>
            <w:r>
              <w:rPr>
                <w:b w:val="false"/>
                <w:bCs w:val="false"/>
                <w:color w:val="000000"/>
                <w:sz w:val="21"/>
                <w:szCs w:val="21"/>
              </w:rPr>
              <w:t xml:space="preserve">Il prof. Altmayer, amico dell'Associazione, ci ha concesso di mettere la sua opera gratuitamente a disposizione di tutti: un gesto di amicizia tra le due sponde della stessa memoria tirolese. A lui va la nosa gratitudine.</w:t>
            </w:r>
          </w:p>
        </w:tc>
        <w:tc>
          <w:tcPr>
            <w:tcW w:type="pct" w:w="50%"/>
            <w:tcMar>
              <w:top w:type="dxa" w:w="80"/>
              <w:left w:type="dxa" w:w="120"/>
              <w:bottom w:type="dxa" w:w="80"/>
              <w:right w:type="dxa" w:w="120"/>
            </w:tcMar>
          </w:tcPr>
          <w:p>
            <w:r>
              <w:rPr>
                <w:b w:val="false"/>
                <w:bCs w:val="false"/>
                <w:color w:val="000000"/>
                <w:sz w:val="21"/>
                <w:szCs w:val="21"/>
              </w:rPr>
              <w:t xml:space="preserve">Prof. Altmayer, ein Freund des Vereins, hat uns gestattet, sein Werk allen kostenlos zur Verfügung zu stellen: eine Geste der Freundschaft zwischen den beiden Ufern derselben Tiroler Erinnerung. Ihm gilt die nosa gratitudine (unser Dank).</w:t>
            </w:r>
          </w:p>
        </w:tc>
      </w:tr>
      <w:tr>
        <w:tc>
          <w:tcPr>
            <w:tcW w:type="pct" w:w="50%"/>
            <w:tcMar>
              <w:top w:type="dxa" w:w="80"/>
              <w:left w:type="dxa" w:w="120"/>
              <w:bottom w:type="dxa" w:w="80"/>
              <w:right w:type="dxa" w:w="120"/>
            </w:tcMar>
          </w:tcPr>
          <w:p>
            <w:r>
              <w:rPr>
                <w:b w:val="false"/>
                <w:bCs w:val="false"/>
                <w:color w:val="000000"/>
                <w:sz w:val="21"/>
                <w:szCs w:val="21"/>
              </w:rPr>
              <w:t xml:space="preserve">Scarica il libro (PDF)</w:t>
            </w:r>
          </w:p>
        </w:tc>
        <w:tc>
          <w:tcPr>
            <w:tcW w:type="pct" w:w="50%"/>
            <w:tcMar>
              <w:top w:type="dxa" w:w="80"/>
              <w:left w:type="dxa" w:w="120"/>
              <w:bottom w:type="dxa" w:w="80"/>
              <w:right w:type="dxa" w:w="120"/>
            </w:tcMar>
          </w:tcPr>
          <w:p>
            <w:r>
              <w:rPr>
                <w:b w:val="false"/>
                <w:bCs w:val="false"/>
                <w:color w:val="000000"/>
                <w:sz w:val="21"/>
                <w:szCs w:val="21"/>
              </w:rPr>
              <w:t xml:space="preserve">Das Buch herunterladen (PDF)</w:t>
            </w:r>
          </w:p>
        </w:tc>
      </w:tr>
      <w:tr>
        <w:tc>
          <w:tcPr>
            <w:tcW w:type="pct" w:w="50%"/>
            <w:tcMar>
              <w:top w:type="dxa" w:w="80"/>
              <w:left w:type="dxa" w:w="120"/>
              <w:bottom w:type="dxa" w:w="80"/>
              <w:right w:type="dxa" w:w="120"/>
            </w:tcMar>
          </w:tcPr>
          <w:p>
            <w:r>
              <w:rPr>
                <w:b w:val="false"/>
                <w:bCs w:val="false"/>
                <w:color w:val="000000"/>
                <w:sz w:val="21"/>
                <w:szCs w:val="21"/>
              </w:rPr>
              <w:t xml:space="preserve">Opera di Everton Altmayer · Treze Tílias, 2024 · pubblicata per gentile concessione dell'autore. Tutti i diritti restano dell'autore.</w:t>
            </w:r>
          </w:p>
        </w:tc>
        <w:tc>
          <w:tcPr>
            <w:tcW w:type="pct" w:w="50%"/>
            <w:tcMar>
              <w:top w:type="dxa" w:w="80"/>
              <w:left w:type="dxa" w:w="120"/>
              <w:bottom w:type="dxa" w:w="80"/>
              <w:right w:type="dxa" w:w="120"/>
            </w:tcMar>
          </w:tcPr>
          <w:p>
            <w:r>
              <w:rPr>
                <w:b w:val="false"/>
                <w:bCs w:val="false"/>
                <w:color w:val="000000"/>
                <w:sz w:val="21"/>
                <w:szCs w:val="21"/>
              </w:rPr>
              <w:t xml:space="preserve">Werk von Everton Altmayer · Treze Tílias, 2024 · veröffentlicht mit freundlicher Genehmigung des Autors. Alle Rechte verbleiben beim Autor.</w:t>
            </w:r>
          </w:p>
        </w:tc>
      </w:tr>
      <w:tr>
        <w:tc>
          <w:tcPr>
            <w:tcW w:type="pct" w:w="50%"/>
            <w:tcMar>
              <w:top w:type="dxa" w:w="80"/>
              <w:left w:type="dxa" w:w="120"/>
              <w:bottom w:type="dxa" w:w="80"/>
              <w:right w:type="dxa" w:w="120"/>
            </w:tcMar>
          </w:tcPr>
          <w:p>
            <w:r>
              <w:rPr>
                <w:b w:val="false"/>
                <w:bCs w:val="false"/>
                <w:color w:val="000000"/>
                <w:sz w:val="21"/>
                <w:szCs w:val="21"/>
              </w:rPr>
              <w:t xml:space="preserve">Scarica il libro</w:t>
            </w:r>
          </w:p>
        </w:tc>
        <w:tc>
          <w:tcPr>
            <w:tcW w:type="pct" w:w="50%"/>
            <w:tcMar>
              <w:top w:type="dxa" w:w="80"/>
              <w:left w:type="dxa" w:w="120"/>
              <w:bottom w:type="dxa" w:w="80"/>
              <w:right w:type="dxa" w:w="120"/>
            </w:tcMar>
          </w:tcPr>
          <w:p>
            <w:r>
              <w:rPr>
                <w:b w:val="false"/>
                <w:bCs w:val="false"/>
                <w:color w:val="000000"/>
                <w:sz w:val="21"/>
                <w:szCs w:val="21"/>
              </w:rPr>
              <w:t xml:space="preserve">Das Buch herunterladen</w:t>
            </w:r>
          </w:p>
        </w:tc>
      </w:tr>
      <w:tr>
        <w:tc>
          <w:tcPr>
            <w:tcW w:type="pct" w:w="50%"/>
            <w:tcMar>
              <w:top w:type="dxa" w:w="80"/>
              <w:left w:type="dxa" w:w="120"/>
              <w:bottom w:type="dxa" w:w="80"/>
              <w:right w:type="dxa" w:w="120"/>
            </w:tcMar>
          </w:tcPr>
          <w:p>
            <w:r>
              <w:rPr>
                <w:b w:val="false"/>
                <w:bCs w:val="false"/>
                <w:color w:val="000000"/>
                <w:sz w:val="21"/>
                <w:szCs w:val="21"/>
              </w:rPr>
              <w:t xml:space="preserve">Lascia i tuoi dati per scaricare il libro, concesso gratuitamente dall'autore Everton Altmayer.</w:t>
            </w:r>
          </w:p>
        </w:tc>
        <w:tc>
          <w:tcPr>
            <w:tcW w:type="pct" w:w="50%"/>
            <w:tcMar>
              <w:top w:type="dxa" w:w="80"/>
              <w:left w:type="dxa" w:w="120"/>
              <w:bottom w:type="dxa" w:w="80"/>
              <w:right w:type="dxa" w:w="120"/>
            </w:tcMar>
          </w:tcPr>
          <w:p>
            <w:r>
              <w:rPr>
                <w:b w:val="false"/>
                <w:bCs w:val="false"/>
                <w:color w:val="000000"/>
                <w:sz w:val="21"/>
                <w:szCs w:val="21"/>
              </w:rPr>
              <w:t xml:space="preserve">Hinterlasse deine Daten, um das Buch herunterzuladen, das der Autor Everton Altmayer kostenlos zur Verfügung stellt.</w:t>
            </w:r>
          </w:p>
        </w:tc>
      </w:tr>
      <w:tr>
        <w:tc>
          <w:tcPr>
            <w:tcW w:type="pct" w:w="50%"/>
            <w:tcMar>
              <w:top w:type="dxa" w:w="80"/>
              <w:left w:type="dxa" w:w="120"/>
              <w:bottom w:type="dxa" w:w="80"/>
              <w:right w:type="dxa" w:w="120"/>
            </w:tcMar>
          </w:tcPr>
          <w:p>
            <w:r>
              <w:rPr>
                <w:b w:val="false"/>
                <w:bCs w:val="false"/>
                <w:color w:val="000000"/>
                <w:sz w:val="21"/>
                <w:szCs w:val="21"/>
              </w:rPr>
              <w:t xml:space="preserve">Nome</w:t>
            </w:r>
          </w:p>
        </w:tc>
        <w:tc>
          <w:tcPr>
            <w:tcW w:type="pct" w:w="50%"/>
            <w:tcMar>
              <w:top w:type="dxa" w:w="80"/>
              <w:left w:type="dxa" w:w="120"/>
              <w:bottom w:type="dxa" w:w="80"/>
              <w:right w:type="dxa" w:w="120"/>
            </w:tcMar>
          </w:tcPr>
          <w:p>
            <w:r>
              <w:rPr>
                <w:b w:val="false"/>
                <w:bCs w:val="false"/>
                <w:color w:val="000000"/>
                <w:sz w:val="21"/>
                <w:szCs w:val="21"/>
              </w:rPr>
              <w:t xml:space="preserve">Name</w:t>
            </w:r>
          </w:p>
        </w:tc>
      </w:tr>
      <w:tr>
        <w:tc>
          <w:tcPr>
            <w:tcW w:type="pct" w:w="50%"/>
            <w:tcMar>
              <w:top w:type="dxa" w:w="80"/>
              <w:left w:type="dxa" w:w="120"/>
              <w:bottom w:type="dxa" w:w="80"/>
              <w:right w:type="dxa" w:w="120"/>
            </w:tcMar>
          </w:tcPr>
          <w:p>
            <w:r>
              <w:rPr>
                <w:b w:val="false"/>
                <w:bCs w:val="false"/>
                <w:color w:val="000000"/>
                <w:sz w:val="21"/>
                <w:szCs w:val="21"/>
              </w:rPr>
              <w:t xml:space="preserve">Email</w:t>
            </w:r>
          </w:p>
        </w:tc>
        <w:tc>
          <w:tcPr>
            <w:tcW w:type="pct" w:w="50%"/>
            <w:tcMar>
              <w:top w:type="dxa" w:w="80"/>
              <w:left w:type="dxa" w:w="120"/>
              <w:bottom w:type="dxa" w:w="80"/>
              <w:right w:type="dxa" w:w="120"/>
            </w:tcMar>
          </w:tcPr>
          <w:p>
            <w:r>
              <w:rPr>
                <w:b w:val="false"/>
                <w:bCs w:val="false"/>
                <w:color w:val="000000"/>
                <w:sz w:val="21"/>
                <w:szCs w:val="21"/>
              </w:rPr>
              <w:t xml:space="preserve">E-Mail</w:t>
            </w:r>
          </w:p>
        </w:tc>
      </w:tr>
      <w:tr>
        <w:tc>
          <w:tcPr>
            <w:tcW w:type="pct" w:w="50%"/>
            <w:tcMar>
              <w:top w:type="dxa" w:w="80"/>
              <w:left w:type="dxa" w:w="120"/>
              <w:bottom w:type="dxa" w:w="80"/>
              <w:right w:type="dxa" w:w="120"/>
            </w:tcMar>
          </w:tcPr>
          <w:p>
            <w:r>
              <w:rPr>
                <w:b w:val="false"/>
                <w:bCs w:val="false"/>
                <w:color w:val="000000"/>
                <w:sz w:val="21"/>
                <w:szCs w:val="21"/>
              </w:rPr>
              <w:t xml:space="preserve">Telefono (facoltativo)</w:t>
            </w:r>
          </w:p>
        </w:tc>
        <w:tc>
          <w:tcPr>
            <w:tcW w:type="pct" w:w="50%"/>
            <w:tcMar>
              <w:top w:type="dxa" w:w="80"/>
              <w:left w:type="dxa" w:w="120"/>
              <w:bottom w:type="dxa" w:w="80"/>
              <w:right w:type="dxa" w:w="120"/>
            </w:tcMar>
          </w:tcPr>
          <w:p>
            <w:r>
              <w:rPr>
                <w:b w:val="false"/>
                <w:bCs w:val="false"/>
                <w:color w:val="000000"/>
                <w:sz w:val="21"/>
                <w:szCs w:val="21"/>
              </w:rPr>
              <w:t xml:space="preserve">Telefon (optional)</w:t>
            </w:r>
          </w:p>
        </w:tc>
      </w:tr>
      <w:tr>
        <w:tc>
          <w:tcPr>
            <w:tcW w:type="pct" w:w="50%"/>
            <w:tcMar>
              <w:top w:type="dxa" w:w="80"/>
              <w:left w:type="dxa" w:w="120"/>
              <w:bottom w:type="dxa" w:w="80"/>
              <w:right w:type="dxa" w:w="120"/>
            </w:tcMar>
          </w:tcPr>
          <w:p>
            <w:r>
              <w:rPr>
                <w:b w:val="false"/>
                <w:bCs w:val="false"/>
                <w:color w:val="000000"/>
                <w:sz w:val="21"/>
                <w:szCs w:val="21"/>
              </w:rPr>
              <w:t xml:space="preserve">Ho letto e accetto l'informativa privacy.</w:t>
            </w:r>
          </w:p>
        </w:tc>
        <w:tc>
          <w:tcPr>
            <w:tcW w:type="pct" w:w="50%"/>
            <w:tcMar>
              <w:top w:type="dxa" w:w="80"/>
              <w:left w:type="dxa" w:w="120"/>
              <w:bottom w:type="dxa" w:w="80"/>
              <w:right w:type="dxa" w:w="120"/>
            </w:tcMar>
          </w:tcPr>
          <w:p>
            <w:r>
              <w:rPr>
                <w:b w:val="false"/>
                <w:bCs w:val="false"/>
                <w:color w:val="000000"/>
                <w:sz w:val="21"/>
                <w:szCs w:val="21"/>
              </w:rPr>
              <w:t xml:space="preserve">Ich habe die Datenschutzerklärung gelesen und akzeptiere sie.</w:t>
            </w:r>
          </w:p>
        </w:tc>
      </w:tr>
      <w:tr>
        <w:tc>
          <w:tcPr>
            <w:tcW w:type="pct" w:w="50%"/>
            <w:tcMar>
              <w:top w:type="dxa" w:w="80"/>
              <w:left w:type="dxa" w:w="120"/>
              <w:bottom w:type="dxa" w:w="80"/>
              <w:right w:type="dxa" w:w="120"/>
            </w:tcMar>
          </w:tcPr>
          <w:p>
            <w:r>
              <w:rPr>
                <w:b w:val="false"/>
                <w:bCs w:val="false"/>
                <w:color w:val="000000"/>
                <w:sz w:val="21"/>
                <w:szCs w:val="21"/>
              </w:rPr>
              <w:t xml:space="preserve">Voglio ricevere gli aggiornamenti di El Brenz.</w:t>
            </w:r>
          </w:p>
        </w:tc>
        <w:tc>
          <w:tcPr>
            <w:tcW w:type="pct" w:w="50%"/>
            <w:tcMar>
              <w:top w:type="dxa" w:w="80"/>
              <w:left w:type="dxa" w:w="120"/>
              <w:bottom w:type="dxa" w:w="80"/>
              <w:right w:type="dxa" w:w="120"/>
            </w:tcMar>
          </w:tcPr>
          <w:p>
            <w:r>
              <w:rPr>
                <w:b w:val="false"/>
                <w:bCs w:val="false"/>
                <w:color w:val="000000"/>
                <w:sz w:val="21"/>
                <w:szCs w:val="21"/>
              </w:rPr>
              <w:t xml:space="preserve">Ich möchte die Neuigkeiten von El Brenz erhalten.</w:t>
            </w:r>
          </w:p>
        </w:tc>
      </w:tr>
      <w:tr>
        <w:tc>
          <w:tcPr>
            <w:tcW w:type="pct" w:w="50%"/>
            <w:tcMar>
              <w:top w:type="dxa" w:w="80"/>
              <w:left w:type="dxa" w:w="120"/>
              <w:bottom w:type="dxa" w:w="80"/>
              <w:right w:type="dxa" w:w="120"/>
            </w:tcMar>
          </w:tcPr>
          <w:p>
            <w:r>
              <w:rPr>
                <w:b w:val="false"/>
                <w:bCs w:val="false"/>
                <w:color w:val="000000"/>
                <w:sz w:val="21"/>
                <w:szCs w:val="21"/>
              </w:rPr>
              <w:t xml:space="preserve">Grazie! Il download è partito. Se non parte, controlla la tua email.</w:t>
            </w:r>
          </w:p>
        </w:tc>
        <w:tc>
          <w:tcPr>
            <w:tcW w:type="pct" w:w="50%"/>
            <w:tcMar>
              <w:top w:type="dxa" w:w="80"/>
              <w:left w:type="dxa" w:w="120"/>
              <w:bottom w:type="dxa" w:w="80"/>
              <w:right w:type="dxa" w:w="120"/>
            </w:tcMar>
          </w:tcPr>
          <w:p>
            <w:r>
              <w:rPr>
                <w:b w:val="false"/>
                <w:bCs w:val="false"/>
                <w:color w:val="000000"/>
                <w:sz w:val="21"/>
                <w:szCs w:val="21"/>
              </w:rPr>
              <w:t xml:space="preserve">Danke! Der Download wurde gestartet. Falls nicht, sieh in deiner E-Mail nach.</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Traduzione DE — a-proposito-di-tirolo</dc:title>
  <dc:creator>El Brenz APS</dc:creator>
  <cp:lastModifiedBy>Un-named</cp:lastModifiedBy>
  <cp:revision>1</cp:revision>
  <dcterms:created xsi:type="dcterms:W3CDTF">2026-07-22T13:54:11.868Z</dcterms:created>
  <dcterms:modified xsi:type="dcterms:W3CDTF">2026-07-22T13:54:11.883Z</dcterms:modified>
</cp:coreProperties>
</file>

<file path=docProps/custom.xml><?xml version="1.0" encoding="utf-8"?>
<Properties xmlns="http://schemas.openxmlformats.org/officeDocument/2006/custom-properties" xmlns:vt="http://schemas.openxmlformats.org/officeDocument/2006/docPropsVTypes"/>
</file>