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line="240" w:lineRule="auto"/>
        <w:jc w:val="both"/>
        <w:rPr>
          <w:sz w:val="22"/>
          <w:szCs w:val="22"/>
        </w:rPr>
      </w:pPr>
    </w:p>
    <w:p>
      <w:pPr>
        <w:pStyle w:val="Title A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ДОГОВОР №  </w:t>
      </w:r>
      <w:r>
        <w:rPr>
          <w:sz w:val="22"/>
          <w:szCs w:val="22"/>
          <w:rtl w:val="0"/>
          <w:lang w:val="ru-RU"/>
        </w:rPr>
        <w:t>__</w:t>
      </w: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rPr>
          <w:sz w:val="22"/>
          <w:szCs w:val="22"/>
        </w:rPr>
      </w:pP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ind w:firstLine="709"/>
        <w:rPr>
          <w:sz w:val="22"/>
          <w:szCs w:val="22"/>
        </w:rPr>
      </w:pP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Москва</w:t>
        <w:tab/>
        <w:t xml:space="preserve">          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______________ 201__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ind w:firstLine="425"/>
        <w:rPr>
          <w:sz w:val="22"/>
          <w:szCs w:val="22"/>
        </w:rPr>
      </w:pP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__________________________________________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</w:t>
      </w:r>
      <w:r>
        <w:rPr>
          <w:b w:val="1"/>
          <w:bCs w:val="1"/>
          <w:sz w:val="22"/>
          <w:szCs w:val="22"/>
          <w:rtl w:val="0"/>
          <w:lang w:val="ru-RU"/>
        </w:rPr>
        <w:t>Заказчик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лице </w:t>
      </w:r>
      <w:r>
        <w:rPr>
          <w:sz w:val="22"/>
          <w:szCs w:val="22"/>
          <w:rtl w:val="0"/>
          <w:lang w:val="ru-RU"/>
        </w:rPr>
        <w:t xml:space="preserve">_______________________________________________________________________________,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____________________________________,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</w:t>
      </w: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Общество с ограниченной ответственностью «Национальный центр профессиональной патологии»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</w:t>
      </w:r>
      <w:r>
        <w:rPr>
          <w:b w:val="1"/>
          <w:bCs w:val="1"/>
          <w:sz w:val="22"/>
          <w:szCs w:val="22"/>
          <w:rtl w:val="0"/>
          <w:lang w:val="ru-RU"/>
        </w:rPr>
        <w:t>Исполнитель»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лице Зыкова Сергея Георгиевича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доверенности от </w:t>
      </w:r>
      <w:r>
        <w:rPr>
          <w:sz w:val="22"/>
          <w:szCs w:val="22"/>
          <w:rtl w:val="0"/>
          <w:lang w:val="ru-RU"/>
        </w:rPr>
        <w:t xml:space="preserve">20.11.2014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удостоверенной Миллером Николаем Николаевичем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нотариусом города Москвы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зарегистрированной в реестре за № </w:t>
      </w:r>
      <w:r>
        <w:rPr>
          <w:sz w:val="22"/>
          <w:szCs w:val="22"/>
          <w:rtl w:val="0"/>
          <w:lang w:val="ru-RU"/>
        </w:rPr>
        <w:t xml:space="preserve">6-2479, </w:t>
      </w:r>
      <w:r>
        <w:rPr>
          <w:sz w:val="22"/>
          <w:szCs w:val="22"/>
          <w:rtl w:val="0"/>
          <w:lang w:val="ru-RU"/>
        </w:rPr>
        <w:t>и лицензии на осуществление медицинской деятельности № ЛО</w:t>
      </w:r>
      <w:r>
        <w:rPr>
          <w:sz w:val="22"/>
          <w:szCs w:val="22"/>
          <w:rtl w:val="0"/>
          <w:lang w:val="ru-RU"/>
        </w:rPr>
        <w:t xml:space="preserve">-77-01-011605 </w:t>
      </w:r>
      <w:r>
        <w:rPr>
          <w:sz w:val="22"/>
          <w:szCs w:val="22"/>
          <w:rtl w:val="0"/>
          <w:lang w:val="ru-RU"/>
        </w:rPr>
        <w:t xml:space="preserve">от </w:t>
      </w:r>
      <w:r>
        <w:rPr>
          <w:sz w:val="22"/>
          <w:szCs w:val="22"/>
          <w:rtl w:val="0"/>
          <w:lang w:val="ru-RU"/>
        </w:rPr>
        <w:t>14.01.2016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., </w:t>
      </w:r>
      <w:r>
        <w:rPr>
          <w:sz w:val="22"/>
          <w:szCs w:val="22"/>
          <w:rtl w:val="0"/>
          <w:lang w:val="ru-RU"/>
        </w:rPr>
        <w:t>с другой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именуемые в дальнейшем совместно </w:t>
      </w:r>
      <w:r>
        <w:rPr>
          <w:b w:val="1"/>
          <w:bCs w:val="1"/>
          <w:sz w:val="22"/>
          <w:szCs w:val="22"/>
          <w:rtl w:val="0"/>
          <w:lang w:val="ru-RU"/>
        </w:rPr>
        <w:t>«Стороны»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заключили настоящий Договор о нижеследующем</w:t>
      </w:r>
      <w:r>
        <w:rPr>
          <w:sz w:val="22"/>
          <w:szCs w:val="22"/>
          <w:rtl w:val="0"/>
          <w:lang w:val="ru-RU"/>
        </w:rPr>
        <w:t>: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</w:p>
    <w:p>
      <w:pPr>
        <w:pStyle w:val="Normal.0"/>
        <w:suppressAutoHyphens w:val="1"/>
        <w:jc w:val="both"/>
        <w:rPr>
          <w:b w:val="1"/>
          <w:bCs w:val="1"/>
          <w:sz w:val="22"/>
          <w:szCs w:val="22"/>
        </w:rPr>
      </w:pPr>
    </w:p>
    <w:p>
      <w:pPr>
        <w:pStyle w:val="HTML Preformatted"/>
        <w:numPr>
          <w:ilvl w:val="0"/>
          <w:numId w:val="2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ПРЕДМЕТ ДОГОВОРА</w:t>
      </w:r>
    </w:p>
    <w:p>
      <w:pPr>
        <w:pStyle w:val="HTML Preformatted"/>
        <w:tabs>
          <w:tab w:val="left" w:pos="284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0"/>
          <w:bCs w:val="0"/>
          <w:sz w:val="22"/>
          <w:szCs w:val="22"/>
          <w:rtl w:val="0"/>
          <w:lang w:val="ru-RU"/>
        </w:rPr>
        <w:t>Исполнитель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оказывает услуги по организации оформления </w:t>
      </w:r>
      <w:r>
        <w:rPr>
          <w:b w:val="0"/>
          <w:bCs w:val="0"/>
          <w:sz w:val="22"/>
          <w:szCs w:val="22"/>
          <w:rtl w:val="0"/>
          <w:lang w:val="ru-RU"/>
        </w:rPr>
        <w:t>(</w:t>
      </w:r>
      <w:r>
        <w:rPr>
          <w:b w:val="0"/>
          <w:bCs w:val="0"/>
          <w:sz w:val="22"/>
          <w:szCs w:val="22"/>
          <w:rtl w:val="0"/>
          <w:lang w:val="ru-RU"/>
        </w:rPr>
        <w:t>переоформления</w:t>
      </w:r>
      <w:r>
        <w:rPr>
          <w:b w:val="0"/>
          <w:bCs w:val="0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sz w:val="22"/>
          <w:szCs w:val="22"/>
          <w:rtl w:val="0"/>
          <w:lang w:val="ru-RU"/>
        </w:rPr>
        <w:t xml:space="preserve">и выдачи личных медицинских книжек работникам Заказчика с прохождением предварительного </w:t>
      </w:r>
      <w:r>
        <w:rPr>
          <w:b w:val="0"/>
          <w:bCs w:val="0"/>
          <w:sz w:val="22"/>
          <w:szCs w:val="22"/>
          <w:rtl w:val="0"/>
          <w:lang w:val="ru-RU"/>
        </w:rPr>
        <w:t>(</w:t>
      </w:r>
      <w:r>
        <w:rPr>
          <w:b w:val="0"/>
          <w:bCs w:val="0"/>
          <w:sz w:val="22"/>
          <w:szCs w:val="22"/>
          <w:rtl w:val="0"/>
          <w:lang w:val="ru-RU"/>
        </w:rPr>
        <w:t>периодического</w:t>
      </w:r>
      <w:r>
        <w:rPr>
          <w:b w:val="0"/>
          <w:bCs w:val="0"/>
          <w:sz w:val="22"/>
          <w:szCs w:val="22"/>
          <w:rtl w:val="0"/>
          <w:lang w:val="ru-RU"/>
        </w:rPr>
        <w:t xml:space="preserve">) </w:t>
      </w:r>
      <w:r>
        <w:rPr>
          <w:b w:val="0"/>
          <w:bCs w:val="0"/>
          <w:sz w:val="22"/>
          <w:szCs w:val="22"/>
          <w:rtl w:val="0"/>
          <w:lang w:val="ru-RU"/>
        </w:rPr>
        <w:t>медицинского осмотра</w:t>
      </w:r>
      <w:r>
        <w:rPr>
          <w:b w:val="0"/>
          <w:bCs w:val="0"/>
          <w:sz w:val="22"/>
          <w:szCs w:val="22"/>
          <w:rtl w:val="0"/>
          <w:lang w:val="ru-RU"/>
        </w:rPr>
        <w:t xml:space="preserve">, </w:t>
      </w:r>
      <w:r>
        <w:rPr>
          <w:b w:val="0"/>
          <w:bCs w:val="0"/>
          <w:sz w:val="22"/>
          <w:szCs w:val="22"/>
          <w:rtl w:val="0"/>
          <w:lang w:val="ru-RU"/>
        </w:rPr>
        <w:t>гигиенического обучения и аттестации</w:t>
      </w:r>
      <w:r>
        <w:rPr>
          <w:b w:val="0"/>
          <w:bCs w:val="0"/>
          <w:sz w:val="22"/>
          <w:szCs w:val="22"/>
          <w:rtl w:val="0"/>
          <w:lang w:val="ru-RU"/>
        </w:rPr>
        <w:t>.</w:t>
      </w:r>
    </w:p>
    <w:p>
      <w:pPr>
        <w:pStyle w:val="Normal.0"/>
        <w:numPr>
          <w:ilvl w:val="1"/>
          <w:numId w:val="2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Исполнитель вправе привлекать в качестве соисполнителей медицинские организации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имеющие соответствующие лицензии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Расчеты с соисполнителями осуществляет Исполнитель в соответствии с условиями договоров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заключенных между Исполнителем и Соисполнителями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List Paragraph"/>
        <w:numPr>
          <w:ilvl w:val="0"/>
          <w:numId w:val="3"/>
        </w:numPr>
        <w:bidi w:val="0"/>
        <w:ind w:right="0"/>
        <w:jc w:val="center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ОБЯЗАННОСТИ СТОРОН</w:t>
      </w:r>
    </w:p>
    <w:p>
      <w:pPr>
        <w:pStyle w:val="List Paragraph"/>
        <w:ind w:left="0" w:firstLine="0"/>
        <w:jc w:val="both"/>
        <w:rPr>
          <w:b w:val="1"/>
          <w:bCs w:val="1"/>
          <w:sz w:val="22"/>
          <w:szCs w:val="22"/>
        </w:rPr>
      </w:pPr>
    </w:p>
    <w:p>
      <w:pPr>
        <w:pStyle w:val="heading 2"/>
        <w:ind w:right="0"/>
        <w:jc w:val="both"/>
      </w:pPr>
      <w:r>
        <w:rPr>
          <w:b w:val="0"/>
          <w:bCs w:val="0"/>
          <w:rtl w:val="0"/>
          <w:lang w:val="ru-RU"/>
        </w:rPr>
        <w:t>2.1.</w:t>
      </w:r>
      <w:r>
        <w:rPr>
          <w:rtl w:val="0"/>
        </w:rPr>
        <w:tab/>
        <w:t>Заказчик обязуется</w:t>
      </w:r>
      <w:r>
        <w:rPr>
          <w:rtl w:val="0"/>
          <w:lang w:val="ru-RU"/>
        </w:rPr>
        <w:t>:</w:t>
      </w:r>
    </w:p>
    <w:p>
      <w:pPr>
        <w:pStyle w:val="Normal.0"/>
        <w:jc w:val="both"/>
        <w:rPr>
          <w:color w:val="000000"/>
          <w:sz w:val="22"/>
          <w:szCs w:val="22"/>
          <w:u w:color="000000"/>
        </w:rPr>
      </w:pPr>
      <w:r>
        <w:rPr>
          <w:sz w:val="22"/>
          <w:szCs w:val="22"/>
          <w:rtl w:val="0"/>
          <w:lang w:val="ru-RU"/>
        </w:rPr>
        <w:t xml:space="preserve">2.1.1. </w:t>
        <w:tab/>
      </w:r>
      <w:r>
        <w:rPr>
          <w:sz w:val="22"/>
          <w:szCs w:val="22"/>
          <w:rtl w:val="0"/>
          <w:lang w:val="ru-RU"/>
        </w:rPr>
        <w:t>Н</w:t>
      </w:r>
      <w:r>
        <w:rPr>
          <w:color w:val="000000"/>
          <w:sz w:val="22"/>
          <w:szCs w:val="22"/>
          <w:u w:color="000000"/>
          <w:rtl w:val="0"/>
          <w:lang w:val="ru-RU"/>
        </w:rPr>
        <w:t>аправлять Исполнителю заявки на оказание услуг с приложением списка работников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, 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которым необходимо оформление </w:t>
      </w:r>
      <w:r>
        <w:rPr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color w:val="000000"/>
          <w:sz w:val="22"/>
          <w:szCs w:val="22"/>
          <w:u w:color="000000"/>
          <w:rtl w:val="0"/>
          <w:lang w:val="ru-RU"/>
        </w:rPr>
        <w:t>переоформление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color w:val="000000"/>
          <w:sz w:val="22"/>
          <w:szCs w:val="22"/>
          <w:u w:color="000000"/>
          <w:rtl w:val="0"/>
          <w:lang w:val="ru-RU"/>
        </w:rPr>
        <w:t>личной медицинской книжки</w:t>
      </w:r>
      <w:r>
        <w:rPr>
          <w:color w:val="000000"/>
          <w:sz w:val="22"/>
          <w:szCs w:val="22"/>
          <w:u w:color="000000"/>
          <w:rtl w:val="0"/>
          <w:lang w:val="ru-RU"/>
        </w:rPr>
        <w:t>.</w:t>
      </w:r>
    </w:p>
    <w:p>
      <w:pPr>
        <w:pStyle w:val="Normal.0"/>
        <w:jc w:val="both"/>
        <w:rPr>
          <w:color w:val="000000"/>
          <w:sz w:val="22"/>
          <w:szCs w:val="22"/>
          <w:u w:color="000000"/>
        </w:rPr>
      </w:pPr>
      <w:r>
        <w:rPr>
          <w:color w:val="000000"/>
          <w:sz w:val="22"/>
          <w:szCs w:val="22"/>
          <w:u w:color="000000"/>
          <w:rtl w:val="0"/>
          <w:lang w:val="ru-RU"/>
        </w:rPr>
        <w:t xml:space="preserve">2.1.2. </w:t>
        <w:tab/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Обеспечить явку работников для оформления </w:t>
      </w:r>
      <w:r>
        <w:rPr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color w:val="000000"/>
          <w:sz w:val="22"/>
          <w:szCs w:val="22"/>
          <w:u w:color="000000"/>
          <w:rtl w:val="0"/>
          <w:lang w:val="ru-RU"/>
        </w:rPr>
        <w:t>переоформления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) 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личной медицинской книжки в соответствии с графиком работы Исполнителя </w:t>
      </w:r>
      <w:r>
        <w:rPr>
          <w:color w:val="000000"/>
          <w:sz w:val="22"/>
          <w:szCs w:val="22"/>
          <w:u w:color="000000"/>
          <w:rtl w:val="0"/>
          <w:lang w:val="ru-RU"/>
        </w:rPr>
        <w:t>(</w:t>
      </w:r>
      <w:r>
        <w:rPr>
          <w:color w:val="000000"/>
          <w:sz w:val="22"/>
          <w:szCs w:val="22"/>
          <w:u w:color="000000"/>
          <w:rtl w:val="0"/>
          <w:lang w:val="ru-RU"/>
        </w:rPr>
        <w:t>соисполнителей</w:t>
      </w:r>
      <w:r>
        <w:rPr>
          <w:color w:val="000000"/>
          <w:sz w:val="22"/>
          <w:szCs w:val="22"/>
          <w:u w:color="000000"/>
          <w:rtl w:val="0"/>
          <w:lang w:val="ru-RU"/>
        </w:rPr>
        <w:t xml:space="preserve">). 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2.1.3. </w:t>
        <w:tab/>
      </w:r>
      <w:r>
        <w:rPr>
          <w:sz w:val="22"/>
          <w:szCs w:val="22"/>
          <w:rtl w:val="0"/>
          <w:lang w:val="ru-RU"/>
        </w:rPr>
        <w:t xml:space="preserve">Выделить своего представителя на время оказания услуг для решения оперативных вопросов </w:t>
      </w:r>
      <w:r>
        <w:rPr>
          <w:sz w:val="22"/>
          <w:szCs w:val="22"/>
          <w:rtl w:val="0"/>
          <w:lang w:val="ru-RU"/>
        </w:rPr>
        <w:t xml:space="preserve">-  </w:t>
      </w:r>
      <w:r>
        <w:rPr>
          <w:sz w:val="22"/>
          <w:szCs w:val="22"/>
          <w:rtl w:val="0"/>
          <w:lang w:val="ru-RU"/>
        </w:rPr>
        <w:t xml:space="preserve">ФИО </w:t>
      </w:r>
      <w:r>
        <w:rPr>
          <w:sz w:val="22"/>
          <w:szCs w:val="22"/>
          <w:rtl w:val="0"/>
          <w:lang w:val="ru-RU"/>
        </w:rPr>
        <w:t xml:space="preserve">_____________________________________, </w:t>
      </w:r>
      <w:r>
        <w:rPr>
          <w:sz w:val="22"/>
          <w:szCs w:val="22"/>
          <w:rtl w:val="0"/>
          <w:lang w:val="ru-RU"/>
        </w:rPr>
        <w:t xml:space="preserve">телефон </w:t>
      </w:r>
      <w:r>
        <w:rPr>
          <w:sz w:val="22"/>
          <w:szCs w:val="22"/>
          <w:rtl w:val="0"/>
          <w:lang w:val="ru-RU"/>
        </w:rPr>
        <w:t>_____________________________________.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2.1.6. </w:t>
        <w:tab/>
      </w:r>
      <w:r>
        <w:rPr>
          <w:sz w:val="22"/>
          <w:szCs w:val="22"/>
          <w:rtl w:val="0"/>
          <w:lang w:val="ru-RU"/>
        </w:rPr>
        <w:t>Своевременно оплачивать услуги Исполнителя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b w:val="1"/>
          <w:bCs w:val="1"/>
          <w:sz w:val="22"/>
          <w:szCs w:val="22"/>
        </w:rPr>
      </w:pPr>
      <w:r>
        <w:rPr>
          <w:sz w:val="22"/>
          <w:szCs w:val="22"/>
          <w:rtl w:val="0"/>
          <w:lang w:val="ru-RU"/>
        </w:rPr>
        <w:t>2.2.</w:t>
      </w:r>
      <w:r>
        <w:rPr>
          <w:b w:val="1"/>
          <w:bCs w:val="1"/>
          <w:sz w:val="22"/>
          <w:szCs w:val="22"/>
          <w:rtl w:val="0"/>
        </w:rPr>
        <w:tab/>
        <w:t>Исполнитель обязуется</w:t>
      </w:r>
      <w:r>
        <w:rPr>
          <w:b w:val="1"/>
          <w:bCs w:val="1"/>
          <w:sz w:val="22"/>
          <w:szCs w:val="22"/>
          <w:rtl w:val="0"/>
          <w:lang w:val="ru-RU"/>
        </w:rPr>
        <w:t>: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2.2.1.</w:t>
        <w:tab/>
      </w:r>
      <w:r>
        <w:rPr>
          <w:sz w:val="22"/>
          <w:szCs w:val="22"/>
          <w:rtl w:val="0"/>
          <w:lang w:val="ru-RU"/>
        </w:rPr>
        <w:t>Обеспечить качественное оказание услуг работникам Заказчика в соответствии с требуемым объемом и в согласованные сроки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2.2.2.</w:t>
        <w:tab/>
      </w:r>
      <w:r>
        <w:rPr>
          <w:sz w:val="22"/>
          <w:szCs w:val="22"/>
          <w:rtl w:val="0"/>
          <w:lang w:val="ru-RU"/>
        </w:rPr>
        <w:t xml:space="preserve">Выдать работнику Заказчика или уполномоченному представителю Заказчика оформленную личную медицинскую книжку в течение </w:t>
      </w:r>
      <w:r>
        <w:rPr>
          <w:sz w:val="22"/>
          <w:szCs w:val="22"/>
          <w:rtl w:val="0"/>
          <w:lang w:val="ru-RU"/>
        </w:rPr>
        <w:t>10 (</w:t>
      </w:r>
      <w:r>
        <w:rPr>
          <w:sz w:val="22"/>
          <w:szCs w:val="22"/>
          <w:rtl w:val="0"/>
          <w:lang w:val="ru-RU"/>
        </w:rPr>
        <w:t>Десяти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 xml:space="preserve">рабочих дней после обращения работника за оформлением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переоформлением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личной медицинской книжки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 </w:t>
      </w:r>
    </w:p>
    <w:p>
      <w:pPr>
        <w:pStyle w:val="P11"/>
        <w:rPr>
          <w:sz w:val="22"/>
          <w:szCs w:val="22"/>
        </w:rPr>
      </w:pPr>
    </w:p>
    <w:p>
      <w:pPr>
        <w:pStyle w:val="P19"/>
        <w:numPr>
          <w:ilvl w:val="0"/>
          <w:numId w:val="3"/>
        </w:numPr>
        <w:bidi w:val="0"/>
        <w:ind w:right="0"/>
        <w:jc w:val="center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СТОИМОСТЬ УСЛУГ И ПОРЯДОК РАСЧЕТА</w:t>
      </w:r>
    </w:p>
    <w:p>
      <w:pPr>
        <w:pStyle w:val="P19"/>
        <w:jc w:val="both"/>
        <w:rPr>
          <w:sz w:val="22"/>
          <w:szCs w:val="22"/>
        </w:rPr>
      </w:pP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Стоимость услуг рассчитывается Исполнителем отдельно по каждой заявке Заказчика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исходя из стоимости оформления личной медицинской книжки на одного работника Заказчика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которая составляет </w:t>
      </w:r>
      <w:r>
        <w:rPr>
          <w:sz w:val="22"/>
          <w:szCs w:val="22"/>
          <w:rtl w:val="0"/>
          <w:lang w:val="ru-RU"/>
        </w:rPr>
        <w:t xml:space="preserve">__________ (___________) </w:t>
      </w:r>
      <w:r>
        <w:rPr>
          <w:sz w:val="22"/>
          <w:szCs w:val="22"/>
          <w:rtl w:val="0"/>
          <w:lang w:val="ru-RU"/>
        </w:rPr>
        <w:t xml:space="preserve">рублей </w:t>
      </w:r>
      <w:r>
        <w:rPr>
          <w:sz w:val="22"/>
          <w:szCs w:val="22"/>
          <w:rtl w:val="0"/>
          <w:lang w:val="ru-RU"/>
        </w:rPr>
        <w:t xml:space="preserve">___ </w:t>
      </w:r>
      <w:r>
        <w:rPr>
          <w:sz w:val="22"/>
          <w:szCs w:val="22"/>
          <w:rtl w:val="0"/>
          <w:lang w:val="ru-RU"/>
        </w:rPr>
        <w:t>копеек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ind w:firstLine="708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Стоимость услуг НДС не облагается в связи с применением Исполнителем упрощенной системы налогообложения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Оплата услуг производится Заказчиком путем перечисления денежных средств на расчетный счет Исполнителя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указанный в разделе </w:t>
      </w:r>
      <w:r>
        <w:rPr>
          <w:sz w:val="22"/>
          <w:szCs w:val="22"/>
          <w:rtl w:val="0"/>
          <w:lang w:val="ru-RU"/>
        </w:rPr>
        <w:t xml:space="preserve">9 </w:t>
      </w:r>
      <w:r>
        <w:rPr>
          <w:sz w:val="22"/>
          <w:szCs w:val="22"/>
          <w:rtl w:val="0"/>
          <w:lang w:val="ru-RU"/>
        </w:rPr>
        <w:t>настоящего 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 следующем порядке</w:t>
      </w:r>
      <w:r>
        <w:rPr>
          <w:sz w:val="22"/>
          <w:szCs w:val="22"/>
          <w:rtl w:val="0"/>
          <w:lang w:val="ru-RU"/>
        </w:rPr>
        <w:t>:</w:t>
      </w:r>
    </w:p>
    <w:p>
      <w:pPr>
        <w:pStyle w:val="P4"/>
        <w:ind w:firstLine="708"/>
        <w:rPr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ru-RU"/>
        </w:rPr>
        <w:t xml:space="preserve">Вариант </w:t>
      </w:r>
      <w:r>
        <w:rPr>
          <w:i w:val="1"/>
          <w:iCs w:val="1"/>
          <w:sz w:val="22"/>
          <w:szCs w:val="22"/>
          <w:rtl w:val="0"/>
          <w:lang w:val="ru-RU"/>
        </w:rPr>
        <w:t xml:space="preserve">1: </w:t>
      </w:r>
      <w:r>
        <w:rPr>
          <w:sz w:val="22"/>
          <w:szCs w:val="22"/>
          <w:rtl w:val="0"/>
          <w:lang w:val="ru-RU"/>
        </w:rPr>
        <w:t xml:space="preserve">в течение </w:t>
      </w:r>
      <w:r>
        <w:rPr>
          <w:sz w:val="22"/>
          <w:szCs w:val="22"/>
          <w:rtl w:val="0"/>
          <w:lang w:val="ru-RU"/>
        </w:rPr>
        <w:t xml:space="preserve">___ (_________) </w:t>
      </w:r>
      <w:r>
        <w:rPr>
          <w:sz w:val="22"/>
          <w:szCs w:val="22"/>
          <w:rtl w:val="0"/>
          <w:lang w:val="ru-RU"/>
        </w:rPr>
        <w:t>рабочих дней после подписания Сторонами Акта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 в соответствии с п</w:t>
      </w:r>
      <w:r>
        <w:rPr>
          <w:sz w:val="22"/>
          <w:szCs w:val="22"/>
          <w:rtl w:val="0"/>
          <w:lang w:val="ru-RU"/>
        </w:rPr>
        <w:t xml:space="preserve">. 3.2 </w:t>
      </w:r>
      <w:r>
        <w:rPr>
          <w:sz w:val="22"/>
          <w:szCs w:val="22"/>
          <w:rtl w:val="0"/>
          <w:lang w:val="ru-RU"/>
        </w:rPr>
        <w:t>Договора</w:t>
      </w:r>
      <w:r>
        <w:rPr>
          <w:sz w:val="22"/>
          <w:szCs w:val="22"/>
          <w:rtl w:val="0"/>
          <w:lang w:val="ru-RU"/>
        </w:rPr>
        <w:t>;</w:t>
      </w:r>
    </w:p>
    <w:p>
      <w:pPr>
        <w:pStyle w:val="ConsNormal"/>
        <w:ind w:firstLine="708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 xml:space="preserve">Вариант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>2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в течение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___ (_________)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рабочих дней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после получения счета Исполнителя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выставленного на основании заявки Заказчика</w:t>
      </w:r>
      <w:r>
        <w:rPr>
          <w:rFonts w:ascii="Times New Roman" w:hAnsi="Times New Roman"/>
          <w:sz w:val="22"/>
          <w:szCs w:val="22"/>
          <w:rtl w:val="0"/>
          <w:lang w:val="ru-RU"/>
        </w:rPr>
        <w:t>,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Заказчик оплачивает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___% (____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процентов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стоимости услуг</w:t>
      </w:r>
      <w:r>
        <w:rPr>
          <w:rFonts w:ascii="Times New Roman" w:hAnsi="Times New Roman"/>
          <w:sz w:val="22"/>
          <w:szCs w:val="22"/>
          <w:rtl w:val="0"/>
          <w:lang w:val="ru-RU"/>
        </w:rPr>
        <w:t>;</w:t>
      </w:r>
    </w:p>
    <w:p>
      <w:pPr>
        <w:pStyle w:val="ConsNormal"/>
        <w:ind w:firstLine="709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 xml:space="preserve">___% (____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процентов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стоимости услуг Заказчик оплачивает в течение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 xml:space="preserve">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___ (_________)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рабочих дней после подписания Сторонами Акта приема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передачи услуг в соответствии с п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3.2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>;</w:t>
      </w:r>
    </w:p>
    <w:p>
      <w:pPr>
        <w:pStyle w:val="ConsNormal"/>
        <w:ind w:firstLine="709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i w:val="1"/>
          <w:iCs w:val="1"/>
          <w:sz w:val="22"/>
          <w:szCs w:val="22"/>
          <w:rtl w:val="0"/>
          <w:lang w:val="ru-RU"/>
        </w:rPr>
        <w:t xml:space="preserve">Вариант </w:t>
      </w:r>
      <w:r>
        <w:rPr>
          <w:rFonts w:ascii="Times New Roman" w:hAnsi="Times New Roman"/>
          <w:i w:val="1"/>
          <w:iCs w:val="1"/>
          <w:sz w:val="22"/>
          <w:szCs w:val="22"/>
          <w:rtl w:val="0"/>
          <w:lang w:val="ru-RU"/>
        </w:rPr>
        <w:t>3: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Заказчик оплачивает в порядке предоплаты </w:t>
      </w:r>
      <w:r>
        <w:rPr>
          <w:rFonts w:ascii="Times New Roman" w:hAnsi="Times New Roman"/>
          <w:sz w:val="22"/>
          <w:szCs w:val="22"/>
          <w:rtl w:val="0"/>
          <w:lang w:val="ru-RU"/>
        </w:rPr>
        <w:t>100% 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 процентов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стоимости услуг по Договору в течение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___ (_________)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рабочих дней после получения счета Исполнителя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выставленного на основании заявки Заказчика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P4"/>
        <w:ind w:firstLine="708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Обязанность Заказчика по оплате услуг Исполнителя является исполненной с момента зачисления суммы оплаты на расчетный счет Исполнителя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По завершении оказания услуг по каждой отдельной заявке Заказчика Исполнитель в течение </w:t>
      </w:r>
      <w:r>
        <w:rPr>
          <w:sz w:val="22"/>
          <w:szCs w:val="22"/>
          <w:rtl w:val="0"/>
          <w:lang w:val="ru-RU"/>
        </w:rPr>
        <w:t>10 (</w:t>
      </w:r>
      <w:r>
        <w:rPr>
          <w:sz w:val="22"/>
          <w:szCs w:val="22"/>
          <w:rtl w:val="0"/>
          <w:lang w:val="ru-RU"/>
        </w:rPr>
        <w:t>Десяти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 направляет Заказчику Акт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оформленный по образцу в Приложении № </w:t>
      </w:r>
      <w:r>
        <w:rPr>
          <w:sz w:val="22"/>
          <w:szCs w:val="22"/>
          <w:rtl w:val="0"/>
          <w:lang w:val="ru-RU"/>
        </w:rPr>
        <w:t xml:space="preserve">1 </w:t>
      </w:r>
      <w:r>
        <w:rPr>
          <w:sz w:val="22"/>
          <w:szCs w:val="22"/>
          <w:rtl w:val="0"/>
          <w:lang w:val="ru-RU"/>
        </w:rPr>
        <w:t>к Договору</w:t>
      </w:r>
      <w:r>
        <w:rPr>
          <w:sz w:val="22"/>
          <w:szCs w:val="22"/>
          <w:rtl w:val="0"/>
          <w:lang w:val="ru-RU"/>
        </w:rPr>
        <w:t>,</w:t>
      </w:r>
      <w:r>
        <w:rPr>
          <w:b w:val="1"/>
          <w:bCs w:val="1"/>
          <w:sz w:val="22"/>
          <w:szCs w:val="22"/>
          <w:rtl w:val="0"/>
          <w:lang w:val="ru-RU"/>
        </w:rPr>
        <w:t xml:space="preserve"> </w:t>
      </w:r>
      <w:r>
        <w:rPr>
          <w:sz w:val="22"/>
          <w:szCs w:val="22"/>
          <w:rtl w:val="0"/>
          <w:lang w:val="ru-RU"/>
        </w:rPr>
        <w:t xml:space="preserve">в </w:t>
      </w:r>
      <w:r>
        <w:rPr>
          <w:sz w:val="22"/>
          <w:szCs w:val="22"/>
          <w:rtl w:val="0"/>
          <w:lang w:val="ru-RU"/>
        </w:rPr>
        <w:t>2 (</w:t>
      </w:r>
      <w:r>
        <w:rPr>
          <w:sz w:val="22"/>
          <w:szCs w:val="22"/>
          <w:rtl w:val="0"/>
          <w:lang w:val="ru-RU"/>
        </w:rPr>
        <w:t>Двух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экземплярах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Заказчик проверяет содержание Акта в течение </w:t>
      </w:r>
      <w:r>
        <w:rPr>
          <w:sz w:val="22"/>
          <w:szCs w:val="22"/>
          <w:rtl w:val="0"/>
          <w:lang w:val="ru-RU"/>
        </w:rPr>
        <w:t>5</w:t>
      </w:r>
      <w:bookmarkStart w:name="OLE_LINK4" w:id="0"/>
      <w:r>
        <w:rPr>
          <w:sz w:val="22"/>
          <w:szCs w:val="22"/>
          <w:rtl w:val="0"/>
          <w:lang w:val="ru-RU"/>
        </w:rPr>
        <w:t xml:space="preserve">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</w:t>
      </w:r>
      <w:bookmarkEnd w:id="0"/>
      <w:r>
        <w:rPr>
          <w:sz w:val="22"/>
          <w:szCs w:val="22"/>
          <w:rtl w:val="0"/>
          <w:lang w:val="ru-RU"/>
        </w:rPr>
        <w:t xml:space="preserve"> с момента его получения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По окончании проверки Заказчик возвращает Исполнителю подписанный Акт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что свидетельствует о принятии услуг и их стоимости в полном объеме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или мотивированные возражения по объему оказанных услуг или их стоимости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Если Заказчик в течение </w:t>
      </w:r>
      <w:r>
        <w:rPr>
          <w:sz w:val="22"/>
          <w:szCs w:val="22"/>
          <w:rtl w:val="0"/>
          <w:lang w:val="ru-RU"/>
        </w:rPr>
        <w:t>5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 не возвратит Исполнителю подписанный Акт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 или мотивированные письменные возражения по отчету об исполнении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то услуги считаются принятыми Заказчиком в полном объеме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P4"/>
        <w:numPr>
          <w:ilvl w:val="1"/>
          <w:numId w:val="3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Стоимость услуг может быть изменена Исполнителем в одностороннем порядке в связи с изменением </w:t>
      </w:r>
      <w:r>
        <w:rPr>
          <w:sz w:val="22"/>
          <w:szCs w:val="22"/>
          <w:rtl w:val="0"/>
          <w:lang w:val="ru-RU"/>
        </w:rPr>
        <w:t>(</w:t>
      </w:r>
      <w:r>
        <w:rPr>
          <w:sz w:val="22"/>
          <w:szCs w:val="22"/>
          <w:rtl w:val="0"/>
          <w:lang w:val="ru-RU"/>
        </w:rPr>
        <w:t>введением новых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тарифов на платные медицинские услуги с предупреждением Заказчика за один месяц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HTML 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heading 2"/>
        <w:numPr>
          <w:ilvl w:val="0"/>
          <w:numId w:val="4"/>
        </w:numPr>
        <w:ind w:right="0"/>
        <w:jc w:val="center"/>
        <w:rPr>
          <w:lang w:val="ru-RU"/>
        </w:rPr>
      </w:pPr>
      <w:r>
        <w:rPr>
          <w:rtl w:val="0"/>
          <w:lang w:val="ru-RU"/>
        </w:rPr>
        <w:t>ОТВЕТСТВЕННОСТЬ СТОРОН</w:t>
      </w:r>
    </w:p>
    <w:p>
      <w:pPr>
        <w:pStyle w:val="List Paragraph"/>
        <w:ind w:left="360" w:firstLine="0"/>
        <w:rPr>
          <w:sz w:val="22"/>
          <w:szCs w:val="22"/>
        </w:rPr>
      </w:pPr>
    </w:p>
    <w:p>
      <w:pPr>
        <w:pStyle w:val="List Continue"/>
        <w:numPr>
          <w:ilvl w:val="1"/>
          <w:numId w:val="4"/>
        </w:numPr>
        <w:bidi w:val="0"/>
        <w:spacing w:after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В случае неисполнения или ненадлежащего исполнения обязательств по настоящему Договору Стороны несут ответственность в соответствии с действующим законодательством Российской Федерации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Continue"/>
        <w:numPr>
          <w:ilvl w:val="1"/>
          <w:numId w:val="4"/>
        </w:numPr>
        <w:bidi w:val="0"/>
        <w:spacing w:after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 xml:space="preserve">В случае нарушения сроков оплаты услуг Исполнителя Заказчик уплачивает Исполнителю пеню в размере </w:t>
      </w:r>
      <w:r>
        <w:rPr>
          <w:sz w:val="22"/>
          <w:szCs w:val="22"/>
          <w:rtl w:val="0"/>
          <w:lang w:val="ru-RU"/>
        </w:rPr>
        <w:t>0,1 % (</w:t>
      </w:r>
      <w:r>
        <w:rPr>
          <w:sz w:val="22"/>
          <w:szCs w:val="22"/>
          <w:rtl w:val="0"/>
          <w:lang w:val="ru-RU"/>
        </w:rPr>
        <w:t>Одна десятая процента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от неуплаченной в срок суммы за каждый день просрочки платежа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при этом Исполнитель имеет право приостановить оказание услуг по Договору до момента выполнения Заказчиком обязательств по оплате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Уплата штрафных санкций не освобождает Стороны от выполнения принятых на себя обязательств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Continue"/>
        <w:spacing w:after="0"/>
        <w:ind w:left="0" w:firstLine="0"/>
        <w:jc w:val="both"/>
        <w:rPr>
          <w:sz w:val="22"/>
          <w:szCs w:val="22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center"/>
        <w:outlineLvl w:val="0"/>
        <w:rPr>
          <w:b w:val="1"/>
          <w:bCs w:val="1"/>
          <w:sz w:val="22"/>
          <w:szCs w:val="22"/>
          <w:rtl w:val="0"/>
          <w:lang w:val="ru-RU"/>
        </w:rPr>
      </w:pPr>
      <w:r>
        <w:rPr>
          <w:b w:val="1"/>
          <w:bCs w:val="1"/>
          <w:sz w:val="22"/>
          <w:szCs w:val="22"/>
          <w:rtl w:val="0"/>
          <w:lang w:val="ru-RU"/>
        </w:rPr>
        <w:t>ФОРС</w:t>
      </w:r>
      <w:r>
        <w:rPr>
          <w:b w:val="1"/>
          <w:bCs w:val="1"/>
          <w:sz w:val="22"/>
          <w:szCs w:val="22"/>
          <w:rtl w:val="0"/>
          <w:lang w:val="ru-RU"/>
        </w:rPr>
        <w:t>-</w:t>
      </w:r>
      <w:r>
        <w:rPr>
          <w:b w:val="1"/>
          <w:bCs w:val="1"/>
          <w:sz w:val="22"/>
          <w:szCs w:val="22"/>
          <w:rtl w:val="0"/>
          <w:lang w:val="ru-RU"/>
        </w:rPr>
        <w:t>МАЖОР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List Paragraph"/>
        <w:numPr>
          <w:ilvl w:val="1"/>
          <w:numId w:val="9"/>
        </w:numPr>
        <w:suppressAutoHyphens w:val="1"/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Стороны освобождаются от ответственности за неисполнение или ненадлежащее исполнение своих обязательств по настоящему Договору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такое неисполнение явилось следствием обстоятельств непреодолимой силы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возникших после заключения настоящего Договора в результате обстоятельств чрезвычайного характера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которые Стороны не могли предвидеть или предотвратить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1"/>
          <w:numId w:val="9"/>
        </w:numPr>
        <w:suppressAutoHyphens w:val="1"/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Сторона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для которой создалась невозможность исполнения обязательств по настоящему Договору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должна в течение </w:t>
      </w:r>
      <w:r>
        <w:rPr>
          <w:sz w:val="22"/>
          <w:szCs w:val="22"/>
          <w:rtl w:val="0"/>
          <w:lang w:val="ru-RU"/>
        </w:rPr>
        <w:t>5 (</w:t>
      </w:r>
      <w:r>
        <w:rPr>
          <w:sz w:val="22"/>
          <w:szCs w:val="22"/>
          <w:rtl w:val="0"/>
          <w:lang w:val="ru-RU"/>
        </w:rPr>
        <w:t>пяти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рабочих дней известить другую Сторону о наступлении обстоятельств непреодолимой силы и представить документы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подтверждающие их наступлении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выданные уполномоченным органом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tabs>
          <w:tab w:val="left" w:pos="709"/>
        </w:tabs>
        <w:suppressAutoHyphens w:val="1"/>
        <w:ind w:left="0" w:firstLine="0"/>
        <w:jc w:val="both"/>
        <w:rPr>
          <w:sz w:val="22"/>
          <w:szCs w:val="22"/>
        </w:rPr>
      </w:pPr>
    </w:p>
    <w:p>
      <w:pPr>
        <w:pStyle w:val="ConsNormal"/>
        <w:numPr>
          <w:ilvl w:val="0"/>
          <w:numId w:val="10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ДЕЙСТВИЕ ДОГОВОРА</w:t>
      </w:r>
    </w:p>
    <w:p>
      <w:pPr>
        <w:pStyle w:val="ConsNormal"/>
        <w:ind w:firstLine="0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onsNormal"/>
        <w:ind w:firstLine="0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6.1.</w:t>
        <w:tab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Настоящий Договор вступает в силу с даты его подписания и действует по «</w:t>
      </w:r>
      <w:r>
        <w:rPr>
          <w:rFonts w:ascii="Times New Roman" w:hAnsi="Times New Roman"/>
          <w:sz w:val="22"/>
          <w:szCs w:val="22"/>
          <w:rtl w:val="0"/>
          <w:lang w:val="ru-RU"/>
        </w:rPr>
        <w:t>__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» </w:t>
      </w:r>
      <w:r>
        <w:rPr>
          <w:rFonts w:ascii="Times New Roman" w:hAnsi="Times New Roman"/>
          <w:sz w:val="22"/>
          <w:szCs w:val="22"/>
          <w:rtl w:val="0"/>
          <w:lang w:val="ru-RU"/>
        </w:rPr>
        <w:t>______ 201_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 года </w:t>
      </w:r>
      <w:r>
        <w:rPr>
          <w:rFonts w:ascii="Times New Roman" w:hAnsi="Times New Roman"/>
          <w:sz w:val="22"/>
          <w:szCs w:val="22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включительно</w:t>
      </w:r>
      <w:r>
        <w:rPr>
          <w:rFonts w:ascii="Times New Roman" w:hAnsi="Times New Roman"/>
          <w:sz w:val="22"/>
          <w:szCs w:val="22"/>
          <w:rtl w:val="0"/>
          <w:lang w:val="ru-RU"/>
        </w:rPr>
        <w:t>).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 xml:space="preserve">6.2. </w:t>
        <w:tab/>
      </w:r>
      <w:r>
        <w:rPr>
          <w:sz w:val="22"/>
          <w:szCs w:val="22"/>
          <w:rtl w:val="0"/>
          <w:lang w:val="ru-RU"/>
        </w:rPr>
        <w:t xml:space="preserve">Если за </w:t>
      </w:r>
      <w:r>
        <w:rPr>
          <w:sz w:val="22"/>
          <w:szCs w:val="22"/>
          <w:rtl w:val="0"/>
          <w:lang w:val="ru-RU"/>
        </w:rPr>
        <w:t>30 (</w:t>
      </w:r>
      <w:r>
        <w:rPr>
          <w:sz w:val="22"/>
          <w:szCs w:val="22"/>
          <w:rtl w:val="0"/>
          <w:lang w:val="ru-RU"/>
        </w:rPr>
        <w:t>Тридцать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дней до даты окончания действия настоящего Договора ни одна из Сторон не направила другой Стороне письменное уведомление о расторжении договора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настоящий договор пролонгируется на </w:t>
      </w:r>
      <w:r>
        <w:rPr>
          <w:sz w:val="22"/>
          <w:szCs w:val="22"/>
          <w:rtl w:val="0"/>
          <w:lang w:val="ru-RU"/>
        </w:rPr>
        <w:t>1 (</w:t>
      </w:r>
      <w:r>
        <w:rPr>
          <w:sz w:val="22"/>
          <w:szCs w:val="22"/>
          <w:rtl w:val="0"/>
          <w:lang w:val="ru-RU"/>
        </w:rPr>
        <w:t>Один</w:t>
      </w:r>
      <w:r>
        <w:rPr>
          <w:sz w:val="22"/>
          <w:szCs w:val="22"/>
          <w:rtl w:val="0"/>
          <w:lang w:val="ru-RU"/>
        </w:rPr>
        <w:t xml:space="preserve">) </w:t>
      </w:r>
      <w:r>
        <w:rPr>
          <w:sz w:val="22"/>
          <w:szCs w:val="22"/>
          <w:rtl w:val="0"/>
          <w:lang w:val="ru-RU"/>
        </w:rPr>
        <w:t>календарный год на тех же условиях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если Стороны не договорятся об ином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Количество пролонгаций срока действия настоящего Договора не ограничено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ConsNormal"/>
        <w:ind w:firstLine="0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6.3.</w:t>
        <w:tab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Каждая из Сторон вправе в любое время до истечения срока действия Договора отказаться от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направив другой Стороне письменное уведомление не менее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чем за </w:t>
      </w:r>
      <w:r>
        <w:rPr>
          <w:rFonts w:ascii="Times New Roman" w:hAnsi="Times New Roman"/>
          <w:sz w:val="22"/>
          <w:szCs w:val="22"/>
          <w:rtl w:val="0"/>
          <w:lang w:val="ru-RU"/>
        </w:rPr>
        <w:t>3 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Три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месяца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</w:t>
      </w:r>
    </w:p>
    <w:p>
      <w:pPr>
        <w:pStyle w:val="Normal.0"/>
        <w:jc w:val="both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6.4.</w:t>
        <w:tab/>
      </w:r>
      <w:r>
        <w:rPr>
          <w:sz w:val="22"/>
          <w:szCs w:val="22"/>
          <w:rtl w:val="0"/>
          <w:lang w:val="ru-RU"/>
        </w:rPr>
        <w:t>Прочие основания расторжения настоящего Договора определяются в соответствии с законодательством Российской Федерации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ru-RU"/>
        </w:rPr>
        <w:t>6.5.</w:t>
        <w:tab/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Все изменения и дополнения к настоящему договору действительны при условии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они совершены в письменной форме и подписаны Сторонами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0"/>
          <w:numId w:val="11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ПОРЯДОК РАЗРЕШЕНИЯ СПОРОВ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Все споры и разногласия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возникающие из настоящего Договора или в связи с ним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подлежат урегулированию путем переговоров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Для разрешения споров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 урегулированных в процессе переговоров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Стороны устанавливают обязательный претензионный порядок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Претензия должна содержать извещение о нарушении условий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доказательства такого нарушения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 также требования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которые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 мнению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предъявляющей претензию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подлежат удовлетворению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Сторона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получившая претензию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обязана в течение </w:t>
      </w:r>
      <w:r>
        <w:rPr>
          <w:rFonts w:ascii="Times New Roman" w:hAnsi="Times New Roman"/>
          <w:sz w:val="22"/>
          <w:szCs w:val="22"/>
          <w:rtl w:val="0"/>
          <w:lang w:val="ru-RU"/>
        </w:rPr>
        <w:t>15 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Пятнадцати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дней со дня получения претензии мотивированным письмом сообщить другой Стороне результаты ее рассмотрения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3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 невозможности разрешения указанных споров и разногласий между Сторонами в претензионном порядке они подлежат рассмотрению в Арбитражном суде города Москвы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0"/>
          <w:numId w:val="14"/>
        </w:numPr>
        <w:bidi w:val="0"/>
        <w:ind w:right="0"/>
        <w:jc w:val="center"/>
        <w:rPr>
          <w:rFonts w:ascii="Times New Roman" w:cs="Times New Roman" w:hAnsi="Times New Roman" w:eastAsia="Times New Roman" w:hint="default"/>
          <w:b w:val="1"/>
          <w:bCs w:val="1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ЗАКЛЮЧИТЕЛЬНЫЕ ПОЛОЖЕНИЯ</w:t>
      </w:r>
    </w:p>
    <w:p>
      <w:pPr>
        <w:pStyle w:val="ConsNormal"/>
        <w:ind w:firstLine="540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Стороны договорились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информация о факте заключения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включая условие о его предмете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не относится к конфиденциальной и доступна неопределенному кругу лиц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 том числе путем размещения указанной информации на сайте одной из сторон в сети интернет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Вся корреспонденция по настоящему Договору должна быть в письменной форме и считается надлежаще отправленной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если направлена по почтовому адресу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указанному в Разделе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9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настоящего Договора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или иному адресу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указанному получающей Стороной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заказным письмом с уведомлением о вручении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или экспресс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почтой с уведомлением о доставке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или посредством факсимильной связи или электронной почты </w:t>
      </w:r>
      <w:r>
        <w:rPr>
          <w:rFonts w:ascii="Times New Roman" w:hAnsi="Times New Roman"/>
          <w:sz w:val="22"/>
          <w:szCs w:val="22"/>
          <w:rtl w:val="0"/>
          <w:lang w:val="ru-RU"/>
        </w:rPr>
        <w:t>(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при условии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что соответствующий номер факса</w:t>
      </w:r>
      <w:r>
        <w:rPr>
          <w:rFonts w:ascii="Times New Roman" w:hAnsi="Times New Roman"/>
          <w:sz w:val="22"/>
          <w:szCs w:val="22"/>
          <w:rtl w:val="0"/>
          <w:lang w:val="ru-RU"/>
        </w:rPr>
        <w:t>/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адрес электронной почты был предоставлен получающей Стороной отправляющей Стороне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 получение документа может быть достоверно установлено</w:t>
      </w:r>
      <w:r>
        <w:rPr>
          <w:rFonts w:ascii="Times New Roman" w:hAnsi="Times New Roman"/>
          <w:sz w:val="22"/>
          <w:szCs w:val="22"/>
          <w:rtl w:val="0"/>
          <w:lang w:val="ru-RU"/>
        </w:rPr>
        <w:t>).</w:t>
      </w:r>
    </w:p>
    <w:p>
      <w:pPr>
        <w:pStyle w:val="ConsNormal"/>
        <w:numPr>
          <w:ilvl w:val="1"/>
          <w:numId w:val="16"/>
        </w:numPr>
        <w:bidi w:val="0"/>
        <w:ind w:right="0"/>
        <w:jc w:val="both"/>
        <w:rPr>
          <w:rFonts w:ascii="Times New Roman" w:cs="Times New Roman" w:hAnsi="Times New Roman" w:eastAsia="Times New Roman" w:hint="default"/>
          <w:sz w:val="22"/>
          <w:szCs w:val="22"/>
          <w:rtl w:val="0"/>
          <w:lang w:val="ru-RU"/>
        </w:rPr>
      </w:pPr>
      <w:r>
        <w:rPr>
          <w:rFonts w:ascii="Times New Roman" w:hAnsi="Times New Roman" w:hint="default"/>
          <w:sz w:val="22"/>
          <w:szCs w:val="22"/>
          <w:rtl w:val="0"/>
          <w:lang w:val="ru-RU"/>
        </w:rPr>
        <w:t>Настоящий Договор составлен в двух экземплярах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имеющих равную юридическую силу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 одному для каждой из Сторон</w:t>
      </w:r>
      <w:r>
        <w:rPr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Normal.0"/>
        <w:jc w:val="both"/>
        <w:rPr>
          <w:sz w:val="16"/>
          <w:szCs w:val="16"/>
        </w:rPr>
      </w:pPr>
    </w:p>
    <w:p>
      <w:pPr>
        <w:pStyle w:val="heading 2"/>
        <w:ind w:right="0"/>
        <w:jc w:val="center"/>
      </w:pPr>
      <w:r>
        <w:rPr>
          <w:rtl w:val="0"/>
          <w:lang w:val="ru-RU"/>
        </w:rPr>
        <w:t>АДРЕСА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РЕКВИЗИТЫ И ПОДПИСИ СТОРОН</w:t>
      </w:r>
    </w:p>
    <w:p>
      <w:pPr>
        <w:pStyle w:val="Normal.0"/>
        <w:rPr>
          <w:sz w:val="22"/>
          <w:szCs w:val="22"/>
        </w:rPr>
      </w:pP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73"/>
        <w:gridCol w:w="4672"/>
      </w:tblGrid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ЗАКАЗЧИК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ООО «НЦПП»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ИНН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ИНН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7721554551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КПП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КПП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772101001</w:t>
            </w:r>
          </w:p>
        </w:tc>
      </w:tr>
      <w:tr>
        <w:tblPrEx>
          <w:shd w:val="clear" w:color="auto" w:fill="d0ddef"/>
        </w:tblPrEx>
        <w:trPr>
          <w:trHeight w:val="2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ОГРН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ОГРН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1067746554457</w:t>
            </w:r>
          </w:p>
        </w:tc>
      </w:tr>
      <w:tr>
        <w:tblPrEx>
          <w:shd w:val="clear" w:color="auto" w:fill="d0ddef"/>
        </w:tblPrEx>
        <w:trPr>
          <w:trHeight w:val="144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Юр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Тел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Электронный 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 __________________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Юр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123290,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Москва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, 2-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я Магистральная ул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 18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 125438,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Москва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ш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Пакгаузное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д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1,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корп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 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Тел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факс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 __________________________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Электронный адрес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: _________________</w:t>
            </w:r>
          </w:p>
        </w:tc>
      </w:tr>
      <w:tr>
        <w:tblPrEx>
          <w:shd w:val="clear" w:color="auto" w:fill="d0ddef"/>
        </w:tblPrEx>
        <w:trPr>
          <w:trHeight w:val="96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 банке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БИК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р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40702810000000022023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в банке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: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ПАО «Промсвязьбанк» 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Москва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БИК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044525555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к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с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30101810400000000555</w:t>
            </w:r>
          </w:p>
        </w:tc>
      </w:tr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4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_________________________ /                   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r>
          </w:p>
        </w:tc>
        <w:tc>
          <w:tcPr>
            <w:tcW w:type="dxa" w:w="46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_____________________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.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Зыков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                        </w:t>
            </w:r>
          </w:p>
        </w:tc>
      </w:tr>
    </w:tbl>
    <w:p>
      <w:pPr>
        <w:pStyle w:val="Normal.0"/>
        <w:widowControl w:val="0"/>
        <w:rPr>
          <w:sz w:val="22"/>
          <w:szCs w:val="22"/>
        </w:rPr>
      </w:pPr>
    </w:p>
    <w:p>
      <w:pPr>
        <w:pStyle w:val="Normal.0"/>
        <w:rPr>
          <w:b w:val="1"/>
          <w:bCs w:val="1"/>
          <w:sz w:val="22"/>
          <w:szCs w:val="22"/>
        </w:rPr>
      </w:pPr>
    </w:p>
    <w:p>
      <w:pPr>
        <w:pStyle w:val="Normal.0"/>
        <w:outlineLvl w:val="0"/>
        <w:rPr>
          <w:b w:val="1"/>
          <w:bCs w:val="1"/>
          <w:sz w:val="16"/>
          <w:szCs w:val="16"/>
        </w:rPr>
      </w:pPr>
    </w:p>
    <w:p>
      <w:pPr>
        <w:pStyle w:val="Normal.0"/>
        <w:outlineLvl w:val="0"/>
        <w:rPr>
          <w:sz w:val="20"/>
          <w:szCs w:val="20"/>
        </w:rPr>
      </w:pPr>
    </w:p>
    <w:p>
      <w:pPr>
        <w:pStyle w:val="Normal.0"/>
        <w:outlineLvl w:val="0"/>
        <w:rPr>
          <w:sz w:val="20"/>
          <w:szCs w:val="20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</w:p>
    <w:p>
      <w:pPr>
        <w:pStyle w:val="Normal.0"/>
        <w:outlineLvl w:val="0"/>
        <w:rPr>
          <w:sz w:val="20"/>
          <w:szCs w:val="20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Приложение № </w:t>
      </w:r>
      <w:r>
        <w:rPr>
          <w:sz w:val="20"/>
          <w:szCs w:val="20"/>
          <w:rtl w:val="0"/>
          <w:lang w:val="ru-RU"/>
        </w:rPr>
        <w:t xml:space="preserve">1 </w:t>
      </w:r>
      <w:r>
        <w:rPr>
          <w:sz w:val="20"/>
          <w:szCs w:val="20"/>
          <w:rtl w:val="0"/>
          <w:lang w:val="ru-RU"/>
        </w:rPr>
        <w:t xml:space="preserve">к Договору № </w:t>
      </w:r>
      <w:r>
        <w:rPr>
          <w:sz w:val="20"/>
          <w:szCs w:val="20"/>
          <w:rtl w:val="0"/>
          <w:lang w:val="ru-RU"/>
        </w:rPr>
        <w:t xml:space="preserve">__ </w:t>
      </w:r>
      <w:r>
        <w:rPr>
          <w:sz w:val="20"/>
          <w:szCs w:val="20"/>
          <w:rtl w:val="0"/>
          <w:lang w:val="ru-RU"/>
        </w:rPr>
        <w:t xml:space="preserve">от </w:t>
      </w:r>
      <w:r>
        <w:rPr>
          <w:sz w:val="20"/>
          <w:szCs w:val="20"/>
          <w:rtl w:val="0"/>
          <w:lang w:val="ru-RU"/>
        </w:rPr>
        <w:t>________ 201_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Normal.0"/>
        <w:jc w:val="right"/>
        <w:outlineLvl w:val="0"/>
        <w:rPr>
          <w:sz w:val="20"/>
          <w:szCs w:val="20"/>
        </w:rPr>
      </w:pPr>
    </w:p>
    <w:p>
      <w:pPr>
        <w:pStyle w:val="Normal.0"/>
        <w:ind w:left="709" w:hanging="709"/>
        <w:jc w:val="right"/>
      </w:pPr>
      <w:r>
        <w:rPr>
          <w:rtl w:val="0"/>
          <w:lang w:val="ru-RU"/>
        </w:rPr>
        <w:t xml:space="preserve">            </w:t>
      </w:r>
      <w:r>
        <w:rPr>
          <w:b w:val="1"/>
          <w:bCs w:val="1"/>
          <w:rtl w:val="0"/>
          <w:lang w:val="ru-RU"/>
        </w:rPr>
        <w:t>[</w:t>
      </w:r>
      <w:r>
        <w:rPr>
          <w:b w:val="1"/>
          <w:bCs w:val="1"/>
          <w:rtl w:val="0"/>
          <w:lang w:val="ru-RU"/>
        </w:rPr>
        <w:t>ОБРАЗЕЦ</w:t>
      </w:r>
      <w:r>
        <w:rPr>
          <w:b w:val="1"/>
          <w:bCs w:val="1"/>
          <w:rtl w:val="0"/>
          <w:lang w:val="ru-RU"/>
        </w:rPr>
        <w:t>]</w:t>
      </w: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rPr>
          <w:sz w:val="16"/>
          <w:szCs w:val="16"/>
        </w:rPr>
      </w:pP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b w:val="1"/>
          <w:bCs w:val="1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АКТ</w:t>
      </w:r>
    </w:p>
    <w:p>
      <w:pPr>
        <w:pStyle w:val="ConsNonformat"/>
        <w:widowControl w:val="1"/>
        <w:jc w:val="center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приема</w:t>
      </w:r>
      <w:r>
        <w:rPr>
          <w:rFonts w:ascii="Times New Roman" w:hAnsi="Times New Roman"/>
          <w:b w:val="1"/>
          <w:bCs w:val="1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передачи услуг</w:t>
      </w:r>
    </w:p>
    <w:p>
      <w:pPr>
        <w:pStyle w:val="Normal.0"/>
        <w:jc w:val="both"/>
        <w:rPr>
          <w:sz w:val="22"/>
          <w:szCs w:val="22"/>
        </w:rPr>
      </w:pPr>
    </w:p>
    <w:p>
      <w:pPr>
        <w:pStyle w:val="Body Text 3"/>
        <w:tabs>
          <w:tab w:val="left" w:pos="5760"/>
          <w:tab w:val="left" w:pos="6372"/>
          <w:tab w:val="left" w:pos="7080"/>
          <w:tab w:val="left" w:pos="7788"/>
          <w:tab w:val="left" w:pos="8496"/>
          <w:tab w:val="right" w:pos="9329"/>
        </w:tabs>
        <w:suppressAutoHyphens w:val="1"/>
        <w:spacing w:line="240" w:lineRule="auto"/>
        <w:rPr>
          <w:sz w:val="22"/>
          <w:szCs w:val="22"/>
        </w:rPr>
      </w:pP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Москва</w:t>
        <w:tab/>
        <w:t xml:space="preserve">           «</w:t>
      </w:r>
      <w:r>
        <w:rPr>
          <w:sz w:val="22"/>
          <w:szCs w:val="22"/>
          <w:rtl w:val="0"/>
          <w:lang w:val="ru-RU"/>
        </w:rPr>
        <w:t>_____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>______________ 201_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uppressAutoHyphens w:val="1"/>
        <w:ind w:firstLine="708"/>
        <w:jc w:val="both"/>
        <w:rPr>
          <w:b w:val="1"/>
          <w:bCs w:val="1"/>
          <w:sz w:val="22"/>
          <w:szCs w:val="22"/>
        </w:rPr>
      </w:pP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ru-RU"/>
        </w:rPr>
        <w:t>_______________________________________________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именуемое в дальнейшем «</w:t>
      </w:r>
      <w:r>
        <w:rPr>
          <w:b w:val="1"/>
          <w:bCs w:val="1"/>
          <w:sz w:val="22"/>
          <w:szCs w:val="22"/>
          <w:rtl w:val="0"/>
          <w:lang w:val="ru-RU"/>
        </w:rPr>
        <w:t>Заказчик</w:t>
      </w:r>
      <w:r>
        <w:rPr>
          <w:sz w:val="22"/>
          <w:szCs w:val="22"/>
          <w:rtl w:val="0"/>
          <w:lang w:val="ru-RU"/>
        </w:rPr>
        <w:t>»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в лице </w:t>
      </w:r>
      <w:r>
        <w:rPr>
          <w:sz w:val="22"/>
          <w:szCs w:val="22"/>
          <w:rtl w:val="0"/>
          <w:lang w:val="ru-RU"/>
        </w:rPr>
        <w:t xml:space="preserve">_______________________________________________________________________________, </w:t>
      </w:r>
      <w:r>
        <w:rPr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sz w:val="22"/>
          <w:szCs w:val="22"/>
          <w:rtl w:val="0"/>
          <w:lang w:val="ru-RU"/>
        </w:rPr>
        <w:t xml:space="preserve">____________________________________, </w:t>
      </w:r>
      <w:r>
        <w:rPr>
          <w:sz w:val="22"/>
          <w:szCs w:val="22"/>
          <w:rtl w:val="0"/>
          <w:lang w:val="ru-RU"/>
        </w:rPr>
        <w:t>с одной стороны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и</w:t>
      </w:r>
    </w:p>
    <w:p>
      <w:pPr>
        <w:pStyle w:val="ConsNonformat"/>
        <w:widowControl w:val="1"/>
        <w:ind w:firstLine="708"/>
        <w:jc w:val="both"/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Общество с ограниченной ответственностью «Национальный центр профессиональной патологии»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именуемое в дальнейшем «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Исполнитель»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в лице Зыкова Сергея Георгиевича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действующего на основании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доверенности от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20.11.2014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удостоверенной Миллером Николаем Николаевичем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нотариусом города Москвы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зарегистрированной в реестре за № 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6-2479,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и лицензии на осуществление медицинской деятельности № ЛО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-77-01-011605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от </w:t>
      </w:r>
      <w:r>
        <w:rPr>
          <w:rFonts w:ascii="Times New Roman" w:hAnsi="Times New Roman"/>
          <w:sz w:val="22"/>
          <w:szCs w:val="22"/>
          <w:rtl w:val="0"/>
          <w:lang w:val="ru-RU"/>
        </w:rPr>
        <w:t>14.01.2016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г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с другой стороны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 xml:space="preserve">именуемые в дальнейшем совместно </w:t>
      </w:r>
      <w:r>
        <w:rPr>
          <w:rFonts w:ascii="Times New Roman" w:hAnsi="Times New Roman" w:hint="default"/>
          <w:b w:val="1"/>
          <w:bCs w:val="1"/>
          <w:sz w:val="22"/>
          <w:szCs w:val="22"/>
          <w:rtl w:val="0"/>
          <w:lang w:val="ru-RU"/>
        </w:rPr>
        <w:t>«Стороны»</w:t>
      </w:r>
      <w:r>
        <w:rPr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подписали настоящий Акт приема</w:t>
      </w:r>
      <w:r>
        <w:rPr>
          <w:rFonts w:ascii="Times New Roman" w:hAnsi="Times New Roman"/>
          <w:sz w:val="22"/>
          <w:szCs w:val="22"/>
          <w:rtl w:val="0"/>
          <w:lang w:val="ru-RU"/>
        </w:rPr>
        <w:t>-</w:t>
      </w:r>
      <w:r>
        <w:rPr>
          <w:rFonts w:ascii="Times New Roman" w:hAnsi="Times New Roman" w:hint="default"/>
          <w:sz w:val="22"/>
          <w:szCs w:val="22"/>
          <w:rtl w:val="0"/>
          <w:lang w:val="ru-RU"/>
        </w:rPr>
        <w:t>передачи услуг в подтверждение нижеследующего</w:t>
      </w:r>
      <w:r>
        <w:rPr>
          <w:rFonts w:ascii="Times New Roman" w:hAnsi="Times New Roman"/>
          <w:sz w:val="22"/>
          <w:szCs w:val="22"/>
          <w:rtl w:val="0"/>
          <w:lang w:val="ru-RU"/>
        </w:rPr>
        <w:t>:</w:t>
      </w:r>
    </w:p>
    <w:p>
      <w:pPr>
        <w:pStyle w:val="ConsNonformat"/>
        <w:widowControl w:val="1"/>
        <w:jc w:val="both"/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В соответствии с Договором №</w:t>
      </w:r>
      <w:r>
        <w:rPr>
          <w:sz w:val="22"/>
          <w:szCs w:val="22"/>
          <w:rtl w:val="0"/>
          <w:lang w:val="ru-RU"/>
        </w:rPr>
        <w:t xml:space="preserve">____ </w:t>
      </w:r>
      <w:r>
        <w:rPr>
          <w:sz w:val="22"/>
          <w:szCs w:val="22"/>
          <w:rtl w:val="0"/>
          <w:lang w:val="ru-RU"/>
        </w:rPr>
        <w:t>от «</w:t>
      </w:r>
      <w:r>
        <w:rPr>
          <w:sz w:val="22"/>
          <w:szCs w:val="22"/>
          <w:rtl w:val="0"/>
          <w:lang w:val="ru-RU"/>
        </w:rPr>
        <w:t>____</w:t>
      </w:r>
      <w:r>
        <w:rPr>
          <w:sz w:val="22"/>
          <w:szCs w:val="22"/>
          <w:rtl w:val="0"/>
          <w:lang w:val="ru-RU"/>
        </w:rPr>
        <w:t xml:space="preserve">» </w:t>
      </w:r>
      <w:r>
        <w:rPr>
          <w:sz w:val="22"/>
          <w:szCs w:val="22"/>
          <w:rtl w:val="0"/>
          <w:lang w:val="ru-RU"/>
        </w:rPr>
        <w:t xml:space="preserve">________ 201_ </w:t>
      </w:r>
      <w:r>
        <w:rPr>
          <w:sz w:val="22"/>
          <w:szCs w:val="22"/>
          <w:rtl w:val="0"/>
          <w:lang w:val="ru-RU"/>
        </w:rPr>
        <w:t xml:space="preserve">года Исполнителем в период </w:t>
      </w:r>
      <w:r>
        <w:rPr>
          <w:sz w:val="22"/>
          <w:szCs w:val="22"/>
          <w:rtl w:val="0"/>
          <w:lang w:val="ru-RU"/>
        </w:rPr>
        <w:t>c ________ 20__</w:t>
      </w:r>
      <w:r>
        <w:rPr>
          <w:sz w:val="22"/>
          <w:szCs w:val="22"/>
          <w:rtl w:val="0"/>
          <w:lang w:val="ru-RU"/>
        </w:rPr>
        <w:t> 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 xml:space="preserve">по </w:t>
      </w:r>
      <w:r>
        <w:rPr>
          <w:sz w:val="22"/>
          <w:szCs w:val="22"/>
          <w:rtl w:val="0"/>
          <w:lang w:val="ru-RU"/>
        </w:rPr>
        <w:t xml:space="preserve">_______ 20__ </w:t>
      </w:r>
      <w:r>
        <w:rPr>
          <w:sz w:val="22"/>
          <w:szCs w:val="22"/>
          <w:rtl w:val="0"/>
          <w:lang w:val="ru-RU"/>
        </w:rPr>
        <w:t>г</w:t>
      </w:r>
      <w:r>
        <w:rPr>
          <w:sz w:val="22"/>
          <w:szCs w:val="22"/>
          <w:rtl w:val="0"/>
          <w:lang w:val="ru-RU"/>
        </w:rPr>
        <w:t xml:space="preserve">. </w:t>
      </w:r>
      <w:r>
        <w:rPr>
          <w:sz w:val="22"/>
          <w:szCs w:val="22"/>
          <w:rtl w:val="0"/>
          <w:lang w:val="ru-RU"/>
        </w:rPr>
        <w:t>были оказаны услуги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указанные в приложении № </w:t>
      </w:r>
      <w:r>
        <w:rPr>
          <w:sz w:val="22"/>
          <w:szCs w:val="22"/>
          <w:rtl w:val="0"/>
          <w:lang w:val="ru-RU"/>
        </w:rPr>
        <w:t xml:space="preserve">1 </w:t>
      </w:r>
      <w:r>
        <w:rPr>
          <w:sz w:val="22"/>
          <w:szCs w:val="22"/>
          <w:rtl w:val="0"/>
          <w:lang w:val="ru-RU"/>
        </w:rPr>
        <w:t>к настоящему Акту приема</w:t>
      </w:r>
      <w:r>
        <w:rPr>
          <w:sz w:val="22"/>
          <w:szCs w:val="22"/>
          <w:rtl w:val="0"/>
          <w:lang w:val="ru-RU"/>
        </w:rPr>
        <w:t>-</w:t>
      </w:r>
      <w:r>
        <w:rPr>
          <w:sz w:val="22"/>
          <w:szCs w:val="22"/>
          <w:rtl w:val="0"/>
          <w:lang w:val="ru-RU"/>
        </w:rPr>
        <w:t>передачи услуг</w:t>
      </w:r>
      <w:r>
        <w:rPr>
          <w:sz w:val="22"/>
          <w:szCs w:val="22"/>
          <w:rtl w:val="0"/>
          <w:lang w:val="ru-RU"/>
        </w:rPr>
        <w:t xml:space="preserve">. </w:t>
      </w:r>
    </w:p>
    <w:p>
      <w:pPr>
        <w:pStyle w:val="Body Text"/>
        <w:numPr>
          <w:ilvl w:val="0"/>
          <w:numId w:val="18"/>
        </w:numPr>
        <w:bidi w:val="0"/>
        <w:spacing w:after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Стоимость услуг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оказанных Исполнителем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 xml:space="preserve">составляет </w:t>
      </w:r>
      <w:r>
        <w:rPr>
          <w:sz w:val="22"/>
          <w:szCs w:val="22"/>
          <w:rtl w:val="0"/>
          <w:lang w:val="ru-RU"/>
        </w:rPr>
        <w:t xml:space="preserve">___________(_______________________________) </w:t>
      </w:r>
      <w:r>
        <w:rPr>
          <w:sz w:val="22"/>
          <w:szCs w:val="22"/>
          <w:rtl w:val="0"/>
          <w:lang w:val="ru-RU"/>
        </w:rPr>
        <w:t>рублей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List Paragraph"/>
        <w:numPr>
          <w:ilvl w:val="0"/>
          <w:numId w:val="18"/>
        </w:numPr>
        <w:bidi w:val="0"/>
        <w:ind w:right="0"/>
        <w:jc w:val="both"/>
        <w:rPr>
          <w:sz w:val="22"/>
          <w:szCs w:val="22"/>
          <w:rtl w:val="0"/>
          <w:lang w:val="ru-RU"/>
        </w:rPr>
      </w:pPr>
      <w:r>
        <w:rPr>
          <w:sz w:val="22"/>
          <w:szCs w:val="22"/>
          <w:rtl w:val="0"/>
          <w:lang w:val="ru-RU"/>
        </w:rPr>
        <w:t>Услуги оказаны Исполнителем в полном объеме</w:t>
      </w:r>
      <w:r>
        <w:rPr>
          <w:sz w:val="22"/>
          <w:szCs w:val="22"/>
          <w:rtl w:val="0"/>
          <w:lang w:val="ru-RU"/>
        </w:rPr>
        <w:t xml:space="preserve">, </w:t>
      </w:r>
      <w:r>
        <w:rPr>
          <w:sz w:val="22"/>
          <w:szCs w:val="22"/>
          <w:rtl w:val="0"/>
          <w:lang w:val="ru-RU"/>
        </w:rPr>
        <w:t>Стороны претензий друг к другу не имеют</w:t>
      </w:r>
      <w:r>
        <w:rPr>
          <w:sz w:val="22"/>
          <w:szCs w:val="22"/>
          <w:rtl w:val="0"/>
          <w:lang w:val="ru-RU"/>
        </w:rPr>
        <w:t>.</w:t>
      </w:r>
    </w:p>
    <w:p>
      <w:pPr>
        <w:pStyle w:val="Normal.0"/>
        <w:suppressAutoHyphens w:val="1"/>
        <w:ind w:firstLine="708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p>
      <w:pPr>
        <w:pStyle w:val="Normal.0"/>
        <w:jc w:val="both"/>
        <w:rPr>
          <w:sz w:val="22"/>
          <w:szCs w:val="22"/>
        </w:rPr>
      </w:pPr>
    </w:p>
    <w:tbl>
      <w:tblPr>
        <w:tblW w:w="93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791"/>
        <w:gridCol w:w="4565"/>
      </w:tblGrid>
      <w:tr>
        <w:tblPrEx>
          <w:shd w:val="clear" w:color="auto" w:fill="d0ddef"/>
        </w:tblPrEx>
        <w:trPr>
          <w:trHeight w:val="167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9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10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</w:p>
          <w:p>
            <w:pPr>
              <w:pStyle w:val="Normal.0"/>
              <w:ind w:left="210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ЗАКАЗЧИК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jc w:val="both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Body Text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ИСПОЛНИТЕЛЬ</w:t>
            </w:r>
          </w:p>
        </w:tc>
      </w:tr>
      <w:tr>
        <w:tblPrEx>
          <w:shd w:val="clear" w:color="auto" w:fill="d0ddef"/>
        </w:tblPrEx>
        <w:trPr>
          <w:trHeight w:val="1431" w:hRule="atLeast"/>
        </w:trPr>
        <w:tc>
          <w:tcPr>
            <w:tcW w:type="dxa" w:w="47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ind w:left="352" w:firstLine="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 /______________/</w:t>
            </w:r>
          </w:p>
        </w:tc>
        <w:tc>
          <w:tcPr>
            <w:tcW w:type="dxa" w:w="45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70"/>
            </w:tcMar>
            <w:vAlign w:val="top"/>
          </w:tcPr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ООО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«НЦПП»</w:t>
            </w: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spacing w:before="100" w:after="100"/>
              <w:ind w:right="9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</w:pPr>
          </w:p>
          <w:p>
            <w:pPr>
              <w:pStyle w:val="Normal.0"/>
              <w:bidi w:val="0"/>
              <w:spacing w:before="100" w:after="100"/>
              <w:ind w:left="0" w:right="90" w:firstLine="0"/>
              <w:jc w:val="left"/>
              <w:rPr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____________ /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С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Г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.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>Зыков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ru-RU"/>
              </w:rPr>
              <w:t xml:space="preserve">/             </w:t>
            </w:r>
          </w:p>
        </w:tc>
      </w:tr>
    </w:tbl>
    <w:p>
      <w:pPr>
        <w:pStyle w:val="Normal.0"/>
        <w:widowControl w:val="0"/>
        <w:jc w:val="both"/>
        <w:rPr>
          <w:sz w:val="20"/>
          <w:szCs w:val="20"/>
        </w:rPr>
      </w:pPr>
    </w:p>
    <w:p>
      <w:pPr>
        <w:pStyle w:val="Normal.0"/>
        <w:jc w:val="right"/>
        <w:outlineLvl w:val="0"/>
        <w:rPr>
          <w:sz w:val="20"/>
          <w:szCs w:val="20"/>
        </w:rPr>
      </w:pPr>
    </w:p>
    <w:p>
      <w:pPr>
        <w:pStyle w:val="Normal.0"/>
        <w:jc w:val="right"/>
        <w:outlineLvl w:val="0"/>
      </w:pPr>
      <w:r>
        <w:rPr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284" w:hanging="2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708" w:hanging="7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260" w:hanging="12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56" w:hanging="21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764" w:hanging="50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68" w:hanging="6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772" w:hanging="79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348" w:hanging="100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60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3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760" w:hanging="2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left" w:pos="709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left" w:pos="709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709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709"/>
        </w:tabs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80" w:hanging="10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1440" w:hanging="1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09" w:hanging="7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68" w:hanging="10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9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09"/>
        </w:tabs>
        <w:ind w:left="2160" w:hanging="10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09"/>
        </w:tabs>
        <w:ind w:left="2880" w:hanging="10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09"/>
        </w:tabs>
        <w:ind w:left="3600" w:hanging="9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09"/>
        </w:tabs>
        <w:ind w:left="4320" w:hanging="10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09"/>
        </w:tabs>
        <w:ind w:left="5040" w:hanging="10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09"/>
        </w:tabs>
        <w:ind w:left="5760" w:hanging="99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8" w:hanging="7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ind w:left="1260" w:hanging="12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56" w:hanging="2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76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77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34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left" w:pos="709"/>
          </w:tabs>
          <w:ind w:left="529" w:hanging="5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tabs>
            <w:tab w:val="left" w:pos="709"/>
          </w:tabs>
          <w:ind w:left="709" w:hanging="16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tabs>
            <w:tab w:val="left" w:pos="709"/>
          </w:tabs>
          <w:ind w:left="12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tabs>
            <w:tab w:val="left" w:pos="709"/>
          </w:tabs>
          <w:ind w:left="1764" w:hanging="5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tabs>
            <w:tab w:val="left" w:pos="709"/>
          </w:tabs>
          <w:ind w:left="2268" w:hanging="6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tabs>
            <w:tab w:val="left" w:pos="709"/>
          </w:tabs>
          <w:ind w:left="2772" w:hanging="79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tabs>
            <w:tab w:val="left" w:pos="709"/>
          </w:tabs>
          <w:ind w:left="334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2"/>
    <w:lvlOverride w:ilvl="0">
      <w:startOverride w:val="5"/>
    </w:lvlOverride>
  </w:num>
  <w:num w:numId="8">
    <w:abstractNumId w:val="5"/>
  </w:num>
  <w:num w:numId="9">
    <w:abstractNumId w:val="4"/>
  </w:num>
  <w:num w:numId="10">
    <w:abstractNumId w:val="2"/>
    <w:lvlOverride w:ilvl="0">
      <w:startOverride w:val="6"/>
    </w:lvlOverride>
  </w:num>
  <w:num w:numId="11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729" w:hanging="72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71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63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69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68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59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657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64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5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7"/>
  </w:num>
  <w:num w:numId="13">
    <w:abstractNumId w:val="6"/>
  </w:num>
  <w:num w:numId="14">
    <w:abstractNumId w:val="2"/>
    <w:lvlOverride w:ilvl="0">
      <w:startOverride w:val="8"/>
      <w:lvl w:ilvl="0">
        <w:start w:val="8"/>
        <w:numFmt w:val="decimal"/>
        <w:suff w:val="tab"/>
        <w:lvlText w:val="%1."/>
        <w:lvlJc w:val="left"/>
        <w:pPr>
          <w:ind w:left="708" w:hanging="70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720" w:hanging="6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440" w:hanging="61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160" w:hanging="67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880" w:hanging="6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600" w:hanging="5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320" w:hanging="6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040" w:hanging="62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760" w:hanging="5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9"/>
  </w:num>
  <w:num w:numId="16">
    <w:abstractNumId w:val="8"/>
  </w:num>
  <w:num w:numId="17">
    <w:abstractNumId w:val="1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 A">
    <w:name w:val="Title A"/>
    <w:next w:val="Title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Body Text 3">
    <w:name w:val="Body Text 3"/>
    <w:next w:val="Body Text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57" w:firstLine="0"/>
      <w:jc w:val="left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P11">
    <w:name w:val="P11"/>
    <w:next w:val="P11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P19">
    <w:name w:val="P19"/>
    <w:next w:val="P19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P4">
    <w:name w:val="P4"/>
    <w:next w:val="P4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ConsNormal">
    <w:name w:val="ConsNormal"/>
    <w:next w:val="Cons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720"/>
      <w:jc w:val="left"/>
      <w:outlineLvl w:val="9"/>
    </w:pPr>
    <w:rPr>
      <w:rFonts w:ascii="Courier New" w:cs="Arial Unicode MS" w:hAnsi="Courier New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List Continue">
    <w:name w:val="List Continue"/>
    <w:next w:val="List Continu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283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2">
    <w:name w:val="Imported Style 2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  <w:style w:type="paragraph" w:styleId="ConsNonformat">
    <w:name w:val="ConsNonformat"/>
    <w:next w:val="ConsNonforma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Imported Style 4">
    <w:name w:val="Imported Style 4"/>
    <w:pPr>
      <w:numPr>
        <w:numId w:val="12"/>
      </w:numPr>
    </w:pPr>
  </w:style>
  <w:style w:type="numbering" w:styleId="Imported Style 5">
    <w:name w:val="Imported Style 5"/>
    <w:pPr>
      <w:numPr>
        <w:numId w:val="15"/>
      </w:numPr>
    </w:pPr>
  </w:style>
  <w:style w:type="numbering" w:styleId="Imported Style 6">
    <w:name w:val="Imported Style 6"/>
    <w:pPr>
      <w:numPr>
        <w:numId w:val="17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