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Project Manager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17" w:top="1417"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&lt;dd/mmm/aa&gt;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Suposições e Dependências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Decisões, Restrições e justificativas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 da Arquitetura</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Qualidade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2B">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introdução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fornece uma visão geral do documento inteiro. Ela inclui a finalidade, o escopo, as definições, os acrônimos, as abreviações, as referências e a visão geral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D">
      <w:pPr>
        <w:ind w:left="720" w:firstLine="0"/>
        <w:rPr/>
      </w:pPr>
      <w:bookmarkStart w:colFirst="0" w:colLast="0" w:name="_heading=h.1fob9te" w:id="2"/>
      <w:bookmarkEnd w:id="2"/>
      <w:r w:rsidDel="00000000" w:rsidR="00000000" w:rsidRPr="00000000">
        <w:rPr>
          <w:rtl w:val="0"/>
        </w:rPr>
        <w:t xml:space="preserve">O objetivo do sistema é uma aplicação web para o gerenciamento de bugs e tarefas de projeto. O sistema terá como usuário-alvo a  equipe que é responsável por desenvolver qualquer tipo de software. O administrador poderá cadastrar tickets para cada projeto que foi cadastrado, sendo o ticket um bug ou implementação pendente junto com sua gravidade e prioridade para o projeto. Dessa forma, os colaboradores poderão verificar as tarefas prioritárias para o projeto em que estão atuando.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epo2gfo7hb9n" w:id="3"/>
      <w:bookmarkEnd w:id="3"/>
      <w:r w:rsidDel="00000000" w:rsidR="00000000" w:rsidRPr="00000000">
        <w:rPr>
          <w:rtl w:val="0"/>
        </w:rPr>
      </w:r>
    </w:p>
    <w:p w:rsidR="00000000" w:rsidDel="00000000" w:rsidP="00000000" w:rsidRDefault="00000000" w:rsidRPr="00000000" w14:paraId="0000002F">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31">
      <w:pPr>
        <w:ind w:left="720" w:firstLine="0"/>
        <w:rPr>
          <w:vertAlign w:val="baseline"/>
        </w:rPr>
      </w:pPr>
      <w:bookmarkStart w:colFirst="0" w:colLast="0" w:name="_heading=h.1fob9te" w:id="2"/>
      <w:bookmarkEnd w:id="2"/>
      <w:r w:rsidDel="00000000" w:rsidR="00000000" w:rsidRPr="00000000">
        <w:rPr>
          <w:vertAlign w:val="baseline"/>
          <w:rtl w:val="0"/>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o papel ou finalidade do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de Arquitetura de Software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na documentação do projeto como um todo, e descreve rapidamente a estrutura do documento. O público-alvo específico do documento é identificado, com uma indicação de como ele espera usar o documento.]</w:t>
      </w:r>
    </w:p>
    <w:p w:rsidR="00000000" w:rsidDel="00000000" w:rsidP="00000000" w:rsidRDefault="00000000" w:rsidRPr="00000000" w14:paraId="0000003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rsidR="00000000" w:rsidDel="00000000" w:rsidP="00000000" w:rsidRDefault="00000000" w:rsidRPr="00000000" w14:paraId="00000037">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Suposições e Dependências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39">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Arquiteturalmente Significantes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pcvc9fb3ald2" w:id="8"/>
      <w:bookmarkEnd w:id="8"/>
      <w:r w:rsidDel="00000000" w:rsidR="00000000" w:rsidRPr="00000000">
        <w:rPr>
          <w:rtl w:val="0"/>
        </w:rPr>
        <w:t xml:space="preserve">https://drive.google.com/drive/folders/1teJ7d0bfdjuQDoRNrNfPHM7tDEruFjs4?usp=sharing</w:t>
      </w:r>
      <w:r w:rsidDel="00000000" w:rsidR="00000000" w:rsidRPr="00000000">
        <w:rPr>
          <w:rtl w:val="0"/>
        </w:rPr>
      </w:r>
    </w:p>
    <w:p w:rsidR="00000000" w:rsidDel="00000000" w:rsidP="00000000" w:rsidRDefault="00000000" w:rsidRPr="00000000" w14:paraId="0000003C">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Decisões, Restrições e justificativas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rsidR="00000000" w:rsidDel="00000000" w:rsidP="00000000" w:rsidRDefault="00000000" w:rsidRPr="00000000" w14:paraId="0000003E">
      <w:pPr>
        <w:numPr>
          <w:ilvl w:val="0"/>
          <w:numId w:val="1"/>
        </w:numPr>
        <w:ind w:left="720" w:hanging="360"/>
        <w:rPr/>
      </w:pPr>
      <w:r w:rsidDel="00000000" w:rsidR="00000000" w:rsidRPr="00000000">
        <w:rPr>
          <w:vertAlign w:val="baseline"/>
          <w:rtl w:val="0"/>
        </w:rPr>
        <w:t xml:space="preserve">Decision or constraint and justification</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vertAlign w:val="baseline"/>
          <w:rtl w:val="0"/>
        </w:rPr>
        <w:t xml:space="preserve">Decision or constraint and justification</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Mecanismos Arquiteturais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os mecanismos arquiteturais, como mecanismos de persistência, comunicação e tratamento de erros, por exemplo, e descreva ocorrente estado de cada um. Inicialmente, cada mecanismo pode ser somente um nome e uma breve descrição. Eles evoluirão até que o mecanismo se torne um padrão ou uma colaboração de elementos de projeto que possam ser aplicados diretamente em algum aspecto do projeto.]</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1</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2</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4C">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Camadas da Arquitetura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os padrões de arquitetura utilizados e como a arquitetura se manterá consistente e uniforme. Isto pode ser uma simples referência para um conhecido padrão arquitetural, como o padrão de divisão em camadas e uma descrição de como os componentes do sistema podem ser colocados juntos.]</w:t>
      </w:r>
    </w:p>
    <w:p w:rsidR="00000000" w:rsidDel="00000000" w:rsidP="00000000" w:rsidRDefault="00000000" w:rsidRPr="00000000" w14:paraId="0000004E">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visões arquiteturais usadas para descrever a arquitetura. Isto ilustra as diferentes perspectivas disponíveis para rever e documentar as decisões arquiteturais.]</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Recomendadas:</w:t>
      </w:r>
    </w:p>
    <w:p w:rsidR="00000000" w:rsidDel="00000000" w:rsidP="00000000" w:rsidRDefault="00000000" w:rsidRPr="00000000" w14:paraId="0000005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Lógica: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a estrutura e comportamento de porções arquiteturalmente significantes do sistema. Isto deve incluir a estrutura de pacotes, interfaces críticas, importantes classes e subsistemas e as relações entre estes elementos. Isto também inclui visões físicas e lógicas dos dados persistentes.</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https://drive.google.com/file/d/1wGGTqBL2iHWpIgagFsq-mnQcXArd39gn/view?usp=sharing</w:t>
      </w:r>
    </w:p>
    <w:p w:rsidR="00000000" w:rsidDel="00000000" w:rsidP="00000000" w:rsidRDefault="00000000" w:rsidRPr="00000000" w14:paraId="0000005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Operacional: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os nós físicos do sistema e os processos, threads e componentes que rodam em cada um desses nós. Esta visão não é necessária se o sistema roda num único processo e num único thread.</w:t>
      </w:r>
      <w:r w:rsidDel="00000000" w:rsidR="00000000" w:rsidRPr="00000000">
        <w:rPr>
          <w:rtl w:val="0"/>
        </w:rPr>
      </w:r>
    </w:p>
    <w:p w:rsidR="00000000" w:rsidDel="00000000" w:rsidP="00000000" w:rsidRDefault="00000000" w:rsidRPr="00000000" w14:paraId="0000005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rPr>
      </w:pPr>
      <w:bookmarkStart w:colFirst="0" w:colLast="0" w:name="_heading=h.17dp8vu"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Casos de Uso: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https://drive.google.com/drive/folders/1TTsjks25xdy_EDgPSSOh53ypxuwqKhZa?usp=sharing</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Qualidade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w:t>
          </w:r>
          <w:r w:rsidDel="00000000" w:rsidR="00000000" w:rsidRPr="00000000">
            <w:rPr>
              <w:rtl w:val="0"/>
            </w:rPr>
            <w:t xml:space="preserve">Solutions Systems</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tabs>
              <w:tab w:val="left"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  Date:  </w:t>
          </w:r>
          <w:r w:rsidDel="00000000" w:rsidR="00000000" w:rsidRPr="00000000">
            <w:rPr>
              <w:rtl w:val="0"/>
            </w:rPr>
            <w:t xml:space="preserve">28/09/2022</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1">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Solutions Systems</w:t>
    </w:r>
    <w:r w:rsidDel="00000000" w:rsidR="00000000" w:rsidRPr="00000000">
      <w:rPr>
        <w:rtl w:val="0"/>
      </w:rPr>
    </w:r>
  </w:p>
  <w:p w:rsidR="00000000" w:rsidDel="00000000" w:rsidP="00000000" w:rsidRDefault="00000000" w:rsidRPr="00000000" w14:paraId="0000006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5Y25Hvqb/YQKeXSfmrpQ/O94dA==">AMUW2mVdYhwL5wW6QbV6XoOSVousoYb1dCZPB2HtiS+gx36v7IIqM85+YtiUjmO1QUZC+lFpngM7xSmCYX+nn4YeCzag9xOx5UzGZS3iNSaNDlim5djkZ3rap4CWyHeCSKryhnvoD8gyBbY7+rzFROXsNfjQREyx2ldR48HBQ4TUD7IzdxWvJ4t6qLE+dSjJyAaO9ZiPACh89EaOy8u1DCxL3lzZ1UCtJpsOO1vqKhPyfmpeVxRYNxEHtD90LJncN46npkQ+W+9kS1O8dFr623MsgrcU/570GRzP13QNpkX/mOFS/p5rPE8msq17DTRbTfceKJw+ff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