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Справка по грантовой программе коммерциализации РННТД</w:t>
      </w:r>
    </w:p>
    <w:p>
      <w:r>
        <w:t>Данные на 30.09.2026</w:t>
      </w:r>
    </w:p>
    <w:p>
      <w:pPr>
        <w:pStyle w:val="Heading2"/>
      </w:pPr>
      <w:r>
        <w:t>Разрез по регионам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Регион</w:t>
            </w:r>
          </w:p>
        </w:tc>
        <w:tc>
          <w:tcPr>
            <w:tcW w:type="dxa" w:w="1234"/>
          </w:tcPr>
          <w:p>
            <w:r>
              <w:t>Проектов</w:t>
            </w:r>
          </w:p>
        </w:tc>
        <w:tc>
          <w:tcPr>
            <w:tcW w:type="dxa" w:w="1234"/>
          </w:tcPr>
          <w:p>
            <w:r>
              <w:t>Грант, млрд ₸</w:t>
            </w:r>
          </w:p>
        </w:tc>
        <w:tc>
          <w:tcPr>
            <w:tcW w:type="dxa" w:w="1234"/>
          </w:tcPr>
          <w:p>
            <w:r>
              <w:t>Продажи, млрд ₸</w:t>
            </w:r>
          </w:p>
        </w:tc>
        <w:tc>
          <w:tcPr>
            <w:tcW w:type="dxa" w:w="1234"/>
          </w:tcPr>
          <w:p>
            <w:r>
              <w:t>Экспорт, млрд ₸</w:t>
            </w:r>
          </w:p>
        </w:tc>
        <w:tc>
          <w:tcPr>
            <w:tcW w:type="dxa" w:w="1234"/>
          </w:tcPr>
          <w:p>
            <w:r>
              <w:t>Налоги, млрд ₸</w:t>
            </w:r>
          </w:p>
        </w:tc>
        <w:tc>
          <w:tcPr>
            <w:tcW w:type="dxa" w:w="1234"/>
          </w:tcPr>
          <w:p>
            <w:r>
              <w:t>Рабочих мест</w:t>
            </w:r>
          </w:p>
        </w:tc>
      </w:tr>
      <w:tr>
        <w:tc>
          <w:tcPr>
            <w:tcW w:type="dxa" w:w="1234"/>
          </w:tcPr>
          <w:p>
            <w:r>
              <w:t>Алматы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29.5</w:t>
            </w:r>
          </w:p>
        </w:tc>
        <w:tc>
          <w:tcPr>
            <w:tcW w:type="dxa" w:w="1234"/>
          </w:tcPr>
          <w:p>
            <w:r>
              <w:t>18.9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705</w:t>
            </w:r>
          </w:p>
        </w:tc>
      </w:tr>
      <w:tr>
        <w:tc>
          <w:tcPr>
            <w:tcW w:type="dxa" w:w="1234"/>
          </w:tcPr>
          <w:p>
            <w:r>
              <w:t>Алматинская область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17.2</w:t>
            </w:r>
          </w:p>
        </w:tc>
        <w:tc>
          <w:tcPr>
            <w:tcW w:type="dxa" w:w="1234"/>
          </w:tcPr>
          <w:p>
            <w:r>
              <w:t>7.8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394</w:t>
            </w:r>
          </w:p>
        </w:tc>
      </w:tr>
      <w:tr>
        <w:tc>
          <w:tcPr>
            <w:tcW w:type="dxa" w:w="1234"/>
          </w:tcPr>
          <w:p>
            <w:r>
              <w:t>Астана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38.0</w:t>
            </w:r>
          </w:p>
        </w:tc>
        <w:tc>
          <w:tcPr>
            <w:tcW w:type="dxa" w:w="1234"/>
          </w:tcPr>
          <w:p>
            <w:r>
              <w:t>6.6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229</w:t>
            </w:r>
          </w:p>
        </w:tc>
      </w:tr>
      <w:tr>
        <w:tc>
          <w:tcPr>
            <w:tcW w:type="dxa" w:w="1234"/>
          </w:tcPr>
          <w:p>
            <w:r>
              <w:t>Не указано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8.1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91</w:t>
            </w:r>
          </w:p>
        </w:tc>
      </w:tr>
      <w:tr>
        <w:tc>
          <w:tcPr>
            <w:tcW w:type="dxa" w:w="1234"/>
          </w:tcPr>
          <w:p>
            <w:r>
              <w:t>Акмолинская область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8.2</w:t>
            </w:r>
          </w:p>
        </w:tc>
        <w:tc>
          <w:tcPr>
            <w:tcW w:type="dxa" w:w="1234"/>
          </w:tcPr>
          <w:p>
            <w:r>
              <w:t>11.7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158</w:t>
            </w:r>
          </w:p>
        </w:tc>
      </w:tr>
      <w:tr>
        <w:tc>
          <w:tcPr>
            <w:tcW w:type="dxa" w:w="1234"/>
          </w:tcPr>
          <w:p>
            <w:r>
              <w:t>Карагандинская область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137</w:t>
            </w:r>
          </w:p>
        </w:tc>
      </w:tr>
      <w:tr>
        <w:tc>
          <w:tcPr>
            <w:tcW w:type="dxa" w:w="1234"/>
          </w:tcPr>
          <w:p>
            <w:r>
              <w:t>Туркестанская область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144</w:t>
            </w:r>
          </w:p>
        </w:tc>
      </w:tr>
      <w:tr>
        <w:tc>
          <w:tcPr>
            <w:tcW w:type="dxa" w:w="1234"/>
          </w:tcPr>
          <w:p>
            <w:r>
              <w:t>СКО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3.6</w:t>
            </w:r>
          </w:p>
        </w:tc>
        <w:tc>
          <w:tcPr>
            <w:tcW w:type="dxa" w:w="1234"/>
          </w:tcPr>
          <w:p>
            <w:r>
              <w:t>3.3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88</w:t>
            </w:r>
          </w:p>
        </w:tc>
      </w:tr>
      <w:tr>
        <w:tc>
          <w:tcPr>
            <w:tcW w:type="dxa" w:w="1234"/>
          </w:tcPr>
          <w:p>
            <w:r>
              <w:t>Жамбылская область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3.2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80</w:t>
            </w:r>
          </w:p>
        </w:tc>
      </w:tr>
      <w:tr>
        <w:tc>
          <w:tcPr>
            <w:tcW w:type="dxa" w:w="1234"/>
          </w:tcPr>
          <w:p>
            <w:r>
              <w:t>ВКО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98</w:t>
            </w:r>
          </w:p>
        </w:tc>
      </w:tr>
      <w:tr>
        <w:tc>
          <w:tcPr>
            <w:tcW w:type="dxa" w:w="1234"/>
          </w:tcPr>
          <w:p>
            <w:r>
              <w:t>Мангистауская область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69</w:t>
            </w:r>
          </w:p>
        </w:tc>
      </w:tr>
      <w:tr>
        <w:tc>
          <w:tcPr>
            <w:tcW w:type="dxa" w:w="1234"/>
          </w:tcPr>
          <w:p>
            <w:r>
              <w:t>Шымкент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3.3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58</w:t>
            </w:r>
          </w:p>
        </w:tc>
      </w:tr>
      <w:tr>
        <w:tc>
          <w:tcPr>
            <w:tcW w:type="dxa" w:w="1234"/>
          </w:tcPr>
          <w:p>
            <w:r>
              <w:t>ЗКО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37</w:t>
            </w:r>
          </w:p>
        </w:tc>
      </w:tr>
      <w:tr>
        <w:tc>
          <w:tcPr>
            <w:tcW w:type="dxa" w:w="1234"/>
          </w:tcPr>
          <w:p>
            <w:r>
              <w:t>Павлодарская область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71</w:t>
            </w:r>
          </w:p>
        </w:tc>
      </w:tr>
      <w:tr>
        <w:tc>
          <w:tcPr>
            <w:tcW w:type="dxa" w:w="1234"/>
          </w:tcPr>
          <w:p>
            <w:r>
              <w:t>Кызылординская область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22</w:t>
            </w:r>
          </w:p>
        </w:tc>
      </w:tr>
      <w:tr>
        <w:tc>
          <w:tcPr>
            <w:tcW w:type="dxa" w:w="1234"/>
          </w:tcPr>
          <w:p>
            <w:r>
              <w:t>Абайская область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Актюбинская область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18</w:t>
            </w:r>
          </w:p>
        </w:tc>
      </w:tr>
      <w:tr>
        <w:tc>
          <w:tcPr>
            <w:tcW w:type="dxa" w:w="1234"/>
          </w:tcPr>
          <w:p>
            <w:r>
              <w:t>Костанайская область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Жетисуская область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</w:tbl>
    <w:p>
      <w:r>
        <w:t>Источник: «Показатели проектов на 30.09.2026», проектов в выборке — 407. Сформировано 16.10.2026.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