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Справка по грантовой программе коммерциализации РННТД</w:t>
      </w:r>
    </w:p>
    <w:p>
      <w:r>
        <w:t>Данные на 30.09.2026</w:t>
      </w:r>
    </w:p>
    <w:p>
      <w:pPr>
        <w:pStyle w:val="Heading2"/>
      </w:pPr>
      <w:r>
        <w:t>Ключевые показатели на 30.09.2026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Продажи (сумма по листам проектов)</w:t>
            </w:r>
          </w:p>
        </w:tc>
        <w:tc>
          <w:tcPr>
            <w:tcW w:type="dxa" w:w="4320"/>
          </w:tcPr>
          <w:p>
            <w:r>
              <w:t>64.9 млрд ₸</w:t>
            </w:r>
          </w:p>
        </w:tc>
      </w:tr>
      <w:tr>
        <w:tc>
          <w:tcPr>
            <w:tcW w:type="dxa" w:w="4320"/>
          </w:tcPr>
          <w:p>
            <w:r>
              <w:t>Налоги</w:t>
            </w:r>
          </w:p>
        </w:tc>
        <w:tc>
          <w:tcPr>
            <w:tcW w:type="dxa" w:w="4320"/>
          </w:tcPr>
          <w:p>
            <w:r>
              <w:t>13.4 млрд ₸</w:t>
            </w:r>
          </w:p>
        </w:tc>
      </w:tr>
      <w:tr>
        <w:tc>
          <w:tcPr>
            <w:tcW w:type="dxa" w:w="4320"/>
          </w:tcPr>
          <w:p>
            <w:r>
              <w:t>Софинансирование</w:t>
            </w:r>
          </w:p>
        </w:tc>
        <w:tc>
          <w:tcPr>
            <w:tcW w:type="dxa" w:w="4320"/>
          </w:tcPr>
          <w:p>
            <w:r>
              <w:t>28.4 млрд ₸</w:t>
            </w:r>
          </w:p>
        </w:tc>
      </w:tr>
      <w:tr>
        <w:tc>
          <w:tcPr>
            <w:tcW w:type="dxa" w:w="4320"/>
          </w:tcPr>
          <w:p>
            <w:r>
              <w:t>Экспорт</w:t>
            </w:r>
          </w:p>
        </w:tc>
        <w:tc>
          <w:tcPr>
            <w:tcW w:type="dxa" w:w="4320"/>
          </w:tcPr>
          <w:p>
            <w:r>
              <w:t>1.6 млрд ₸</w:t>
            </w:r>
          </w:p>
        </w:tc>
      </w:tr>
      <w:tr>
        <w:tc>
          <w:tcPr>
            <w:tcW w:type="dxa" w:w="4320"/>
          </w:tcPr>
          <w:p>
            <w:r>
              <w:t>Основные средства</w:t>
            </w:r>
          </w:p>
        </w:tc>
        <w:tc>
          <w:tcPr>
            <w:tcW w:type="dxa" w:w="4320"/>
          </w:tcPr>
          <w:p>
            <w:r>
              <w:t>39.8 млрд ₸</w:t>
            </w:r>
          </w:p>
        </w:tc>
      </w:tr>
      <w:tr>
        <w:tc>
          <w:tcPr>
            <w:tcW w:type="dxa" w:w="4320"/>
          </w:tcPr>
          <w:p>
            <w:r>
              <w:t>Рабочих мест</w:t>
            </w:r>
          </w:p>
        </w:tc>
        <w:tc>
          <w:tcPr>
            <w:tcW w:type="dxa" w:w="4320"/>
          </w:tcPr>
          <w:p>
            <w:r>
              <w:t>2 434</w:t>
            </w:r>
          </w:p>
        </w:tc>
      </w:tr>
      <w:tr>
        <w:tc>
          <w:tcPr>
            <w:tcW w:type="dxa" w:w="4320"/>
          </w:tcPr>
          <w:p>
            <w:r>
              <w:t>Лицензионных соглашений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</w:tbl>
    <w:p>
      <w:r>
        <w:t>За квартал (с 30.06.2026) рабочих мест +18; налоги -0.1 млрд ₸.</w:t>
      </w:r>
    </w:p>
    <w:p>
      <w:pPr>
        <w:pStyle w:val="Heading2"/>
      </w:pPr>
      <w:r>
        <w:t>Разрез по отраслям экономики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Отрасль</w:t>
            </w:r>
          </w:p>
        </w:tc>
        <w:tc>
          <w:tcPr>
            <w:tcW w:type="dxa" w:w="1234"/>
          </w:tcPr>
          <w:p>
            <w:r>
              <w:t>Проектов</w:t>
            </w:r>
          </w:p>
        </w:tc>
        <w:tc>
          <w:tcPr>
            <w:tcW w:type="dxa" w:w="1234"/>
          </w:tcPr>
          <w:p>
            <w:r>
              <w:t>Грант, млрд ₸</w:t>
            </w:r>
          </w:p>
        </w:tc>
        <w:tc>
          <w:tcPr>
            <w:tcW w:type="dxa" w:w="1234"/>
          </w:tcPr>
          <w:p>
            <w:r>
              <w:t>Продажи, млрд ₸</w:t>
            </w:r>
          </w:p>
        </w:tc>
        <w:tc>
          <w:tcPr>
            <w:tcW w:type="dxa" w:w="1234"/>
          </w:tcPr>
          <w:p>
            <w:r>
              <w:t>Экспорт, млрд ₸</w:t>
            </w:r>
          </w:p>
        </w:tc>
        <w:tc>
          <w:tcPr>
            <w:tcW w:type="dxa" w:w="1234"/>
          </w:tcPr>
          <w:p>
            <w:r>
              <w:t>Налоги, млрд ₸</w:t>
            </w:r>
          </w:p>
        </w:tc>
        <w:tc>
          <w:tcPr>
            <w:tcW w:type="dxa" w:w="1234"/>
          </w:tcPr>
          <w:p>
            <w:r>
              <w:t>Рабочих мест</w:t>
            </w:r>
          </w:p>
        </w:tc>
      </w:tr>
      <w:tr>
        <w:tc>
          <w:tcPr>
            <w:tcW w:type="dxa" w:w="1234"/>
          </w:tcPr>
          <w:p>
            <w:r>
              <w:t>АПК</w:t>
            </w:r>
          </w:p>
        </w:tc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66.2</w:t>
            </w:r>
          </w:p>
        </w:tc>
        <w:tc>
          <w:tcPr>
            <w:tcW w:type="dxa" w:w="1234"/>
          </w:tcPr>
          <w:p>
            <w:r>
              <w:t>21.6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5.1</w:t>
            </w:r>
          </w:p>
        </w:tc>
        <w:tc>
          <w:tcPr>
            <w:tcW w:type="dxa" w:w="1234"/>
          </w:tcPr>
          <w:p>
            <w:r>
              <w:t>859</w:t>
            </w:r>
          </w:p>
        </w:tc>
      </w:tr>
      <w:tr>
        <w:tc>
          <w:tcPr>
            <w:tcW w:type="dxa" w:w="1234"/>
          </w:tcPr>
          <w:p>
            <w:r>
              <w:t>Здравоохранение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12.2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267</w:t>
            </w:r>
          </w:p>
        </w:tc>
      </w:tr>
      <w:tr>
        <w:tc>
          <w:tcPr>
            <w:tcW w:type="dxa" w:w="1234"/>
          </w:tcPr>
          <w:p>
            <w:r>
              <w:t>Обрабатывающая промышленность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218</w:t>
            </w:r>
          </w:p>
        </w:tc>
      </w:tr>
      <w:tr>
        <w:tc>
          <w:tcPr>
            <w:tcW w:type="dxa" w:w="1234"/>
          </w:tcPr>
          <w:p>
            <w:r>
              <w:t>Не указано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8.1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Цифровизация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12.2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175</w:t>
            </w:r>
          </w:p>
        </w:tc>
      </w:tr>
      <w:tr>
        <w:tc>
          <w:tcPr>
            <w:tcW w:type="dxa" w:w="1234"/>
          </w:tcPr>
          <w:p>
            <w:r>
              <w:t>Экология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7.9</w:t>
            </w:r>
          </w:p>
        </w:tc>
        <w:tc>
          <w:tcPr>
            <w:tcW w:type="dxa" w:w="1234"/>
          </w:tcPr>
          <w:p>
            <w:r>
              <w:t>2.9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183</w:t>
            </w:r>
          </w:p>
        </w:tc>
      </w:tr>
      <w:tr>
        <w:tc>
          <w:tcPr>
            <w:tcW w:type="dxa" w:w="1234"/>
          </w:tcPr>
          <w:p>
            <w:r>
              <w:t>Химическая промышленность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5.6</w:t>
            </w:r>
          </w:p>
        </w:tc>
        <w:tc>
          <w:tcPr>
            <w:tcW w:type="dxa" w:w="1234"/>
          </w:tcPr>
          <w:p>
            <w:r>
              <w:t>4.2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217</w:t>
            </w:r>
          </w:p>
        </w:tc>
      </w:tr>
      <w:tr>
        <w:tc>
          <w:tcPr>
            <w:tcW w:type="dxa" w:w="1234"/>
          </w:tcPr>
          <w:p>
            <w:r>
              <w:t>Машиностроение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4.1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75</w:t>
            </w:r>
          </w:p>
        </w:tc>
      </w:tr>
    </w:tbl>
    <w:p>
      <w:pPr>
        <w:pStyle w:val="Heading2"/>
      </w:pPr>
      <w:r>
        <w:t>Разрез по регионам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Регион</w:t>
            </w:r>
          </w:p>
        </w:tc>
        <w:tc>
          <w:tcPr>
            <w:tcW w:type="dxa" w:w="1234"/>
          </w:tcPr>
          <w:p>
            <w:r>
              <w:t>Проектов</w:t>
            </w:r>
          </w:p>
        </w:tc>
        <w:tc>
          <w:tcPr>
            <w:tcW w:type="dxa" w:w="1234"/>
          </w:tcPr>
          <w:p>
            <w:r>
              <w:t>Грант, млрд ₸</w:t>
            </w:r>
          </w:p>
        </w:tc>
        <w:tc>
          <w:tcPr>
            <w:tcW w:type="dxa" w:w="1234"/>
          </w:tcPr>
          <w:p>
            <w:r>
              <w:t>Продажи, млрд ₸</w:t>
            </w:r>
          </w:p>
        </w:tc>
        <w:tc>
          <w:tcPr>
            <w:tcW w:type="dxa" w:w="1234"/>
          </w:tcPr>
          <w:p>
            <w:r>
              <w:t>Экспорт, млрд ₸</w:t>
            </w:r>
          </w:p>
        </w:tc>
        <w:tc>
          <w:tcPr>
            <w:tcW w:type="dxa" w:w="1234"/>
          </w:tcPr>
          <w:p>
            <w:r>
              <w:t>Налоги, млрд ₸</w:t>
            </w:r>
          </w:p>
        </w:tc>
        <w:tc>
          <w:tcPr>
            <w:tcW w:type="dxa" w:w="1234"/>
          </w:tcPr>
          <w:p>
            <w:r>
              <w:t>Рабочих мест</w:t>
            </w:r>
          </w:p>
        </w:tc>
      </w:tr>
      <w:tr>
        <w:tc>
          <w:tcPr>
            <w:tcW w:type="dxa" w:w="1234"/>
          </w:tcPr>
          <w:p>
            <w:r>
              <w:t>Алматы</w:t>
            </w:r>
          </w:p>
        </w:tc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29.5</w:t>
            </w:r>
          </w:p>
        </w:tc>
        <w:tc>
          <w:tcPr>
            <w:tcW w:type="dxa" w:w="1234"/>
          </w:tcPr>
          <w:p>
            <w:r>
              <w:t>18.9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Алматинская область</w:t>
            </w:r>
          </w:p>
        </w:tc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17.2</w:t>
            </w:r>
          </w:p>
        </w:tc>
        <w:tc>
          <w:tcPr>
            <w:tcW w:type="dxa" w:w="1234"/>
          </w:tcPr>
          <w:p>
            <w:r>
              <w:t>7.8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394</w:t>
            </w:r>
          </w:p>
        </w:tc>
      </w:tr>
      <w:tr>
        <w:tc>
          <w:tcPr>
            <w:tcW w:type="dxa" w:w="1234"/>
          </w:tcPr>
          <w:p>
            <w:r>
              <w:t>Астана</w:t>
            </w:r>
          </w:p>
        </w:tc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38.0</w:t>
            </w:r>
          </w:p>
        </w:tc>
        <w:tc>
          <w:tcPr>
            <w:tcW w:type="dxa" w:w="1234"/>
          </w:tcPr>
          <w:p>
            <w:r>
              <w:t>6.6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229</w:t>
            </w:r>
          </w:p>
        </w:tc>
      </w:tr>
      <w:tr>
        <w:tc>
          <w:tcPr>
            <w:tcW w:type="dxa" w:w="1234"/>
          </w:tcPr>
          <w:p>
            <w:r>
              <w:t>Не указано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8.1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Акмолинская область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8.2</w:t>
            </w:r>
          </w:p>
        </w:tc>
        <w:tc>
          <w:tcPr>
            <w:tcW w:type="dxa" w:w="1234"/>
          </w:tcPr>
          <w:p>
            <w:r>
              <w:t>11.7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158</w:t>
            </w:r>
          </w:p>
        </w:tc>
      </w:tr>
      <w:tr>
        <w:tc>
          <w:tcPr>
            <w:tcW w:type="dxa" w:w="1234"/>
          </w:tcPr>
          <w:p>
            <w:r>
              <w:t>Карагандинская область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2.9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137</w:t>
            </w:r>
          </w:p>
        </w:tc>
      </w:tr>
      <w:tr>
        <w:tc>
          <w:tcPr>
            <w:tcW w:type="dxa" w:w="1234"/>
          </w:tcPr>
          <w:p>
            <w:r>
              <w:t>Туркестанская область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6.4</w:t>
            </w:r>
          </w:p>
        </w:tc>
        <w:tc>
          <w:tcPr>
            <w:tcW w:type="dxa" w:w="1234"/>
          </w:tcPr>
          <w:p>
            <w:r>
              <w:t>3.9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144</w:t>
            </w:r>
          </w:p>
        </w:tc>
      </w:tr>
      <w:tr>
        <w:tc>
          <w:tcPr>
            <w:tcW w:type="dxa" w:w="1234"/>
          </w:tcPr>
          <w:p>
            <w:r>
              <w:t>СКО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3.6</w:t>
            </w:r>
          </w:p>
        </w:tc>
        <w:tc>
          <w:tcPr>
            <w:tcW w:type="dxa" w:w="1234"/>
          </w:tcPr>
          <w:p>
            <w:r>
              <w:t>3.3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88</w:t>
            </w:r>
          </w:p>
        </w:tc>
      </w:tr>
    </w:tbl>
    <w:p>
      <w:r>
        <w:t>Источник: «Показатели проектов на 30.09.2026», проектов в выборке — 407. Сформировано 16.10.2026.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