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82B5" w14:textId="77777777" w:rsidR="00D5013C" w:rsidRPr="00663599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243731"/>
      <w:r w:rsidRPr="0066359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359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92D2F2C" w14:textId="77777777" w:rsidR="00D5013C" w:rsidRPr="00663599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599">
        <w:rPr>
          <w:rFonts w:ascii="Times New Roman" w:hAnsi="Times New Roman" w:cs="Times New Roman"/>
          <w:sz w:val="28"/>
          <w:szCs w:val="28"/>
        </w:rPr>
        <w:t xml:space="preserve">«ОРЛОВСКИЙ ГОСУДАРСТВЕННЫЙ УНИВЕРСИТЕТ </w:t>
      </w:r>
      <w:r>
        <w:rPr>
          <w:rFonts w:ascii="Times New Roman" w:hAnsi="Times New Roman" w:cs="Times New Roman"/>
          <w:sz w:val="28"/>
          <w:szCs w:val="28"/>
        </w:rPr>
        <w:br/>
      </w:r>
      <w:r w:rsidRPr="00663599">
        <w:rPr>
          <w:rFonts w:ascii="Times New Roman" w:hAnsi="Times New Roman" w:cs="Times New Roman"/>
          <w:sz w:val="28"/>
          <w:szCs w:val="28"/>
        </w:rPr>
        <w:t>имени И.С.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663599">
        <w:rPr>
          <w:rFonts w:ascii="Times New Roman" w:hAnsi="Times New Roman" w:cs="Times New Roman"/>
          <w:sz w:val="28"/>
          <w:szCs w:val="28"/>
        </w:rPr>
        <w:t>ТУРГЕНЕВА»</w:t>
      </w:r>
    </w:p>
    <w:p w14:paraId="35778786" w14:textId="77777777" w:rsidR="00D5013C" w:rsidRPr="00663599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599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4596DFAB" w14:textId="77777777" w:rsidR="00D5013C" w:rsidRPr="00663599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599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480F819B" w14:textId="77777777" w:rsidR="00D5013C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3333"/>
        </w:rPr>
      </w:pPr>
    </w:p>
    <w:p w14:paraId="15EBF306" w14:textId="77777777" w:rsidR="00D5013C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3333"/>
        </w:rPr>
      </w:pPr>
    </w:p>
    <w:p w14:paraId="17D6ED3F" w14:textId="77777777" w:rsidR="00D5013C" w:rsidRPr="00911093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Гольцов Никита Сергеевич</w:t>
      </w:r>
    </w:p>
    <w:p w14:paraId="2B5848FA" w14:textId="77777777" w:rsidR="00D5013C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3333"/>
        </w:rPr>
      </w:pPr>
    </w:p>
    <w:p w14:paraId="74F47669" w14:textId="0702662C" w:rsidR="00D5013C" w:rsidRPr="0006659A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="00427E30">
        <w:rPr>
          <w:rFonts w:ascii="Times New Roman" w:hAnsi="Times New Roman" w:cs="Times New Roman"/>
          <w:sz w:val="28"/>
          <w:szCs w:val="28"/>
        </w:rPr>
        <w:t xml:space="preserve"> системы связи на основе микро</w:t>
      </w:r>
      <w:r w:rsidR="00427E3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27E30">
        <w:rPr>
          <w:rFonts w:ascii="Times New Roman" w:hAnsi="Times New Roman" w:cs="Times New Roman"/>
          <w:sz w:val="28"/>
          <w:szCs w:val="28"/>
        </w:rPr>
        <w:t xml:space="preserve">хемы </w:t>
      </w:r>
      <w:r w:rsidR="00427E30">
        <w:rPr>
          <w:rFonts w:ascii="Times New Roman" w:hAnsi="Times New Roman" w:cs="Times New Roman"/>
          <w:sz w:val="28"/>
          <w:szCs w:val="28"/>
          <w:lang w:val="en-US"/>
        </w:rPr>
        <w:t>LoRa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16F80F2" w14:textId="77777777" w:rsidR="00D5013C" w:rsidRPr="006548E3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Курсовая работа по дисциплине </w:t>
      </w:r>
      <w:r>
        <w:rPr>
          <w:rFonts w:ascii="Times New Roman" w:hAnsi="Times New Roman" w:cs="Times New Roman"/>
          <w:sz w:val="28"/>
          <w:szCs w:val="28"/>
        </w:rPr>
        <w:br/>
      </w:r>
      <w:r w:rsidRPr="006E0511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Математическое моделирование</w:t>
      </w:r>
      <w:r w:rsidRPr="006E0511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DB2A5D9" w14:textId="77777777" w:rsidR="00D5013C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138D2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</w:p>
    <w:p w14:paraId="733D9299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0511">
        <w:rPr>
          <w:rFonts w:ascii="Times New Roman" w:hAnsi="Times New Roman" w:cs="Times New Roman"/>
          <w:sz w:val="28"/>
          <w:szCs w:val="28"/>
        </w:rPr>
        <w:t>01.03.02 Прикладная математика и информатика</w:t>
      </w:r>
    </w:p>
    <w:p w14:paraId="1C2DEE45" w14:textId="77777777" w:rsidR="00D5013C" w:rsidRPr="00D15ABA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0511">
        <w:rPr>
          <w:rFonts w:ascii="Times New Roman" w:hAnsi="Times New Roman" w:cs="Times New Roman"/>
          <w:sz w:val="28"/>
          <w:szCs w:val="28"/>
        </w:rPr>
        <w:t xml:space="preserve">Направленность (профиль): </w:t>
      </w:r>
      <w:r w:rsidRPr="00D15ABA">
        <w:rPr>
          <w:rFonts w:ascii="Times New Roman" w:hAnsi="Times New Roman" w:cs="Times New Roman"/>
          <w:sz w:val="28"/>
          <w:szCs w:val="28"/>
        </w:rPr>
        <w:t>Компьютерные технологии и анализ данных</w:t>
      </w:r>
    </w:p>
    <w:p w14:paraId="291A9C1E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Квалификация: бакалавр</w:t>
      </w:r>
    </w:p>
    <w:p w14:paraId="7CE3F693" w14:textId="77777777" w:rsidR="00D5013C" w:rsidRPr="004B68FD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507750C6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68FD">
        <w:rPr>
          <w:rFonts w:ascii="Times New Roman" w:hAnsi="Times New Roman" w:cs="Times New Roman"/>
          <w:sz w:val="28"/>
          <w:szCs w:val="28"/>
        </w:rPr>
        <w:t xml:space="preserve">к.ф.-м.н., </w:t>
      </w:r>
      <w:r>
        <w:rPr>
          <w:rFonts w:ascii="Times New Roman" w:hAnsi="Times New Roman" w:cs="Times New Roman"/>
          <w:sz w:val="28"/>
          <w:szCs w:val="28"/>
        </w:rPr>
        <w:t xml:space="preserve">доц. </w:t>
      </w:r>
    </w:p>
    <w:p w14:paraId="0C62A103" w14:textId="440ED5A1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Морозова Н.</w:t>
      </w:r>
      <w:r w:rsidR="00A2222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. ________________________</w:t>
      </w:r>
    </w:p>
    <w:p w14:paraId="3EC7A4D7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0BA127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________________________</w:t>
      </w:r>
    </w:p>
    <w:p w14:paraId="35320EDD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7108E1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6E7C59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A54FA7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ED941B" w14:textId="77777777" w:rsidR="00D5013C" w:rsidRDefault="00D5013C" w:rsidP="00D501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57B2DE" w14:textId="77777777" w:rsidR="00D5013C" w:rsidRDefault="00D5013C" w:rsidP="00D501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Орёл – 2025</w:t>
      </w:r>
    </w:p>
    <w:bookmarkEnd w:id="0"/>
    <w:p w14:paraId="15717F98" w14:textId="77777777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8B6A5" w14:textId="3723FFFE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089BD" w14:textId="2A510907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424A4" w14:textId="428E6BEA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EBCA9" w14:textId="52288944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6E8DD" w14:textId="07C06D76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3EF0D" w14:textId="77777777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3BC46" w14:textId="77777777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A853A" w14:textId="77777777" w:rsidR="00ED7323" w:rsidRPr="00D5013C" w:rsidRDefault="00ED7323" w:rsidP="00E76C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013C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1215004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75B399" w14:textId="77777777" w:rsidR="00ED7323" w:rsidRPr="00D5013C" w:rsidRDefault="00ED7323" w:rsidP="00D5013C">
          <w:pPr>
            <w:pStyle w:val="a5"/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DE64533" w14:textId="27354960" w:rsidR="009B3C19" w:rsidRDefault="00ED7323">
          <w:pPr>
            <w:pStyle w:val="11"/>
            <w:tabs>
              <w:tab w:val="right" w:leader="dot" w:pos="9345"/>
            </w:tabs>
            <w:rPr>
              <w:noProof/>
            </w:rPr>
          </w:pPr>
          <w:r w:rsidRPr="00D5013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013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5013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44047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_Toc217344047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3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45F9858D" w14:textId="06B35AE8" w:rsidR="009B3C19" w:rsidRDefault="00A222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344048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 АНАЛИЗ ТЕХНОЛОГИЙ БЕСПРОВОДНОЙ СВЯЗИ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_Toc217344048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6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10854BC4" w14:textId="09C4DD48" w:rsidR="009B3C19" w:rsidRDefault="00A2222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344049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1.1 Сравнение технологий 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LPWAN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_Toc217344049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6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64B85400" w14:textId="7AA24154" w:rsidR="009B3C19" w:rsidRDefault="00A2222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344050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1.2 Обоснование выбора технологии 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LoRa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_Toc217344050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8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0E7B6DE1" w14:textId="63433B4D" w:rsidR="009B3C19" w:rsidRDefault="00A2222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344051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1.3 Физический уровень 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LoRa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 и модуляция 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CSS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_Toc217344051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8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3032F71A" w14:textId="67ADD236" w:rsidR="009B3C19" w:rsidRDefault="00A2222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344052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1.4 Сетевой уровень: протокол </w:t>
            </w:r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LoRaWAN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_Toc217344052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10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2E3E7A49" w14:textId="2B434AEE" w:rsidR="009B3C19" w:rsidRDefault="00A222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344053" w:history="1">
            <w:r w:rsidR="009B3C19" w:rsidRPr="005D51C8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 ТЕХНИЧЕСКАЯ РЕАЛИЗАЦИЯ ПРОЕКТА</w:t>
            </w:r>
            <w:r w:rsidR="009B3C19">
              <w:rPr>
                <w:noProof/>
                <w:webHidden/>
              </w:rPr>
              <w:tab/>
            </w:r>
            <w:r w:rsidR="009B3C19">
              <w:rPr>
                <w:noProof/>
                <w:webHidden/>
              </w:rPr>
              <w:fldChar w:fldCharType="begin"/>
            </w:r>
            <w:r w:rsidR="009B3C19">
              <w:rPr>
                <w:noProof/>
                <w:webHidden/>
              </w:rPr>
              <w:instrText xml:space="preserve"> PAGEREF _Toc217344053 \h </w:instrText>
            </w:r>
            <w:r w:rsidR="009B3C19">
              <w:rPr>
                <w:noProof/>
                <w:webHidden/>
              </w:rPr>
            </w:r>
            <w:r w:rsidR="009B3C19">
              <w:rPr>
                <w:noProof/>
                <w:webHidden/>
              </w:rPr>
              <w:fldChar w:fldCharType="separate"/>
            </w:r>
            <w:r w:rsidR="009B3C19">
              <w:rPr>
                <w:noProof/>
                <w:webHidden/>
              </w:rPr>
              <w:t>13</w:t>
            </w:r>
            <w:r w:rsidR="009B3C19">
              <w:rPr>
                <w:noProof/>
                <w:webHidden/>
              </w:rPr>
              <w:fldChar w:fldCharType="end"/>
            </w:r>
          </w:hyperlink>
        </w:p>
        <w:p w14:paraId="23410191" w14:textId="2DE61431" w:rsidR="00ED7323" w:rsidRPr="00D5013C" w:rsidRDefault="00ED7323" w:rsidP="00D5013C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5013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E5E66E" w14:textId="77777777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5B9C5" w14:textId="0B64D62E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94E8B" w14:textId="2B0975DB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B2C66" w14:textId="52E316BA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EBB6F5" w14:textId="29D6C998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EDC092" w14:textId="4A01928E" w:rsidR="00484358" w:rsidRPr="00D5013C" w:rsidRDefault="00484358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5465A" w14:textId="77777777" w:rsidR="00ED7323" w:rsidRPr="00D5013C" w:rsidRDefault="00ED7323" w:rsidP="005542F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344047"/>
      <w:bookmarkStart w:id="2" w:name="_Hlk216569771"/>
      <w:r w:rsidRPr="00D501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4D88C3B6" w14:textId="77777777" w:rsidR="00ED7323" w:rsidRPr="00D5013C" w:rsidRDefault="00ED7323" w:rsidP="005542FC">
      <w:pPr>
        <w:spacing w:before="100" w:beforeAutospacing="1" w:after="100" w:afterAutospacing="1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013C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выбора темы и её актуальность</w:t>
      </w:r>
    </w:p>
    <w:p w14:paraId="227DA00A" w14:textId="77777777" w:rsidR="00933E92" w:rsidRDefault="00ED7323" w:rsidP="00933E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013C">
        <w:rPr>
          <w:rFonts w:ascii="Times New Roman" w:eastAsia="Times New Roman" w:hAnsi="Times New Roman" w:cs="Times New Roman"/>
          <w:sz w:val="28"/>
          <w:szCs w:val="28"/>
        </w:rPr>
        <w:t>В современном мире технологии Интернет вещей (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IoT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) стремительно развиваются и находят применение в самых разнообразных сферах: от умных городов и сельского хозяйства до промышленного мониторинга и логистики. Ключевым компонентом любой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IoT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-системы является надёжная беспроводная связь, способная обеспечить передачу данных на большие расстояния при минимальном потреблении. Именно для решения этих задач была разработана технология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LoRa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Long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Range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>), которая сегодня является одним из наиболее востребованных решений в области маломощных глобальных сетей (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LPWAN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br/>
      </w:r>
      <w:r w:rsidRPr="00D5013C">
        <w:rPr>
          <w:rFonts w:ascii="Times New Roman" w:eastAsia="Times New Roman" w:hAnsi="Times New Roman" w:cs="Times New Roman"/>
          <w:sz w:val="28"/>
          <w:szCs w:val="28"/>
        </w:rPr>
        <w:tab/>
        <w:t xml:space="preserve">Микросхема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Semtech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LR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1121 представляет собой трансивер третьего поколения с поддержкой множества частотных диапазонов, включая суб-гигагерцовый диапазон (150-960 МГц), диапазон 2.4 ГГЦ и спутниковый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 xml:space="preserve">-диапазон. Это делает ее универсальным решением для глобальных </w:t>
      </w:r>
      <w:r w:rsidRPr="00D5013C">
        <w:rPr>
          <w:rFonts w:ascii="Times New Roman" w:eastAsia="Times New Roman" w:hAnsi="Times New Roman" w:cs="Times New Roman"/>
          <w:sz w:val="28"/>
          <w:szCs w:val="28"/>
          <w:lang w:val="en-US"/>
        </w:rPr>
        <w:t>IoT</w:t>
      </w:r>
      <w:r w:rsidRPr="00D5013C">
        <w:rPr>
          <w:rFonts w:ascii="Times New Roman" w:eastAsia="Times New Roman" w:hAnsi="Times New Roman" w:cs="Times New Roman"/>
          <w:sz w:val="28"/>
          <w:szCs w:val="28"/>
        </w:rPr>
        <w:t>-приложений.</w:t>
      </w:r>
    </w:p>
    <w:p w14:paraId="418074A5" w14:textId="3EC26488" w:rsidR="00ED7323" w:rsidRPr="00D5013C" w:rsidRDefault="00ED7323" w:rsidP="00933E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013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                                       </w:t>
      </w:r>
      <w:r w:rsidR="00933E92" w:rsidRPr="00933E92">
        <w:rPr>
          <w:rFonts w:ascii="Times New Roman" w:eastAsia="Times New Roman" w:hAnsi="Times New Roman" w:cs="Times New Roman"/>
          <w:b/>
          <w:bCs/>
          <w:sz w:val="28"/>
          <w:szCs w:val="28"/>
        </w:rPr>
        <w:t>Обзор существующих решений</w:t>
      </w:r>
    </w:p>
    <w:p w14:paraId="7807A80B" w14:textId="54AA35DA" w:rsidR="00ED7323" w:rsidRPr="00D5013C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В процессе исследования были изучены существующие решения в области </w:t>
      </w:r>
      <w:r w:rsidRPr="00D5013C">
        <w:rPr>
          <w:sz w:val="28"/>
          <w:szCs w:val="28"/>
          <w:lang w:val="en-US"/>
        </w:rPr>
        <w:t>LoRa</w:t>
      </w:r>
      <w:r w:rsidRPr="00D5013C">
        <w:rPr>
          <w:sz w:val="28"/>
          <w:szCs w:val="28"/>
        </w:rPr>
        <w:t xml:space="preserve">-технологий и программного обеспечения для работы с трансиверами серии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>11-</w:t>
      </w:r>
      <w:r w:rsidRPr="00D5013C">
        <w:rPr>
          <w:sz w:val="28"/>
          <w:szCs w:val="28"/>
          <w:lang w:val="en-US"/>
        </w:rPr>
        <w:t>xx</w:t>
      </w:r>
      <w:r w:rsidRPr="00D5013C">
        <w:rPr>
          <w:sz w:val="28"/>
          <w:szCs w:val="28"/>
        </w:rPr>
        <w:t xml:space="preserve">. Компания </w:t>
      </w:r>
      <w:r w:rsidRPr="00D5013C">
        <w:rPr>
          <w:sz w:val="28"/>
          <w:szCs w:val="28"/>
          <w:lang w:val="en-US"/>
        </w:rPr>
        <w:t>Semtech</w:t>
      </w:r>
      <w:r w:rsidRPr="00D5013C">
        <w:rPr>
          <w:sz w:val="28"/>
          <w:szCs w:val="28"/>
        </w:rPr>
        <w:t xml:space="preserve"> предоставляет официальный </w:t>
      </w:r>
      <w:r w:rsidRPr="00D5013C">
        <w:rPr>
          <w:sz w:val="28"/>
          <w:szCs w:val="28"/>
          <w:lang w:val="en-US"/>
        </w:rPr>
        <w:t>SDK</w:t>
      </w:r>
      <w:r w:rsidRPr="00D5013C">
        <w:rPr>
          <w:sz w:val="28"/>
          <w:szCs w:val="28"/>
        </w:rPr>
        <w:t xml:space="preserve"> (</w:t>
      </w:r>
      <w:r w:rsidRPr="00D5013C">
        <w:rPr>
          <w:sz w:val="28"/>
          <w:szCs w:val="28"/>
          <w:lang w:val="en-US"/>
        </w:rPr>
        <w:t>Software</w:t>
      </w:r>
      <w:r w:rsidRPr="00D5013C">
        <w:rPr>
          <w:sz w:val="28"/>
          <w:szCs w:val="28"/>
        </w:rPr>
        <w:t xml:space="preserve"> </w:t>
      </w:r>
      <w:r w:rsidRPr="00D5013C">
        <w:rPr>
          <w:sz w:val="28"/>
          <w:szCs w:val="28"/>
          <w:lang w:val="en-US"/>
        </w:rPr>
        <w:t>Development</w:t>
      </w:r>
      <w:r w:rsidRPr="00D5013C">
        <w:rPr>
          <w:sz w:val="28"/>
          <w:szCs w:val="28"/>
        </w:rPr>
        <w:t xml:space="preserve"> </w:t>
      </w:r>
      <w:r w:rsidRPr="00D5013C">
        <w:rPr>
          <w:sz w:val="28"/>
          <w:szCs w:val="28"/>
          <w:lang w:val="en-US"/>
        </w:rPr>
        <w:t>Kit</w:t>
      </w:r>
      <w:r w:rsidRPr="00D5013C">
        <w:rPr>
          <w:sz w:val="28"/>
          <w:szCs w:val="28"/>
        </w:rPr>
        <w:t xml:space="preserve">) для своих микросхем, однако он ориентирован </w:t>
      </w:r>
      <w:r w:rsidR="00E64835">
        <w:rPr>
          <w:sz w:val="28"/>
          <w:szCs w:val="28"/>
        </w:rPr>
        <w:t>на</w:t>
      </w:r>
      <w:r w:rsidRPr="00D5013C">
        <w:rPr>
          <w:sz w:val="28"/>
          <w:szCs w:val="28"/>
        </w:rPr>
        <w:t xml:space="preserve"> профессиональных разработчиков и требует глубокого поним</w:t>
      </w:r>
      <w:r w:rsidR="00FF17A0" w:rsidRPr="00D5013C">
        <w:rPr>
          <w:sz w:val="28"/>
          <w:szCs w:val="28"/>
        </w:rPr>
        <w:t>ания</w:t>
      </w:r>
      <w:r w:rsidRPr="00D5013C">
        <w:rPr>
          <w:sz w:val="28"/>
          <w:szCs w:val="28"/>
        </w:rPr>
        <w:t xml:space="preserve"> архитектуры устройства. </w:t>
      </w:r>
    </w:p>
    <w:p w14:paraId="6F9669D8" w14:textId="77777777" w:rsidR="000E63C5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Среди открытых решений следует отметить библиотеку </w:t>
      </w:r>
      <w:r w:rsidRPr="00D5013C">
        <w:rPr>
          <w:sz w:val="28"/>
          <w:szCs w:val="28"/>
          <w:lang w:val="en-US"/>
        </w:rPr>
        <w:t>RadioLib</w:t>
      </w:r>
      <w:r w:rsidRPr="00D5013C">
        <w:rPr>
          <w:sz w:val="28"/>
          <w:szCs w:val="28"/>
        </w:rPr>
        <w:t xml:space="preserve"> для платформы </w:t>
      </w:r>
      <w:r w:rsidRPr="00D5013C">
        <w:rPr>
          <w:sz w:val="28"/>
          <w:szCs w:val="28"/>
          <w:lang w:val="en-US"/>
        </w:rPr>
        <w:t>Arduino</w:t>
      </w:r>
      <w:r w:rsidRPr="00D5013C">
        <w:rPr>
          <w:sz w:val="28"/>
          <w:szCs w:val="28"/>
        </w:rPr>
        <w:t xml:space="preserve">, которая обеспечивает поддержку различных радиомодулей, включая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 xml:space="preserve">1121. Среда разработки </w:t>
      </w:r>
      <w:r w:rsidRPr="00D5013C">
        <w:rPr>
          <w:sz w:val="28"/>
          <w:szCs w:val="28"/>
          <w:lang w:val="en-US"/>
        </w:rPr>
        <w:t>PlatformIO</w:t>
      </w:r>
      <w:r w:rsidRPr="00D5013C">
        <w:rPr>
          <w:sz w:val="28"/>
          <w:szCs w:val="28"/>
        </w:rPr>
        <w:t xml:space="preserve"> предоставляет </w:t>
      </w:r>
      <w:r w:rsidRPr="00D5013C">
        <w:rPr>
          <w:sz w:val="28"/>
          <w:szCs w:val="28"/>
        </w:rPr>
        <w:lastRenderedPageBreak/>
        <w:t>удобные инструменты для управления проектами и зависимостями при работе с</w:t>
      </w:r>
      <w:r w:rsidR="00E45E2E">
        <w:rPr>
          <w:sz w:val="28"/>
          <w:szCs w:val="28"/>
        </w:rPr>
        <w:t>о</w:t>
      </w:r>
      <w:r w:rsidRPr="00D5013C">
        <w:rPr>
          <w:sz w:val="28"/>
          <w:szCs w:val="28"/>
        </w:rPr>
        <w:t xml:space="preserve"> </w:t>
      </w:r>
      <w:r w:rsidR="00E45E2E">
        <w:rPr>
          <w:sz w:val="28"/>
          <w:szCs w:val="28"/>
        </w:rPr>
        <w:t>встраиваемыми</w:t>
      </w:r>
      <w:r w:rsidRPr="00D5013C">
        <w:rPr>
          <w:sz w:val="28"/>
          <w:szCs w:val="28"/>
        </w:rPr>
        <w:t xml:space="preserve"> системами. </w:t>
      </w:r>
    </w:p>
    <w:p w14:paraId="58C6A07C" w14:textId="7799FEE6" w:rsidR="00ED7323" w:rsidRPr="00D5013C" w:rsidRDefault="000E63C5" w:rsidP="000E63C5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Анализ существующих решений показал, что большинство из них либо слишком низкоуровневые для быстрого прототипирования, либо недостаточно документированы. В рамках данной работы предлагается разработка программного обеспечения, которое объединит преимущества обоих подходов: простоту использования и полный контроль над параметрами связи.</w:t>
      </w:r>
    </w:p>
    <w:p w14:paraId="5707A3DD" w14:textId="77777777" w:rsidR="00ED7323" w:rsidRPr="00D5013C" w:rsidRDefault="00ED7323" w:rsidP="005542FC">
      <w:pPr>
        <w:pStyle w:val="4"/>
        <w:spacing w:line="360" w:lineRule="auto"/>
        <w:jc w:val="center"/>
        <w:rPr>
          <w:sz w:val="28"/>
          <w:szCs w:val="28"/>
        </w:rPr>
      </w:pPr>
      <w:r w:rsidRPr="00D5013C">
        <w:rPr>
          <w:sz w:val="28"/>
          <w:szCs w:val="28"/>
        </w:rPr>
        <w:t>Предмет исследования</w:t>
      </w:r>
    </w:p>
    <w:p w14:paraId="5B2647ED" w14:textId="7A646DB4" w:rsidR="00ED7323" w:rsidRPr="00D5013C" w:rsidRDefault="00ED7323" w:rsidP="00D5013C">
      <w:pPr>
        <w:pStyle w:val="a3"/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Программное обеспечение для беспроводной связи на основе технологии </w:t>
      </w:r>
      <w:r w:rsidRPr="00D5013C">
        <w:rPr>
          <w:sz w:val="28"/>
          <w:szCs w:val="28"/>
          <w:lang w:val="en-US"/>
        </w:rPr>
        <w:t>LoRa</w:t>
      </w:r>
      <w:r w:rsidRPr="00D5013C">
        <w:rPr>
          <w:sz w:val="28"/>
          <w:szCs w:val="28"/>
        </w:rPr>
        <w:t xml:space="preserve"> с использование</w:t>
      </w:r>
      <w:r w:rsidR="00FF17A0" w:rsidRPr="00D5013C">
        <w:rPr>
          <w:sz w:val="28"/>
          <w:szCs w:val="28"/>
        </w:rPr>
        <w:t>м</w:t>
      </w:r>
      <w:r w:rsidRPr="00D5013C">
        <w:rPr>
          <w:sz w:val="28"/>
          <w:szCs w:val="28"/>
        </w:rPr>
        <w:t xml:space="preserve"> микросхемы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>1121.</w:t>
      </w:r>
    </w:p>
    <w:p w14:paraId="66A2257D" w14:textId="77777777" w:rsidR="00ED7323" w:rsidRPr="00D5013C" w:rsidRDefault="00ED7323" w:rsidP="005542FC">
      <w:pPr>
        <w:pStyle w:val="4"/>
        <w:spacing w:line="360" w:lineRule="auto"/>
        <w:jc w:val="center"/>
        <w:rPr>
          <w:sz w:val="28"/>
          <w:szCs w:val="28"/>
        </w:rPr>
      </w:pPr>
      <w:r w:rsidRPr="00D5013C">
        <w:rPr>
          <w:sz w:val="28"/>
          <w:szCs w:val="28"/>
        </w:rPr>
        <w:t>Объект исследования</w:t>
      </w:r>
    </w:p>
    <w:p w14:paraId="758516CE" w14:textId="77777777" w:rsidR="00ED7323" w:rsidRPr="00D5013C" w:rsidRDefault="00ED7323" w:rsidP="00D5013C">
      <w:pPr>
        <w:pStyle w:val="a3"/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Процесс разработки системы связи на основе трансивера </w:t>
      </w:r>
      <w:r w:rsidRPr="00D5013C">
        <w:rPr>
          <w:sz w:val="28"/>
          <w:szCs w:val="28"/>
          <w:lang w:val="en-US"/>
        </w:rPr>
        <w:t>Semtech</w:t>
      </w:r>
      <w:r w:rsidRPr="00D5013C">
        <w:rPr>
          <w:sz w:val="28"/>
          <w:szCs w:val="28"/>
        </w:rPr>
        <w:t xml:space="preserve">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>1121.</w:t>
      </w:r>
    </w:p>
    <w:p w14:paraId="0DC8DA58" w14:textId="77777777" w:rsidR="00ED7323" w:rsidRPr="00D5013C" w:rsidRDefault="00ED7323" w:rsidP="005542FC">
      <w:pPr>
        <w:pStyle w:val="4"/>
        <w:spacing w:line="360" w:lineRule="auto"/>
        <w:jc w:val="center"/>
        <w:rPr>
          <w:sz w:val="28"/>
          <w:szCs w:val="28"/>
        </w:rPr>
      </w:pPr>
      <w:r w:rsidRPr="00D5013C">
        <w:rPr>
          <w:sz w:val="28"/>
          <w:szCs w:val="28"/>
        </w:rPr>
        <w:t>Цель работы</w:t>
      </w:r>
    </w:p>
    <w:p w14:paraId="6D6D1F08" w14:textId="77777777" w:rsidR="00ED7323" w:rsidRPr="00D5013C" w:rsidRDefault="00ED7323" w:rsidP="00D5013C">
      <w:pPr>
        <w:pStyle w:val="a3"/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Проектирование и разработка программного обеспечения для системы беспроводной связи на основе микросхемы </w:t>
      </w:r>
      <w:r w:rsidRPr="00D5013C">
        <w:rPr>
          <w:sz w:val="28"/>
          <w:szCs w:val="28"/>
          <w:lang w:val="en-US"/>
        </w:rPr>
        <w:t>LoRa</w:t>
      </w:r>
      <w:r w:rsidRPr="00D5013C">
        <w:rPr>
          <w:sz w:val="28"/>
          <w:szCs w:val="28"/>
        </w:rPr>
        <w:t xml:space="preserve">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 xml:space="preserve">1121 с использованием языка </w:t>
      </w:r>
      <w:r w:rsidRPr="00D5013C">
        <w:rPr>
          <w:sz w:val="28"/>
          <w:szCs w:val="28"/>
          <w:lang w:val="en-US"/>
        </w:rPr>
        <w:t>C</w:t>
      </w:r>
      <w:r w:rsidRPr="00D5013C">
        <w:rPr>
          <w:sz w:val="28"/>
          <w:szCs w:val="28"/>
        </w:rPr>
        <w:t>/</w:t>
      </w:r>
      <w:r w:rsidRPr="00D5013C">
        <w:rPr>
          <w:sz w:val="28"/>
          <w:szCs w:val="28"/>
          <w:lang w:val="en-US"/>
        </w:rPr>
        <w:t>C</w:t>
      </w:r>
      <w:r w:rsidRPr="00D5013C">
        <w:rPr>
          <w:sz w:val="28"/>
          <w:szCs w:val="28"/>
        </w:rPr>
        <w:t xml:space="preserve">++ и платформы </w:t>
      </w:r>
      <w:r w:rsidRPr="00D5013C">
        <w:rPr>
          <w:sz w:val="28"/>
          <w:szCs w:val="28"/>
          <w:lang w:val="en-US"/>
        </w:rPr>
        <w:t>ESP</w:t>
      </w:r>
      <w:r w:rsidRPr="00D5013C">
        <w:rPr>
          <w:sz w:val="28"/>
          <w:szCs w:val="28"/>
        </w:rPr>
        <w:t>32.</w:t>
      </w:r>
    </w:p>
    <w:p w14:paraId="0E4C7789" w14:textId="77777777" w:rsidR="00ED7323" w:rsidRPr="00D5013C" w:rsidRDefault="00ED7323" w:rsidP="005542FC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D5013C">
        <w:rPr>
          <w:b/>
          <w:bCs/>
          <w:sz w:val="28"/>
          <w:szCs w:val="28"/>
        </w:rPr>
        <w:t>Задачи работы</w:t>
      </w:r>
    </w:p>
    <w:p w14:paraId="26927F8A" w14:textId="77777777" w:rsidR="00ED7323" w:rsidRPr="00D5013C" w:rsidRDefault="00ED7323" w:rsidP="00D5013C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Изучение технологии </w:t>
      </w:r>
      <w:r w:rsidRPr="00D5013C">
        <w:rPr>
          <w:sz w:val="28"/>
          <w:szCs w:val="28"/>
          <w:lang w:val="en-US"/>
        </w:rPr>
        <w:t>LoRa</w:t>
      </w:r>
      <w:r w:rsidRPr="00D5013C">
        <w:rPr>
          <w:sz w:val="28"/>
          <w:szCs w:val="28"/>
        </w:rPr>
        <w:t xml:space="preserve"> и анализ характеристик микросхемы </w:t>
      </w:r>
      <w:r w:rsidRPr="00D5013C">
        <w:rPr>
          <w:sz w:val="28"/>
          <w:szCs w:val="28"/>
          <w:lang w:val="en-US"/>
        </w:rPr>
        <w:t>LR</w:t>
      </w:r>
      <w:r w:rsidRPr="00D5013C">
        <w:rPr>
          <w:sz w:val="28"/>
          <w:szCs w:val="28"/>
        </w:rPr>
        <w:t>1121.</w:t>
      </w:r>
    </w:p>
    <w:p w14:paraId="5D339085" w14:textId="77777777" w:rsidR="00ED7323" w:rsidRPr="00D5013C" w:rsidRDefault="00ED7323" w:rsidP="00D5013C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Разработка архитектуры программного обеспечения и структуры проекта.</w:t>
      </w:r>
    </w:p>
    <w:p w14:paraId="1E3C31C9" w14:textId="77777777" w:rsidR="00ED7323" w:rsidRPr="00D5013C" w:rsidRDefault="00ED7323" w:rsidP="00D5013C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Реализация модулей инициализации, передачи и приёма данных.</w:t>
      </w:r>
    </w:p>
    <w:p w14:paraId="10C282E4" w14:textId="05E30B1E" w:rsidR="00ED7323" w:rsidRPr="00CF3C0F" w:rsidRDefault="00A9480A" w:rsidP="00CF3C0F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ED7323" w:rsidRPr="00D5013C">
        <w:rPr>
          <w:sz w:val="28"/>
          <w:szCs w:val="28"/>
        </w:rPr>
        <w:t>естирование разработанного программного обеспечения</w:t>
      </w:r>
      <w:r w:rsidR="00E75028" w:rsidRPr="00D5013C">
        <w:rPr>
          <w:sz w:val="28"/>
          <w:szCs w:val="28"/>
        </w:rPr>
        <w:t xml:space="preserve"> на платформе </w:t>
      </w:r>
      <w:r w:rsidR="00E75028" w:rsidRPr="00D5013C">
        <w:rPr>
          <w:sz w:val="28"/>
          <w:szCs w:val="28"/>
          <w:lang w:val="en-US"/>
        </w:rPr>
        <w:t>ESP</w:t>
      </w:r>
      <w:r w:rsidR="00E75028" w:rsidRPr="00D5013C">
        <w:rPr>
          <w:sz w:val="28"/>
          <w:szCs w:val="28"/>
        </w:rPr>
        <w:t>32-</w:t>
      </w:r>
      <w:r w:rsidR="00E75028" w:rsidRPr="00D5013C">
        <w:rPr>
          <w:sz w:val="28"/>
          <w:szCs w:val="28"/>
          <w:lang w:val="en-US"/>
        </w:rPr>
        <w:t>S</w:t>
      </w:r>
      <w:r w:rsidR="00E75028" w:rsidRPr="00D5013C">
        <w:rPr>
          <w:sz w:val="28"/>
          <w:szCs w:val="28"/>
        </w:rPr>
        <w:t xml:space="preserve">3 с интегрированной </w:t>
      </w:r>
      <w:r w:rsidR="00E75028" w:rsidRPr="00D5013C">
        <w:rPr>
          <w:sz w:val="28"/>
          <w:szCs w:val="28"/>
          <w:lang w:val="en-US"/>
        </w:rPr>
        <w:t>LR</w:t>
      </w:r>
      <w:r w:rsidR="00E75028" w:rsidRPr="00D5013C">
        <w:rPr>
          <w:sz w:val="28"/>
          <w:szCs w:val="28"/>
        </w:rPr>
        <w:t>112</w:t>
      </w:r>
      <w:r w:rsidR="009E404A">
        <w:rPr>
          <w:sz w:val="28"/>
          <w:szCs w:val="28"/>
        </w:rPr>
        <w:t>1</w:t>
      </w:r>
      <w:r w:rsidR="00ED7323" w:rsidRPr="00D5013C">
        <w:rPr>
          <w:sz w:val="28"/>
          <w:szCs w:val="28"/>
        </w:rPr>
        <w:t>.</w:t>
      </w:r>
      <w:bookmarkStart w:id="3" w:name="_Toc10830174"/>
    </w:p>
    <w:p w14:paraId="112419BB" w14:textId="77777777" w:rsidR="00ED7323" w:rsidRPr="00D5013C" w:rsidRDefault="00ED7323" w:rsidP="005542FC">
      <w:pPr>
        <w:pStyle w:val="docdata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5013C">
        <w:rPr>
          <w:b/>
          <w:bCs/>
          <w:color w:val="000000"/>
          <w:sz w:val="28"/>
          <w:szCs w:val="28"/>
        </w:rPr>
        <w:lastRenderedPageBreak/>
        <w:t>Структура работы</w:t>
      </w:r>
      <w:bookmarkEnd w:id="3"/>
    </w:p>
    <w:p w14:paraId="30FBD78D" w14:textId="77777777" w:rsidR="00ED7323" w:rsidRPr="00D5013C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Работа включает в себя введение, две основные главы, заключение, список использованных источников и приложения.</w:t>
      </w:r>
    </w:p>
    <w:p w14:paraId="4889140A" w14:textId="35C92630" w:rsidR="00ED7323" w:rsidRPr="00D5013C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Во введении объясняется</w:t>
      </w:r>
      <w:r w:rsidR="00E75028" w:rsidRPr="00D5013C">
        <w:rPr>
          <w:sz w:val="28"/>
          <w:szCs w:val="28"/>
        </w:rPr>
        <w:t xml:space="preserve"> значимость разработки</w:t>
      </w:r>
      <w:r w:rsidRPr="00D5013C">
        <w:rPr>
          <w:sz w:val="28"/>
          <w:szCs w:val="28"/>
        </w:rPr>
        <w:t>, выполняется анализ имеющихся решений, формулирует</w:t>
      </w:r>
      <w:r w:rsidR="00E75028" w:rsidRPr="00D5013C">
        <w:rPr>
          <w:sz w:val="28"/>
          <w:szCs w:val="28"/>
        </w:rPr>
        <w:t>ся</w:t>
      </w:r>
      <w:r w:rsidRPr="00D5013C">
        <w:rPr>
          <w:sz w:val="28"/>
          <w:szCs w:val="28"/>
        </w:rPr>
        <w:t xml:space="preserve"> цель работы и определя</w:t>
      </w:r>
      <w:r w:rsidR="00E75028" w:rsidRPr="00D5013C">
        <w:rPr>
          <w:sz w:val="28"/>
          <w:szCs w:val="28"/>
        </w:rPr>
        <w:t>ю</w:t>
      </w:r>
      <w:r w:rsidRPr="00D5013C">
        <w:rPr>
          <w:sz w:val="28"/>
          <w:szCs w:val="28"/>
        </w:rPr>
        <w:t>т</w:t>
      </w:r>
      <w:r w:rsidR="00E75028" w:rsidRPr="00D5013C">
        <w:rPr>
          <w:sz w:val="28"/>
          <w:szCs w:val="28"/>
        </w:rPr>
        <w:t>ся</w:t>
      </w:r>
      <w:r w:rsidRPr="00D5013C">
        <w:rPr>
          <w:sz w:val="28"/>
          <w:szCs w:val="28"/>
        </w:rPr>
        <w:t xml:space="preserve"> задачи для ее достижения.</w:t>
      </w:r>
    </w:p>
    <w:p w14:paraId="4DD298FA" w14:textId="1DF53C71" w:rsidR="00ED7323" w:rsidRPr="00D256A2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 xml:space="preserve">Первая часть представляет собой анализ предметной области: </w:t>
      </w:r>
      <w:r w:rsidR="00A9480A" w:rsidRPr="00A9480A">
        <w:rPr>
          <w:sz w:val="28"/>
          <w:szCs w:val="28"/>
        </w:rPr>
        <w:t>рассматриваются технологии LPWAN, обосновывается выбор LoRa, описывается физический и сетевой уровень</w:t>
      </w:r>
      <w:r w:rsidR="004E504F" w:rsidRPr="00D256A2">
        <w:rPr>
          <w:sz w:val="28"/>
          <w:szCs w:val="28"/>
        </w:rPr>
        <w:t>.</w:t>
      </w:r>
    </w:p>
    <w:p w14:paraId="23438464" w14:textId="77777777" w:rsidR="00ED7323" w:rsidRPr="00D5013C" w:rsidRDefault="00ED7323" w:rsidP="00D5013C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D5013C">
        <w:rPr>
          <w:sz w:val="28"/>
          <w:szCs w:val="28"/>
        </w:rPr>
        <w:t>Вторая часть работы описывает техническую реализацию проекта: выбор средств разработки, структуры программного кода и математическое моделирование.</w:t>
      </w:r>
    </w:p>
    <w:p w14:paraId="703AB46F" w14:textId="23EAA12D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13C">
        <w:rPr>
          <w:rFonts w:ascii="Times New Roman" w:hAnsi="Times New Roman" w:cs="Times New Roman"/>
          <w:sz w:val="28"/>
          <w:szCs w:val="28"/>
        </w:rPr>
        <w:tab/>
        <w:t>В заключени</w:t>
      </w:r>
      <w:r w:rsidR="00FF17A0" w:rsidRPr="00D5013C">
        <w:rPr>
          <w:rFonts w:ascii="Times New Roman" w:hAnsi="Times New Roman" w:cs="Times New Roman"/>
          <w:sz w:val="28"/>
          <w:szCs w:val="28"/>
        </w:rPr>
        <w:t>и</w:t>
      </w:r>
      <w:r w:rsidRPr="00D5013C">
        <w:rPr>
          <w:rFonts w:ascii="Times New Roman" w:hAnsi="Times New Roman" w:cs="Times New Roman"/>
          <w:sz w:val="28"/>
          <w:szCs w:val="28"/>
        </w:rPr>
        <w:t xml:space="preserve"> </w:t>
      </w:r>
      <w:r w:rsidR="00ED77D5" w:rsidRPr="00ED77D5">
        <w:rPr>
          <w:rFonts w:ascii="Times New Roman" w:hAnsi="Times New Roman" w:cs="Times New Roman"/>
          <w:sz w:val="28"/>
          <w:szCs w:val="28"/>
        </w:rPr>
        <w:t>подводятся итоги работы, оценивается степень достижения поставленных целей</w:t>
      </w:r>
      <w:r w:rsidR="005C0FF4">
        <w:rPr>
          <w:rFonts w:ascii="Times New Roman" w:hAnsi="Times New Roman" w:cs="Times New Roman"/>
          <w:sz w:val="28"/>
          <w:szCs w:val="28"/>
        </w:rPr>
        <w:t>.</w:t>
      </w:r>
    </w:p>
    <w:p w14:paraId="17290ACD" w14:textId="7B01E63C" w:rsidR="00ED7323" w:rsidRPr="00D5013C" w:rsidRDefault="00ED7323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13C">
        <w:rPr>
          <w:rFonts w:ascii="Times New Roman" w:hAnsi="Times New Roman" w:cs="Times New Roman"/>
          <w:sz w:val="28"/>
          <w:szCs w:val="28"/>
        </w:rPr>
        <w:tab/>
        <w:t>Список источников включает перечень использованной литературы и веб-ресурсов</w:t>
      </w:r>
      <w:r w:rsidR="00D5013C" w:rsidRPr="00D5013C">
        <w:rPr>
          <w:rFonts w:ascii="Times New Roman" w:hAnsi="Times New Roman" w:cs="Times New Roman"/>
          <w:sz w:val="28"/>
          <w:szCs w:val="28"/>
        </w:rPr>
        <w:t xml:space="preserve"> по теме исследования.</w:t>
      </w:r>
    </w:p>
    <w:p w14:paraId="12EA81AA" w14:textId="60BCD1FA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0576F" w14:textId="15413DA8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70B9C" w14:textId="2E9CD7D2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06675" w14:textId="1E6C4333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ACDCD" w14:textId="77777777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2"/>
    <w:p w14:paraId="74700854" w14:textId="002133B8" w:rsidR="00E910FB" w:rsidRPr="00D5013C" w:rsidRDefault="00E910FB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A86E5" w14:textId="1F15F064" w:rsidR="00D5013C" w:rsidRPr="00D5013C" w:rsidRDefault="00D5013C" w:rsidP="00D501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80FE71" w14:textId="2A55A6F1" w:rsidR="00D5013C" w:rsidRPr="00165FFD" w:rsidRDefault="00CD2B52" w:rsidP="00610D10">
      <w:pPr>
        <w:pStyle w:val="a6"/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734404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АНАЛИЗ ТЕХНОЛОГИЙ БЕСПРОВОДНОЙ СВЯЗИ</w:t>
      </w:r>
      <w:bookmarkEnd w:id="4"/>
    </w:p>
    <w:p w14:paraId="227196C9" w14:textId="6683BC7A" w:rsidR="00165FFD" w:rsidRPr="002419B3" w:rsidRDefault="00D5013C" w:rsidP="00610D10">
      <w:pPr>
        <w:spacing w:line="360" w:lineRule="auto"/>
        <w:ind w:left="72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7344049"/>
      <w:r w:rsidRPr="00165FFD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CD2B52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</w:t>
      </w:r>
      <w:r w:rsidR="000F055E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  <w:r w:rsidR="00CD2B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2B52">
        <w:rPr>
          <w:rFonts w:ascii="Times New Roman" w:hAnsi="Times New Roman" w:cs="Times New Roman"/>
          <w:b/>
          <w:bCs/>
          <w:sz w:val="28"/>
          <w:szCs w:val="28"/>
          <w:lang w:val="en-US"/>
        </w:rPr>
        <w:t>LPWAN</w:t>
      </w:r>
      <w:bookmarkEnd w:id="5"/>
    </w:p>
    <w:p w14:paraId="6D6FE375" w14:textId="77777777" w:rsidR="00E95D2E" w:rsidRPr="000C3B1B" w:rsidRDefault="00E95D2E" w:rsidP="00610D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B1B">
        <w:rPr>
          <w:rFonts w:ascii="Times New Roman" w:hAnsi="Times New Roman" w:cs="Times New Roman"/>
          <w:sz w:val="28"/>
          <w:szCs w:val="28"/>
        </w:rPr>
        <w:t>Интернет вещей (</w:t>
      </w:r>
      <w:r w:rsidRPr="000C3B1B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0C3B1B">
        <w:rPr>
          <w:rFonts w:ascii="Times New Roman" w:hAnsi="Times New Roman" w:cs="Times New Roman"/>
          <w:sz w:val="28"/>
          <w:szCs w:val="28"/>
        </w:rPr>
        <w:t xml:space="preserve">) – это концепция 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объединения физических устройств в единую сеть для сбора, обмена и обработки данных. В последние годы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активно внедряется в различные сферы: умные дома, сельское хозяйство, промышленный мониторинг, логистика и городская инфраструктура. </w:t>
      </w:r>
    </w:p>
    <w:p w14:paraId="01A65E50" w14:textId="063EFA53" w:rsidR="00E75A3A" w:rsidRPr="000C3B1B" w:rsidRDefault="00E75A3A" w:rsidP="00610D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B1B">
        <w:rPr>
          <w:rFonts w:ascii="Times New Roman" w:hAnsi="Times New Roman" w:cs="Times New Roman"/>
          <w:sz w:val="28"/>
          <w:szCs w:val="28"/>
        </w:rPr>
        <w:t xml:space="preserve">Одной из ключевых задач при построении </w:t>
      </w:r>
      <w:r w:rsidRPr="000C3B1B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0C3B1B">
        <w:rPr>
          <w:rFonts w:ascii="Times New Roman" w:hAnsi="Times New Roman" w:cs="Times New Roman"/>
          <w:sz w:val="28"/>
          <w:szCs w:val="28"/>
        </w:rPr>
        <w:t xml:space="preserve">-систем является организация надёжной беспроводной связи между устройствами. При этом важно обеспечить передачу данных на большие расстояния при минимальном энергопотреблении, поскольку многие </w:t>
      </w:r>
      <w:r w:rsidRPr="000C3B1B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0C3B1B">
        <w:rPr>
          <w:rFonts w:ascii="Times New Roman" w:hAnsi="Times New Roman" w:cs="Times New Roman"/>
          <w:sz w:val="28"/>
          <w:szCs w:val="28"/>
        </w:rPr>
        <w:t>-устройства работают от батарей и должны функционировать автономно в течение месяц</w:t>
      </w:r>
      <w:r w:rsidR="00A86E7C">
        <w:rPr>
          <w:rFonts w:ascii="Times New Roman" w:hAnsi="Times New Roman" w:cs="Times New Roman"/>
          <w:sz w:val="28"/>
          <w:szCs w:val="28"/>
        </w:rPr>
        <w:t>ев</w:t>
      </w:r>
      <w:r w:rsidRPr="000C3B1B">
        <w:rPr>
          <w:rFonts w:ascii="Times New Roman" w:hAnsi="Times New Roman" w:cs="Times New Roman"/>
          <w:sz w:val="28"/>
          <w:szCs w:val="28"/>
        </w:rPr>
        <w:t xml:space="preserve"> или даже лет. </w:t>
      </w:r>
    </w:p>
    <w:p w14:paraId="13AF7515" w14:textId="77777777" w:rsidR="0020719D" w:rsidRDefault="0020719D" w:rsidP="00610D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Для решения этой задачи были разработаны технологии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LPWAN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(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Wide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 </w:t>
      </w:r>
      <w:r w:rsidR="00E75A3A" w:rsidRPr="000C3B1B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75A3A" w:rsidRPr="000C3B1B">
        <w:rPr>
          <w:rFonts w:ascii="Times New Roman" w:hAnsi="Times New Roman" w:cs="Times New Roman"/>
          <w:sz w:val="28"/>
          <w:szCs w:val="28"/>
        </w:rPr>
        <w:t xml:space="preserve">) – маломощные </w:t>
      </w:r>
      <w:r w:rsidR="007C5C23">
        <w:rPr>
          <w:rFonts w:ascii="Times New Roman" w:hAnsi="Times New Roman" w:cs="Times New Roman"/>
          <w:sz w:val="28"/>
          <w:szCs w:val="28"/>
        </w:rPr>
        <w:t xml:space="preserve">сети с большой зоной покрытия. Основными представителями данного класса являются </w:t>
      </w:r>
      <w:r w:rsidR="007C5C23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="007C5C23" w:rsidRPr="007C5C23">
        <w:rPr>
          <w:rFonts w:ascii="Times New Roman" w:hAnsi="Times New Roman" w:cs="Times New Roman"/>
          <w:sz w:val="28"/>
          <w:szCs w:val="28"/>
        </w:rPr>
        <w:t xml:space="preserve">, </w:t>
      </w:r>
      <w:r w:rsidR="007C5C23">
        <w:rPr>
          <w:rFonts w:ascii="Times New Roman" w:hAnsi="Times New Roman" w:cs="Times New Roman"/>
          <w:sz w:val="28"/>
          <w:szCs w:val="28"/>
          <w:lang w:val="en-US"/>
        </w:rPr>
        <w:t>Sigfox</w:t>
      </w:r>
      <w:r w:rsidR="007C5C23" w:rsidRPr="007C5C23">
        <w:rPr>
          <w:rFonts w:ascii="Times New Roman" w:hAnsi="Times New Roman" w:cs="Times New Roman"/>
          <w:sz w:val="28"/>
          <w:szCs w:val="28"/>
        </w:rPr>
        <w:t xml:space="preserve"> </w:t>
      </w:r>
      <w:r w:rsidR="007C5C23">
        <w:rPr>
          <w:rFonts w:ascii="Times New Roman" w:hAnsi="Times New Roman" w:cs="Times New Roman"/>
          <w:sz w:val="28"/>
          <w:szCs w:val="28"/>
        </w:rPr>
        <w:t xml:space="preserve">и </w:t>
      </w:r>
      <w:r w:rsidR="007C5C23">
        <w:rPr>
          <w:rFonts w:ascii="Times New Roman" w:hAnsi="Times New Roman" w:cs="Times New Roman"/>
          <w:sz w:val="28"/>
          <w:szCs w:val="28"/>
          <w:lang w:val="en-US"/>
        </w:rPr>
        <w:t>NB</w:t>
      </w:r>
      <w:r w:rsidR="007C5C23" w:rsidRPr="007C5C23">
        <w:rPr>
          <w:rFonts w:ascii="Times New Roman" w:hAnsi="Times New Roman" w:cs="Times New Roman"/>
          <w:sz w:val="28"/>
          <w:szCs w:val="28"/>
        </w:rPr>
        <w:t>-</w:t>
      </w:r>
      <w:r w:rsidR="007C5C23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7C5C23" w:rsidRPr="007C5C23">
        <w:rPr>
          <w:rFonts w:ascii="Times New Roman" w:hAnsi="Times New Roman" w:cs="Times New Roman"/>
          <w:sz w:val="28"/>
          <w:szCs w:val="28"/>
        </w:rPr>
        <w:t>.</w:t>
      </w:r>
      <w:r w:rsidR="007C5C23">
        <w:rPr>
          <w:rFonts w:ascii="Times New Roman" w:hAnsi="Times New Roman" w:cs="Times New Roman"/>
          <w:sz w:val="28"/>
          <w:szCs w:val="28"/>
        </w:rPr>
        <w:br/>
      </w:r>
      <w:r w:rsidR="007C5C23">
        <w:rPr>
          <w:rFonts w:ascii="Times New Roman" w:hAnsi="Times New Roman" w:cs="Times New Roman"/>
          <w:sz w:val="28"/>
          <w:szCs w:val="28"/>
        </w:rPr>
        <w:tab/>
      </w:r>
      <w:r w:rsidR="007C5C23" w:rsidRPr="007C5C23">
        <w:rPr>
          <w:rFonts w:ascii="Times New Roman" w:hAnsi="Times New Roman" w:cs="Times New Roman"/>
          <w:sz w:val="28"/>
          <w:szCs w:val="28"/>
        </w:rPr>
        <w:t>LoRa (Long Range) — это технология радиосвязи, разработанная компанией Semtech. Она использует запатентованную модуляцию CSS (Chirp Spread Spectrum — модуляция с расширением спектра) и работает в нелицензируемых диапазонах ISM (868 МГц в Европе и России, 915 МГц в США</w:t>
      </w:r>
      <w:r w:rsidR="007C5C23">
        <w:rPr>
          <w:rFonts w:ascii="Times New Roman" w:hAnsi="Times New Roman" w:cs="Times New Roman"/>
          <w:sz w:val="28"/>
          <w:szCs w:val="28"/>
        </w:rPr>
        <w:t>)</w:t>
      </w:r>
      <w:r w:rsidR="007C5C23" w:rsidRPr="007C5C23">
        <w:rPr>
          <w:rFonts w:ascii="Times New Roman" w:hAnsi="Times New Roman" w:cs="Times New Roman"/>
          <w:sz w:val="28"/>
          <w:szCs w:val="28"/>
        </w:rPr>
        <w:t>. LoRa обеспечивает дальность связи до 5 км в городских условиях и до 15 км в сельской местности при прямой видимости. Ключевым преимуществом является возможность развёртывания частных сетей без зависимости от операторов связи.</w:t>
      </w:r>
      <w:r w:rsidR="00FD435B">
        <w:rPr>
          <w:rFonts w:ascii="Times New Roman" w:hAnsi="Times New Roman" w:cs="Times New Roman"/>
          <w:sz w:val="28"/>
          <w:szCs w:val="28"/>
        </w:rPr>
        <w:br/>
      </w:r>
      <w:r w:rsidR="00FD435B">
        <w:rPr>
          <w:rFonts w:ascii="Times New Roman" w:hAnsi="Times New Roman" w:cs="Times New Roman"/>
          <w:sz w:val="28"/>
          <w:szCs w:val="28"/>
        </w:rPr>
        <w:tab/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Sigfox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 — технология, разработанная одноимённой французской компанией. Работает в нелицензируемых диапазонах 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ISM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: 868 МГц в Европе, 915 МГц в США. 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Sigfox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 использует модуляцию 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UNB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 (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Ultra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 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Narrow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 </w:t>
      </w:r>
      <w:r w:rsidR="006451BB" w:rsidRPr="006451BB">
        <w:rPr>
          <w:rFonts w:ascii="Times New Roman" w:hAnsi="Times New Roman" w:cs="Times New Roman"/>
          <w:sz w:val="28"/>
          <w:szCs w:val="28"/>
          <w:lang w:val="en-US"/>
        </w:rPr>
        <w:t>Band</w:t>
      </w:r>
      <w:r w:rsidR="006451BB" w:rsidRPr="006451BB">
        <w:rPr>
          <w:rFonts w:ascii="Times New Roman" w:hAnsi="Times New Roman" w:cs="Times New Roman"/>
          <w:sz w:val="28"/>
          <w:szCs w:val="28"/>
        </w:rPr>
        <w:t xml:space="preserve">) — сверхузкополосную модуляцию. Ширина полосы одного канала составляет </w:t>
      </w:r>
      <w:r w:rsidR="006451BB" w:rsidRPr="006451BB">
        <w:rPr>
          <w:rFonts w:ascii="Times New Roman" w:hAnsi="Times New Roman" w:cs="Times New Roman"/>
          <w:sz w:val="28"/>
          <w:szCs w:val="28"/>
        </w:rPr>
        <w:lastRenderedPageBreak/>
        <w:t xml:space="preserve">всего 100 Гц, что обеспечивает очень высокую чувствительность приёмника (до −142 дБм) и большую дальность связи — до 50 км в сельской местности. </w:t>
      </w:r>
    </w:p>
    <w:p w14:paraId="718E5E7A" w14:textId="77777777" w:rsidR="00A86E7C" w:rsidRDefault="0020719D" w:rsidP="00610D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719D">
        <w:rPr>
          <w:rFonts w:ascii="Times New Roman" w:hAnsi="Times New Roman" w:cs="Times New Roman"/>
          <w:sz w:val="28"/>
          <w:szCs w:val="28"/>
        </w:rPr>
        <w:t>NB-IoT (Narrowband IoT) — это технология для IoT, которая работает через обычные сотовые вышки (как мобильная связь). Разработана организацией 3GPP, которая создаёт стандарты 4G/LTE.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19D">
        <w:rPr>
          <w:rFonts w:ascii="Times New Roman" w:hAnsi="Times New Roman" w:cs="Times New Roman"/>
          <w:sz w:val="28"/>
          <w:szCs w:val="28"/>
        </w:rPr>
        <w:t>Работает на частотах 700–900 МГц. Использует те же принципы передачи данных, что и LTE в телефонах, но в узкой полосе — всего 180 кГц.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19D">
        <w:rPr>
          <w:rFonts w:ascii="Times New Roman" w:hAnsi="Times New Roman" w:cs="Times New Roman"/>
          <w:sz w:val="28"/>
          <w:szCs w:val="28"/>
        </w:rPr>
        <w:t>Главное преимущество — сигнал хорошо проходит сквозь стены, поэтому датчики работают даже в подвалах и внутри зданий. Дальность связи до 10 км, скорость — до 250 кбит/с (приём) и до 20 кбит/с (передача).</w:t>
      </w:r>
    </w:p>
    <w:p w14:paraId="6F47EFA1" w14:textId="77777777" w:rsidR="00A86E7C" w:rsidRDefault="00A86E7C" w:rsidP="00A86E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719D">
        <w:rPr>
          <w:rFonts w:ascii="Times New Roman" w:hAnsi="Times New Roman" w:cs="Times New Roman"/>
          <w:sz w:val="28"/>
          <w:szCs w:val="28"/>
        </w:rPr>
        <w:t>В таблице 1.1 представлено сравнение основных характеристик рассматриваемых технологий LPWAN.</w:t>
      </w:r>
    </w:p>
    <w:p w14:paraId="30ECD285" w14:textId="271019D2" w:rsidR="0020719D" w:rsidRDefault="0020719D" w:rsidP="00610D1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>Таблица 1.1 — Сравнение технологий LPWAN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8"/>
        <w:gridCol w:w="2302"/>
        <w:gridCol w:w="2302"/>
        <w:gridCol w:w="2303"/>
      </w:tblGrid>
      <w:tr w:rsidR="0020719D" w14:paraId="01E9C476" w14:textId="77777777" w:rsidTr="0020719D">
        <w:trPr>
          <w:trHeight w:val="635"/>
        </w:trPr>
        <w:tc>
          <w:tcPr>
            <w:tcW w:w="2302" w:type="dxa"/>
          </w:tcPr>
          <w:p w14:paraId="33B09599" w14:textId="0AC455FB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2" w:type="dxa"/>
          </w:tcPr>
          <w:p w14:paraId="1867DC23" w14:textId="08BB584C" w:rsidR="0020719D" w:rsidRP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LoRa</w:t>
            </w:r>
          </w:p>
        </w:tc>
        <w:tc>
          <w:tcPr>
            <w:tcW w:w="2302" w:type="dxa"/>
          </w:tcPr>
          <w:p w14:paraId="6374DE1D" w14:textId="4D79AE1F" w:rsidR="0020719D" w:rsidRP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Sigfox</w:t>
            </w:r>
          </w:p>
        </w:tc>
        <w:tc>
          <w:tcPr>
            <w:tcW w:w="2303" w:type="dxa"/>
          </w:tcPr>
          <w:p w14:paraId="1579EF9B" w14:textId="3CFCCA3F" w:rsidR="0020719D" w:rsidRP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NB-IoT</w:t>
            </w:r>
          </w:p>
        </w:tc>
      </w:tr>
      <w:tr w:rsidR="0020719D" w14:paraId="6FC9545D" w14:textId="77777777" w:rsidTr="0020719D">
        <w:trPr>
          <w:trHeight w:val="1111"/>
        </w:trPr>
        <w:tc>
          <w:tcPr>
            <w:tcW w:w="2302" w:type="dxa"/>
          </w:tcPr>
          <w:p w14:paraId="00228A5C" w14:textId="413DF752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Частотный диапазон</w:t>
            </w:r>
          </w:p>
        </w:tc>
        <w:tc>
          <w:tcPr>
            <w:tcW w:w="2302" w:type="dxa"/>
          </w:tcPr>
          <w:p w14:paraId="48229456" w14:textId="245462C3" w:rsidR="0020719D" w:rsidRPr="008C3BFF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(868/</w:t>
            </w:r>
            <w:r w:rsidR="008C3B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915</w:t>
            </w:r>
            <w:r w:rsidR="008C3BFF">
              <w:rPr>
                <w:rFonts w:ascii="Times New Roman" w:hAnsi="Times New Roman" w:cs="Times New Roman"/>
                <w:sz w:val="28"/>
                <w:szCs w:val="28"/>
              </w:rPr>
              <w:t xml:space="preserve"> МГц)</w:t>
            </w:r>
          </w:p>
        </w:tc>
        <w:tc>
          <w:tcPr>
            <w:tcW w:w="2302" w:type="dxa"/>
          </w:tcPr>
          <w:p w14:paraId="71A17875" w14:textId="6DEEE8F5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(868/915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МГц)</w:t>
            </w:r>
          </w:p>
        </w:tc>
        <w:tc>
          <w:tcPr>
            <w:tcW w:w="2303" w:type="dxa"/>
          </w:tcPr>
          <w:p w14:paraId="5A970C8D" w14:textId="72B3335E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LTE (700-900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МГц)</w:t>
            </w:r>
          </w:p>
        </w:tc>
      </w:tr>
      <w:tr w:rsidR="0020719D" w14:paraId="4BC89D98" w14:textId="77777777" w:rsidTr="0020719D">
        <w:trPr>
          <w:trHeight w:val="635"/>
        </w:trPr>
        <w:tc>
          <w:tcPr>
            <w:tcW w:w="2302" w:type="dxa"/>
          </w:tcPr>
          <w:p w14:paraId="19B65725" w14:textId="5C25BA2C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модуляции</w:t>
            </w:r>
          </w:p>
        </w:tc>
        <w:tc>
          <w:tcPr>
            <w:tcW w:w="2302" w:type="dxa"/>
          </w:tcPr>
          <w:p w14:paraId="0339D487" w14:textId="09F10AA7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</w:p>
        </w:tc>
        <w:tc>
          <w:tcPr>
            <w:tcW w:w="2302" w:type="dxa"/>
          </w:tcPr>
          <w:p w14:paraId="5C9AE75A" w14:textId="534689A3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UNB</w:t>
            </w:r>
          </w:p>
        </w:tc>
        <w:tc>
          <w:tcPr>
            <w:tcW w:w="2303" w:type="dxa"/>
          </w:tcPr>
          <w:p w14:paraId="3DAA5D43" w14:textId="690EA306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OFDM</w:t>
            </w:r>
          </w:p>
        </w:tc>
      </w:tr>
      <w:tr w:rsidR="0020719D" w14:paraId="757FC26F" w14:textId="77777777" w:rsidTr="0020719D">
        <w:trPr>
          <w:trHeight w:val="635"/>
        </w:trPr>
        <w:tc>
          <w:tcPr>
            <w:tcW w:w="2302" w:type="dxa"/>
          </w:tcPr>
          <w:p w14:paraId="6A52AA48" w14:textId="1DC5511B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Ширина полосы</w:t>
            </w:r>
          </w:p>
        </w:tc>
        <w:tc>
          <w:tcPr>
            <w:tcW w:w="2302" w:type="dxa"/>
          </w:tcPr>
          <w:p w14:paraId="005B72BD" w14:textId="5DC880F6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125-500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2302" w:type="dxa"/>
          </w:tcPr>
          <w:p w14:paraId="4F4D6353" w14:textId="5C4F58B6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Гц</w:t>
            </w:r>
          </w:p>
        </w:tc>
        <w:tc>
          <w:tcPr>
            <w:tcW w:w="2303" w:type="dxa"/>
          </w:tcPr>
          <w:p w14:paraId="66E83680" w14:textId="653CCA68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 кГц</w:t>
            </w:r>
          </w:p>
        </w:tc>
      </w:tr>
      <w:tr w:rsidR="0020719D" w14:paraId="19EB29AB" w14:textId="77777777" w:rsidTr="0020719D">
        <w:trPr>
          <w:trHeight w:val="651"/>
        </w:trPr>
        <w:tc>
          <w:tcPr>
            <w:tcW w:w="2302" w:type="dxa"/>
          </w:tcPr>
          <w:p w14:paraId="415318C8" w14:textId="1E5CCD2E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Дальность связи</w:t>
            </w:r>
          </w:p>
        </w:tc>
        <w:tc>
          <w:tcPr>
            <w:tcW w:w="2302" w:type="dxa"/>
          </w:tcPr>
          <w:p w14:paraId="2BEA7F42" w14:textId="07F1DA52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5-15 км</w:t>
            </w:r>
          </w:p>
        </w:tc>
        <w:tc>
          <w:tcPr>
            <w:tcW w:w="2302" w:type="dxa"/>
          </w:tcPr>
          <w:p w14:paraId="5E20CF35" w14:textId="374D1465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10-50 км</w:t>
            </w:r>
          </w:p>
        </w:tc>
        <w:tc>
          <w:tcPr>
            <w:tcW w:w="2303" w:type="dxa"/>
          </w:tcPr>
          <w:p w14:paraId="2BBA01FE" w14:textId="3D28B685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1-10 км</w:t>
            </w:r>
          </w:p>
        </w:tc>
      </w:tr>
      <w:tr w:rsidR="0020719D" w14:paraId="321F609F" w14:textId="77777777" w:rsidTr="0020719D">
        <w:trPr>
          <w:trHeight w:val="1095"/>
        </w:trPr>
        <w:tc>
          <w:tcPr>
            <w:tcW w:w="2302" w:type="dxa"/>
          </w:tcPr>
          <w:p w14:paraId="6DAA4808" w14:textId="795B0F2C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передачи</w:t>
            </w:r>
          </w:p>
        </w:tc>
        <w:tc>
          <w:tcPr>
            <w:tcW w:w="2302" w:type="dxa"/>
          </w:tcPr>
          <w:p w14:paraId="389A3C9D" w14:textId="724AC637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0,3-50 кбит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302" w:type="dxa"/>
          </w:tcPr>
          <w:p w14:paraId="1014277C" w14:textId="54B868F1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0,1-0,6 кбит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303" w:type="dxa"/>
          </w:tcPr>
          <w:p w14:paraId="703B685B" w14:textId="5560DE55" w:rsidR="0020719D" w:rsidRPr="008C3BFF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250 кбит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20719D" w14:paraId="1FA930B1" w14:textId="77777777" w:rsidTr="0020719D">
        <w:trPr>
          <w:trHeight w:val="635"/>
        </w:trPr>
        <w:tc>
          <w:tcPr>
            <w:tcW w:w="2302" w:type="dxa"/>
          </w:tcPr>
          <w:p w14:paraId="78CA8D73" w14:textId="42264E29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Чувствительность</w:t>
            </w:r>
          </w:p>
        </w:tc>
        <w:tc>
          <w:tcPr>
            <w:tcW w:w="2302" w:type="dxa"/>
          </w:tcPr>
          <w:p w14:paraId="0DA15EE1" w14:textId="7CEC5E43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-138 дБм</w:t>
            </w:r>
          </w:p>
        </w:tc>
        <w:tc>
          <w:tcPr>
            <w:tcW w:w="2302" w:type="dxa"/>
          </w:tcPr>
          <w:p w14:paraId="02C19903" w14:textId="6BFCB4F0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-142 дБм</w:t>
            </w:r>
          </w:p>
        </w:tc>
        <w:tc>
          <w:tcPr>
            <w:tcW w:w="2303" w:type="dxa"/>
          </w:tcPr>
          <w:p w14:paraId="5817AF34" w14:textId="1BF24A30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-141 дБм</w:t>
            </w:r>
          </w:p>
        </w:tc>
      </w:tr>
      <w:tr w:rsidR="0020719D" w14:paraId="2B619634" w14:textId="77777777" w:rsidTr="0020719D">
        <w:trPr>
          <w:trHeight w:val="635"/>
        </w:trPr>
        <w:tc>
          <w:tcPr>
            <w:tcW w:w="2302" w:type="dxa"/>
          </w:tcPr>
          <w:p w14:paraId="38BDB5C4" w14:textId="75515031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Двухсторонняя связь</w:t>
            </w:r>
          </w:p>
        </w:tc>
        <w:tc>
          <w:tcPr>
            <w:tcW w:w="2302" w:type="dxa"/>
          </w:tcPr>
          <w:p w14:paraId="60F2F445" w14:textId="0B5956D6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302" w:type="dxa"/>
          </w:tcPr>
          <w:p w14:paraId="6391F3A0" w14:textId="509D41BD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Ограниченная </w:t>
            </w:r>
          </w:p>
        </w:tc>
        <w:tc>
          <w:tcPr>
            <w:tcW w:w="2303" w:type="dxa"/>
          </w:tcPr>
          <w:p w14:paraId="713C24ED" w14:textId="45CC39B8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</w:tr>
      <w:tr w:rsidR="0020719D" w14:paraId="2BE2F165" w14:textId="77777777" w:rsidTr="0020719D">
        <w:trPr>
          <w:trHeight w:val="635"/>
        </w:trPr>
        <w:tc>
          <w:tcPr>
            <w:tcW w:w="2302" w:type="dxa"/>
          </w:tcPr>
          <w:p w14:paraId="2C286B8A" w14:textId="2486C7B7" w:rsidR="0020719D" w:rsidRDefault="0020719D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Частные сети</w:t>
            </w:r>
          </w:p>
        </w:tc>
        <w:tc>
          <w:tcPr>
            <w:tcW w:w="2302" w:type="dxa"/>
          </w:tcPr>
          <w:p w14:paraId="25B2651A" w14:textId="14ECD57F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02" w:type="dxa"/>
          </w:tcPr>
          <w:p w14:paraId="47DD535D" w14:textId="7C763412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03" w:type="dxa"/>
          </w:tcPr>
          <w:p w14:paraId="10D3E41D" w14:textId="3CD1D056" w:rsidR="0020719D" w:rsidRDefault="008C3BFF" w:rsidP="00610D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2B10CCE6" w14:textId="213D020A" w:rsidR="00165FFD" w:rsidRPr="00610D10" w:rsidRDefault="00610D10" w:rsidP="00610D1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bookmarkStart w:id="6" w:name="_Toc217344050"/>
      <w:r w:rsidR="00165FFD" w:rsidRPr="00165F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технологии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LoRa</w:t>
      </w:r>
      <w:bookmarkEnd w:id="6"/>
    </w:p>
    <w:p w14:paraId="7BEA4503" w14:textId="0868BE58" w:rsidR="009B759C" w:rsidRPr="009B759C" w:rsidRDefault="00165FFD" w:rsidP="004C6F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B759C" w:rsidRPr="009B759C">
        <w:rPr>
          <w:rFonts w:ascii="Times New Roman" w:hAnsi="Times New Roman" w:cs="Times New Roman"/>
          <w:sz w:val="28"/>
          <w:szCs w:val="28"/>
        </w:rPr>
        <w:t>Для реализации данной курсовой работы была выбрана технология LoRa</w:t>
      </w:r>
      <w:r w:rsidR="009B3C19">
        <w:rPr>
          <w:rFonts w:ascii="Times New Roman" w:hAnsi="Times New Roman" w:cs="Times New Roman"/>
          <w:sz w:val="28"/>
          <w:szCs w:val="28"/>
        </w:rPr>
        <w:t>.</w:t>
      </w:r>
    </w:p>
    <w:p w14:paraId="78B77B99" w14:textId="320D91D9" w:rsidR="004C6F31" w:rsidRDefault="004C6F31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6F31">
        <w:rPr>
          <w:rFonts w:ascii="Times New Roman" w:hAnsi="Times New Roman" w:cs="Times New Roman"/>
          <w:sz w:val="28"/>
          <w:szCs w:val="28"/>
        </w:rPr>
        <w:t>Главное преимущество LoRa перед Sigfox и NB-IoT — возможность создания полностью автономной системы связи без внешней инфраструктуры: два устройства с LoRa-трансиверами могут обмениваться данными напрямую, тогда как Sigfox и NB-IoT требуют наличия сети базовых станций. При этом LoRa работает в нелицензируемом диапазоне 868 МГц, что не требует разрешений, а гибкие настройки (фактор расширения SF7–SF12, ширина полосы 125–500 кГц, мощность передатчика) позволяют изучить влияние этих параметров на характеристики связи.</w:t>
      </w:r>
    </w:p>
    <w:p w14:paraId="1D7C96FA" w14:textId="42455415" w:rsidR="009B759C" w:rsidRPr="009B759C" w:rsidRDefault="009B759C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759C">
        <w:rPr>
          <w:rFonts w:ascii="Times New Roman" w:hAnsi="Times New Roman" w:cs="Times New Roman"/>
          <w:sz w:val="28"/>
          <w:szCs w:val="28"/>
        </w:rPr>
        <w:t>Для программной реализации существует библиотека RadioLib с открытым исходным кодом, которая поддерживает трансивер LR1121 и значительно упрощает разработку.</w:t>
      </w:r>
    </w:p>
    <w:p w14:paraId="6797F155" w14:textId="4FB8B436" w:rsidR="00D5013C" w:rsidRDefault="009B759C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759C">
        <w:rPr>
          <w:rFonts w:ascii="Times New Roman" w:hAnsi="Times New Roman" w:cs="Times New Roman"/>
          <w:sz w:val="28"/>
          <w:szCs w:val="28"/>
        </w:rPr>
        <w:t>Таким образом, LoRa является оптимальным выбором для учебного проекта: технология доступна, не требует внешней инфраструктуры, имеет хорошую документацию и позволяет на практике изучить принципы построения систем беспроводной связи для IoT.</w:t>
      </w:r>
    </w:p>
    <w:p w14:paraId="75E84ADF" w14:textId="3D8F0FD0" w:rsidR="00E54985" w:rsidRPr="00A86E7C" w:rsidRDefault="00E54985" w:rsidP="004C6F3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344051"/>
      <w:r w:rsidRPr="00E549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r w:rsidR="004C6F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Физический уровень </w:t>
      </w:r>
      <w:r w:rsidR="004C6F3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LoRa</w:t>
      </w:r>
      <w:r w:rsidR="004C6F31" w:rsidRPr="004C6F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C6F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 модуляция </w:t>
      </w:r>
      <w:r w:rsidR="004C6F3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CSS</w:t>
      </w:r>
      <w:bookmarkEnd w:id="7"/>
    </w:p>
    <w:p w14:paraId="1CD74D53" w14:textId="77777777" w:rsidR="004C6F31" w:rsidRPr="004C6F31" w:rsidRDefault="004C6F31" w:rsidP="004C6F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E7C">
        <w:tab/>
      </w:r>
      <w:r w:rsidRPr="004C6F31">
        <w:rPr>
          <w:rFonts w:ascii="Times New Roman" w:hAnsi="Times New Roman" w:cs="Times New Roman"/>
          <w:sz w:val="28"/>
          <w:szCs w:val="28"/>
        </w:rPr>
        <w:t xml:space="preserve">Физический уровень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4C6F31">
        <w:rPr>
          <w:rFonts w:ascii="Times New Roman" w:hAnsi="Times New Roman" w:cs="Times New Roman"/>
          <w:sz w:val="28"/>
          <w:szCs w:val="28"/>
        </w:rPr>
        <w:t xml:space="preserve"> основан на модуляции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C6F31">
        <w:rPr>
          <w:rFonts w:ascii="Times New Roman" w:hAnsi="Times New Roman" w:cs="Times New Roman"/>
          <w:sz w:val="28"/>
          <w:szCs w:val="28"/>
        </w:rPr>
        <w:t xml:space="preserve"> (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Chirp</w:t>
      </w:r>
      <w:r w:rsidRPr="004C6F31">
        <w:rPr>
          <w:rFonts w:ascii="Times New Roman" w:hAnsi="Times New Roman" w:cs="Times New Roman"/>
          <w:sz w:val="28"/>
          <w:szCs w:val="28"/>
        </w:rPr>
        <w:t xml:space="preserve">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Spread</w:t>
      </w:r>
      <w:r w:rsidRPr="004C6F31">
        <w:rPr>
          <w:rFonts w:ascii="Times New Roman" w:hAnsi="Times New Roman" w:cs="Times New Roman"/>
          <w:sz w:val="28"/>
          <w:szCs w:val="28"/>
        </w:rPr>
        <w:t xml:space="preserve">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Spectrum</w:t>
      </w:r>
      <w:r w:rsidRPr="004C6F31">
        <w:rPr>
          <w:rFonts w:ascii="Times New Roman" w:hAnsi="Times New Roman" w:cs="Times New Roman"/>
          <w:sz w:val="28"/>
          <w:szCs w:val="28"/>
        </w:rPr>
        <w:t>) — модуляции с расширением спектра. Используются радиосигналы с линейной частотной модуляцией (ЛЧМ), частота которых линейно изменяется во времени в пределах заданной полосы пропускания.</w:t>
      </w:r>
    </w:p>
    <w:p w14:paraId="0ABE39C7" w14:textId="77777777" w:rsidR="004C6F31" w:rsidRPr="004C6F31" w:rsidRDefault="004C6F31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6F31">
        <w:rPr>
          <w:rFonts w:ascii="Times New Roman" w:hAnsi="Times New Roman" w:cs="Times New Roman"/>
          <w:sz w:val="28"/>
          <w:szCs w:val="28"/>
        </w:rPr>
        <w:t>Различают два типа ЛЧМ-сигналов: восходящий (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4C6F31">
        <w:rPr>
          <w:rFonts w:ascii="Times New Roman" w:hAnsi="Times New Roman" w:cs="Times New Roman"/>
          <w:sz w:val="28"/>
          <w:szCs w:val="28"/>
        </w:rPr>
        <w:t>-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chirp</w:t>
      </w:r>
      <w:r w:rsidRPr="004C6F31">
        <w:rPr>
          <w:rFonts w:ascii="Times New Roman" w:hAnsi="Times New Roman" w:cs="Times New Roman"/>
          <w:sz w:val="28"/>
          <w:szCs w:val="28"/>
        </w:rPr>
        <w:t>), у которого частота возрастает от минимальной до максимальной, и нисходящий (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4C6F31">
        <w:rPr>
          <w:rFonts w:ascii="Times New Roman" w:hAnsi="Times New Roman" w:cs="Times New Roman"/>
          <w:sz w:val="28"/>
          <w:szCs w:val="28"/>
        </w:rPr>
        <w:t>-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lastRenderedPageBreak/>
        <w:t>chirp</w:t>
      </w:r>
      <w:r w:rsidRPr="004C6F31">
        <w:rPr>
          <w:rFonts w:ascii="Times New Roman" w:hAnsi="Times New Roman" w:cs="Times New Roman"/>
          <w:sz w:val="28"/>
          <w:szCs w:val="28"/>
        </w:rPr>
        <w:t xml:space="preserve">), у которого частота убывает. В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4C6F31">
        <w:rPr>
          <w:rFonts w:ascii="Times New Roman" w:hAnsi="Times New Roman" w:cs="Times New Roman"/>
          <w:sz w:val="28"/>
          <w:szCs w:val="28"/>
        </w:rPr>
        <w:t xml:space="preserve"> для передачи данных используются восходящие сигналы, а нисходящие применяются в преамбуле для синхронизации.</w:t>
      </w:r>
    </w:p>
    <w:p w14:paraId="3EBB4BDA" w14:textId="77777777" w:rsidR="004C6F31" w:rsidRPr="004C6F31" w:rsidRDefault="004C6F31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6F31">
        <w:rPr>
          <w:rFonts w:ascii="Times New Roman" w:hAnsi="Times New Roman" w:cs="Times New Roman"/>
          <w:sz w:val="28"/>
          <w:szCs w:val="28"/>
        </w:rPr>
        <w:t>Информация кодируется путём циклического сдвига начальной частоты сигнала. Каждый символ начинается с определённой частоты в пределах полосы, и эта начальная частота определяет передаваемое значение. Приёмник определяет сдвиг частоты путём перемножения принятого сигнала с опорным и последующего спектрального анализа.</w:t>
      </w:r>
    </w:p>
    <w:p w14:paraId="3259CBC1" w14:textId="3F2A016A" w:rsidR="004C6F31" w:rsidRPr="004C6F31" w:rsidRDefault="004C6F31" w:rsidP="005738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6F31">
        <w:rPr>
          <w:rFonts w:ascii="Times New Roman" w:hAnsi="Times New Roman" w:cs="Times New Roman"/>
          <w:sz w:val="28"/>
          <w:szCs w:val="28"/>
        </w:rPr>
        <w:t xml:space="preserve">Ключевым параметром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4C6F31">
        <w:rPr>
          <w:rFonts w:ascii="Times New Roman" w:hAnsi="Times New Roman" w:cs="Times New Roman"/>
          <w:sz w:val="28"/>
          <w:szCs w:val="28"/>
        </w:rPr>
        <w:t xml:space="preserve"> является фактор расширения спектра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4C6F31">
        <w:rPr>
          <w:rFonts w:ascii="Times New Roman" w:hAnsi="Times New Roman" w:cs="Times New Roman"/>
          <w:sz w:val="28"/>
          <w:szCs w:val="28"/>
        </w:rPr>
        <w:t xml:space="preserve"> (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Spreading</w:t>
      </w:r>
      <w:r w:rsidRPr="004C6F31">
        <w:rPr>
          <w:rFonts w:ascii="Times New Roman" w:hAnsi="Times New Roman" w:cs="Times New Roman"/>
          <w:sz w:val="28"/>
          <w:szCs w:val="28"/>
        </w:rPr>
        <w:t xml:space="preserve">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Factor</w:t>
      </w:r>
      <w:r w:rsidRPr="004C6F31">
        <w:rPr>
          <w:rFonts w:ascii="Times New Roman" w:hAnsi="Times New Roman" w:cs="Times New Roman"/>
          <w:sz w:val="28"/>
          <w:szCs w:val="28"/>
        </w:rPr>
        <w:t xml:space="preserve">), принимающий значения от 7 до 12. </w:t>
      </w:r>
      <w:r w:rsidR="00BC6BB2" w:rsidRPr="00BC6BB2">
        <w:rPr>
          <w:rFonts w:ascii="Times New Roman" w:hAnsi="Times New Roman" w:cs="Times New Roman"/>
          <w:sz w:val="28"/>
          <w:szCs w:val="28"/>
        </w:rPr>
        <w:t>SF определяет длительность символа: чем выше SF, тем длиннее символ и выше помехоустойчивость, но при этом снижается скорость передачи данных.</w:t>
      </w:r>
    </w:p>
    <w:p w14:paraId="34128A00" w14:textId="77777777" w:rsidR="004C6F31" w:rsidRDefault="004C6F31" w:rsidP="004C6F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6F31">
        <w:rPr>
          <w:rFonts w:ascii="Times New Roman" w:hAnsi="Times New Roman" w:cs="Times New Roman"/>
          <w:sz w:val="28"/>
          <w:szCs w:val="28"/>
        </w:rPr>
        <w:t xml:space="preserve">В таблице 1.2 представлены характеристики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4C6F31">
        <w:rPr>
          <w:rFonts w:ascii="Times New Roman" w:hAnsi="Times New Roman" w:cs="Times New Roman"/>
          <w:sz w:val="28"/>
          <w:szCs w:val="28"/>
        </w:rPr>
        <w:t xml:space="preserve"> для различных значений </w:t>
      </w:r>
      <w:r w:rsidRPr="004C6F31"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4C6F31">
        <w:rPr>
          <w:rFonts w:ascii="Times New Roman" w:hAnsi="Times New Roman" w:cs="Times New Roman"/>
          <w:sz w:val="28"/>
          <w:szCs w:val="28"/>
        </w:rPr>
        <w:t xml:space="preserve"> при ширине полосы 125 кГц.</w:t>
      </w:r>
    </w:p>
    <w:p w14:paraId="213C9A93" w14:textId="77777777" w:rsidR="004C6F31" w:rsidRDefault="004C6F31" w:rsidP="002E6AB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 – Характеристики </w:t>
      </w:r>
      <w:r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4C6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4C6F3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BW</w:t>
      </w:r>
      <w:r w:rsidRPr="004C6F31">
        <w:rPr>
          <w:rFonts w:ascii="Times New Roman" w:hAnsi="Times New Roman" w:cs="Times New Roman"/>
          <w:sz w:val="28"/>
          <w:szCs w:val="28"/>
        </w:rPr>
        <w:t xml:space="preserve"> = 125</w:t>
      </w:r>
      <w:r>
        <w:rPr>
          <w:rFonts w:ascii="Times New Roman" w:hAnsi="Times New Roman" w:cs="Times New Roman"/>
          <w:sz w:val="28"/>
          <w:szCs w:val="28"/>
        </w:rPr>
        <w:t xml:space="preserve"> кГц)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7"/>
        <w:tblW w:w="9564" w:type="dxa"/>
        <w:tblLook w:val="04A0" w:firstRow="1" w:lastRow="0" w:firstColumn="1" w:lastColumn="0" w:noHBand="0" w:noVBand="1"/>
      </w:tblPr>
      <w:tblGrid>
        <w:gridCol w:w="1494"/>
        <w:gridCol w:w="1842"/>
        <w:gridCol w:w="1711"/>
        <w:gridCol w:w="2753"/>
        <w:gridCol w:w="1764"/>
      </w:tblGrid>
      <w:tr w:rsidR="002E6AB5" w14:paraId="59DCCE85" w14:textId="77777777" w:rsidTr="002E6AB5">
        <w:trPr>
          <w:trHeight w:val="651"/>
        </w:trPr>
        <w:tc>
          <w:tcPr>
            <w:tcW w:w="1494" w:type="dxa"/>
          </w:tcPr>
          <w:p w14:paraId="5A564D47" w14:textId="1298F368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</w:t>
            </w:r>
          </w:p>
        </w:tc>
        <w:tc>
          <w:tcPr>
            <w:tcW w:w="1842" w:type="dxa"/>
          </w:tcPr>
          <w:p w14:paraId="3BDF9308" w14:textId="54B59FDE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1711" w:type="dxa"/>
          </w:tcPr>
          <w:p w14:paraId="0B186583" w14:textId="25B25570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2753" w:type="dxa"/>
          </w:tcPr>
          <w:p w14:paraId="41FB10A1" w14:textId="4C67E5CC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Чувствительность</w:t>
            </w:r>
          </w:p>
        </w:tc>
        <w:tc>
          <w:tcPr>
            <w:tcW w:w="1764" w:type="dxa"/>
          </w:tcPr>
          <w:p w14:paraId="57B9D99D" w14:textId="6442DDFC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Дальность</w:t>
            </w:r>
          </w:p>
        </w:tc>
      </w:tr>
      <w:tr w:rsidR="002E6AB5" w14:paraId="0BBAF0AE" w14:textId="77777777" w:rsidTr="002E6AB5">
        <w:trPr>
          <w:trHeight w:val="667"/>
        </w:trPr>
        <w:tc>
          <w:tcPr>
            <w:tcW w:w="1494" w:type="dxa"/>
          </w:tcPr>
          <w:p w14:paraId="06EBB89C" w14:textId="0F58C03A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SF7</w:t>
            </w:r>
          </w:p>
        </w:tc>
        <w:tc>
          <w:tcPr>
            <w:tcW w:w="1842" w:type="dxa"/>
          </w:tcPr>
          <w:p w14:paraId="1C15E88E" w14:textId="1A23E5D0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11" w:type="dxa"/>
          </w:tcPr>
          <w:p w14:paraId="0F8745B0" w14:textId="1F062234" w:rsidR="002E6AB5" w:rsidRP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B3C19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538929F5" w14:textId="03744CCE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-123 дБм</w:t>
            </w:r>
          </w:p>
        </w:tc>
        <w:tc>
          <w:tcPr>
            <w:tcW w:w="1764" w:type="dxa"/>
          </w:tcPr>
          <w:p w14:paraId="501B7E9C" w14:textId="3CD6528B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км</w:t>
            </w:r>
          </w:p>
        </w:tc>
      </w:tr>
      <w:tr w:rsidR="002E6AB5" w14:paraId="45AC8F33" w14:textId="77777777" w:rsidTr="002E6AB5">
        <w:trPr>
          <w:trHeight w:val="651"/>
        </w:trPr>
        <w:tc>
          <w:tcPr>
            <w:tcW w:w="1494" w:type="dxa"/>
          </w:tcPr>
          <w:p w14:paraId="1DAFF08C" w14:textId="1742BB4F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SF8</w:t>
            </w:r>
          </w:p>
        </w:tc>
        <w:tc>
          <w:tcPr>
            <w:tcW w:w="1842" w:type="dxa"/>
          </w:tcPr>
          <w:p w14:paraId="01ABDA38" w14:textId="2E1C98EF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711" w:type="dxa"/>
          </w:tcPr>
          <w:p w14:paraId="38DF4207" w14:textId="6CB7C539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3125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67F4DC69" w14:textId="052027FC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-126 дБм</w:t>
            </w:r>
          </w:p>
        </w:tc>
        <w:tc>
          <w:tcPr>
            <w:tcW w:w="1764" w:type="dxa"/>
          </w:tcPr>
          <w:p w14:paraId="37B89F22" w14:textId="63F0C472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км</w:t>
            </w:r>
          </w:p>
        </w:tc>
      </w:tr>
      <w:tr w:rsidR="002E6AB5" w14:paraId="1C3521A9" w14:textId="77777777" w:rsidTr="002E6AB5">
        <w:trPr>
          <w:trHeight w:val="667"/>
        </w:trPr>
        <w:tc>
          <w:tcPr>
            <w:tcW w:w="1494" w:type="dxa"/>
          </w:tcPr>
          <w:p w14:paraId="07FE8467" w14:textId="4625498F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SF9</w:t>
            </w:r>
          </w:p>
        </w:tc>
        <w:tc>
          <w:tcPr>
            <w:tcW w:w="1842" w:type="dxa"/>
          </w:tcPr>
          <w:p w14:paraId="4A2A13F9" w14:textId="4FDEB6EE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11" w:type="dxa"/>
          </w:tcPr>
          <w:p w14:paraId="4B4D05E8" w14:textId="2035D6CD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1760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64E875F0" w14:textId="4BCF79BD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-129 дБм</w:t>
            </w:r>
          </w:p>
        </w:tc>
        <w:tc>
          <w:tcPr>
            <w:tcW w:w="1764" w:type="dxa"/>
          </w:tcPr>
          <w:p w14:paraId="45015E2A" w14:textId="621EDA7A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км</w:t>
            </w:r>
          </w:p>
        </w:tc>
      </w:tr>
      <w:tr w:rsidR="002E6AB5" w14:paraId="741BEF1B" w14:textId="77777777" w:rsidTr="002E6AB5">
        <w:trPr>
          <w:trHeight w:val="651"/>
        </w:trPr>
        <w:tc>
          <w:tcPr>
            <w:tcW w:w="1494" w:type="dxa"/>
          </w:tcPr>
          <w:p w14:paraId="3D590E96" w14:textId="5E49161B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SF10</w:t>
            </w:r>
          </w:p>
        </w:tc>
        <w:tc>
          <w:tcPr>
            <w:tcW w:w="1842" w:type="dxa"/>
          </w:tcPr>
          <w:p w14:paraId="1C916131" w14:textId="4C4D6313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711" w:type="dxa"/>
          </w:tcPr>
          <w:p w14:paraId="104A6055" w14:textId="38DFF40A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980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105E53F4" w14:textId="1A0C0865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-132 дБм</w:t>
            </w:r>
          </w:p>
        </w:tc>
        <w:tc>
          <w:tcPr>
            <w:tcW w:w="1764" w:type="dxa"/>
          </w:tcPr>
          <w:p w14:paraId="0DC77E87" w14:textId="1424102A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км</w:t>
            </w:r>
          </w:p>
        </w:tc>
      </w:tr>
      <w:tr w:rsidR="002E6AB5" w14:paraId="05486BBC" w14:textId="77777777" w:rsidTr="002E6AB5">
        <w:trPr>
          <w:trHeight w:val="651"/>
        </w:trPr>
        <w:tc>
          <w:tcPr>
            <w:tcW w:w="1494" w:type="dxa"/>
          </w:tcPr>
          <w:p w14:paraId="6EB0E7B3" w14:textId="43F7CCE7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SF11</w:t>
            </w:r>
          </w:p>
        </w:tc>
        <w:tc>
          <w:tcPr>
            <w:tcW w:w="1842" w:type="dxa"/>
          </w:tcPr>
          <w:p w14:paraId="13B5B8D6" w14:textId="537A29FB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711" w:type="dxa"/>
          </w:tcPr>
          <w:p w14:paraId="3D80B87E" w14:textId="61150FC9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440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0E328FF2" w14:textId="659FAAC0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-135 дБм</w:t>
            </w:r>
          </w:p>
        </w:tc>
        <w:tc>
          <w:tcPr>
            <w:tcW w:w="1764" w:type="dxa"/>
          </w:tcPr>
          <w:p w14:paraId="44C8E60B" w14:textId="5CFE249C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 км</w:t>
            </w:r>
          </w:p>
        </w:tc>
      </w:tr>
      <w:tr w:rsidR="002E6AB5" w14:paraId="10E3D3EF" w14:textId="77777777" w:rsidTr="002E6AB5">
        <w:trPr>
          <w:trHeight w:val="651"/>
        </w:trPr>
        <w:tc>
          <w:tcPr>
            <w:tcW w:w="1494" w:type="dxa"/>
          </w:tcPr>
          <w:p w14:paraId="4659C3CB" w14:textId="79F5F01B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SF12</w:t>
            </w:r>
          </w:p>
        </w:tc>
        <w:tc>
          <w:tcPr>
            <w:tcW w:w="1842" w:type="dxa"/>
          </w:tcPr>
          <w:p w14:paraId="7CB91AEF" w14:textId="58761D1F" w:rsidR="002E6AB5" w:rsidRPr="004C6F31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711" w:type="dxa"/>
          </w:tcPr>
          <w:p w14:paraId="644B3B02" w14:textId="295958C6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293 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753" w:type="dxa"/>
          </w:tcPr>
          <w:p w14:paraId="3523A30E" w14:textId="5DA134A5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-138 дБм</w:t>
            </w:r>
          </w:p>
        </w:tc>
        <w:tc>
          <w:tcPr>
            <w:tcW w:w="1764" w:type="dxa"/>
          </w:tcPr>
          <w:p w14:paraId="33331612" w14:textId="21F73FFC" w:rsidR="002E6AB5" w:rsidRDefault="002E6AB5" w:rsidP="002E6A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14 км</w:t>
            </w:r>
          </w:p>
        </w:tc>
      </w:tr>
    </w:tbl>
    <w:p w14:paraId="73ABEEDE" w14:textId="77777777" w:rsidR="002E6AB5" w:rsidRPr="002E6AB5" w:rsidRDefault="002E6AB5" w:rsidP="002E6A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AB5">
        <w:rPr>
          <w:rFonts w:ascii="Times New Roman" w:hAnsi="Times New Roman" w:cs="Times New Roman"/>
          <w:sz w:val="28"/>
          <w:szCs w:val="28"/>
        </w:rPr>
        <w:t xml:space="preserve">Как видно из таблицы, увеличение SF повышает чувствительность приёмника (способность принимать более слабые сигналы) и увеличивает </w:t>
      </w:r>
      <w:r w:rsidRPr="002E6AB5">
        <w:rPr>
          <w:rFonts w:ascii="Times New Roman" w:hAnsi="Times New Roman" w:cs="Times New Roman"/>
          <w:sz w:val="28"/>
          <w:szCs w:val="28"/>
        </w:rPr>
        <w:lastRenderedPageBreak/>
        <w:t>дальность связи, но при этом снижается скорость передачи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4C6F3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На практике выделяют </w:t>
      </w:r>
      <w:r w:rsidRPr="002E6AB5">
        <w:rPr>
          <w:rFonts w:ascii="Times New Roman" w:hAnsi="Times New Roman" w:cs="Times New Roman"/>
          <w:b/>
          <w:bCs/>
          <w:sz w:val="28"/>
          <w:szCs w:val="28"/>
        </w:rPr>
        <w:t>три режима</w:t>
      </w:r>
      <w:r>
        <w:rPr>
          <w:rFonts w:ascii="Times New Roman" w:hAnsi="Times New Roman" w:cs="Times New Roman"/>
          <w:sz w:val="28"/>
          <w:szCs w:val="28"/>
        </w:rPr>
        <w:t xml:space="preserve">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2E6AB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устройств.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1B75A3">
        <w:rPr>
          <w:rFonts w:ascii="Times New Roman" w:hAnsi="Times New Roman" w:cs="Times New Roman"/>
          <w:b/>
          <w:bCs/>
          <w:sz w:val="28"/>
          <w:szCs w:val="28"/>
        </w:rPr>
        <w:t>Режим максимальной дальности:</w:t>
      </w:r>
      <w:r w:rsidRPr="002E6AB5">
        <w:rPr>
          <w:rFonts w:ascii="Times New Roman" w:hAnsi="Times New Roman" w:cs="Times New Roman"/>
          <w:sz w:val="28"/>
          <w:szCs w:val="28"/>
        </w:rPr>
        <w:t xml:space="preserve"> SF12, ширина полосы 125 кГц, максимальная мощность передатчика. Чувствительность приёмника достигает −138 дБм, дальность — до 15 км. Скорость минимальна (293 бит/с), время передачи пакета — более секунды. Подходит для удалённых датчиков, редко передающих небольшие объёмы данных.</w:t>
      </w:r>
    </w:p>
    <w:p w14:paraId="25F7BB3A" w14:textId="77777777" w:rsidR="002E6AB5" w:rsidRPr="002E6AB5" w:rsidRDefault="002E6AB5" w:rsidP="002E6A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75A3">
        <w:rPr>
          <w:rFonts w:ascii="Times New Roman" w:hAnsi="Times New Roman" w:cs="Times New Roman"/>
          <w:b/>
          <w:bCs/>
          <w:sz w:val="28"/>
          <w:szCs w:val="28"/>
        </w:rPr>
        <w:t>Сбалансированный режим:</w:t>
      </w:r>
      <w:r w:rsidRPr="002E6AB5">
        <w:rPr>
          <w:rFonts w:ascii="Times New Roman" w:hAnsi="Times New Roman" w:cs="Times New Roman"/>
          <w:sz w:val="28"/>
          <w:szCs w:val="28"/>
        </w:rPr>
        <w:t xml:space="preserve"> SF9 или SF10, ширина полосы 125 кГц. Обеспечивает дальность 6–8 км при скорости около 1–2 кбит/с. Рекомендуется для большинства применений IoT.</w:t>
      </w:r>
    </w:p>
    <w:p w14:paraId="345E7568" w14:textId="2A19B484" w:rsidR="004C6F31" w:rsidRDefault="002E6AB5" w:rsidP="002E6A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75A3">
        <w:rPr>
          <w:rFonts w:ascii="Times New Roman" w:hAnsi="Times New Roman" w:cs="Times New Roman"/>
          <w:b/>
          <w:bCs/>
          <w:sz w:val="28"/>
          <w:szCs w:val="28"/>
        </w:rPr>
        <w:t>Режим максимальной скорости:</w:t>
      </w:r>
      <w:r w:rsidRPr="002E6AB5">
        <w:rPr>
          <w:rFonts w:ascii="Times New Roman" w:hAnsi="Times New Roman" w:cs="Times New Roman"/>
          <w:sz w:val="28"/>
          <w:szCs w:val="28"/>
        </w:rPr>
        <w:t xml:space="preserve"> SF7, ширина полосы 250 или 500 кГц. Скорость достигает 21.9 кбит/с при полосе 500 кГц, но дальность ограничена 2–3 км. Подходит для устройств вблизи шлюза, передающих большие объёмы данных.</w:t>
      </w:r>
    </w:p>
    <w:p w14:paraId="402D810C" w14:textId="77777777" w:rsidR="002E6AB5" w:rsidRDefault="002E6AB5" w:rsidP="002E6A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AB5">
        <w:rPr>
          <w:rFonts w:ascii="Times New Roman" w:hAnsi="Times New Roman" w:cs="Times New Roman"/>
          <w:sz w:val="28"/>
          <w:szCs w:val="28"/>
        </w:rPr>
        <w:t>Важное свойство LoRa — квазиортогональность сигналов с разными SF. Сигналы с разными факторами расширения могут передаваться одновременно на одной частоте, практически не создавая помех друг другу. Это позволяет увеличить пропускную способность сети.</w:t>
      </w:r>
    </w:p>
    <w:p w14:paraId="372EFF80" w14:textId="1AF24733" w:rsidR="002E6AB5" w:rsidRPr="002E6AB5" w:rsidRDefault="002E6AB5" w:rsidP="002E6A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AB5">
        <w:rPr>
          <w:rFonts w:ascii="Times New Roman" w:hAnsi="Times New Roman" w:cs="Times New Roman"/>
          <w:sz w:val="28"/>
          <w:szCs w:val="28"/>
        </w:rPr>
        <w:t>Благодаря расширению спектра LoRa способна декодировать сигналы при отрицательном отношении сигнал/шум (до −20 дБ) — когда полезный сигнал слабее шума. Именно это обеспечивает большую дальность связи.</w:t>
      </w:r>
    </w:p>
    <w:p w14:paraId="58A4F976" w14:textId="793A36B9" w:rsidR="00DB2E83" w:rsidRPr="001B75A3" w:rsidRDefault="00DB2E83" w:rsidP="00DB2E8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344052"/>
      <w:r w:rsidRPr="00DB2E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 </w:t>
      </w:r>
      <w:r w:rsidR="002E6AB5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Сетевой уровень</w:t>
      </w:r>
      <w:r w:rsidR="002E6AB5" w:rsidRPr="001B75A3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2E6AB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протокол </w:t>
      </w:r>
      <w:r w:rsidR="002E6AB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LoRaWAN</w:t>
      </w:r>
      <w:bookmarkEnd w:id="8"/>
    </w:p>
    <w:p w14:paraId="6FCD6229" w14:textId="77777777" w:rsidR="001B75A3" w:rsidRPr="001B75A3" w:rsidRDefault="00DB2E83" w:rsidP="001B75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2FC">
        <w:rPr>
          <w:rFonts w:ascii="Times New Roman" w:hAnsi="Times New Roman" w:cs="Times New Roman"/>
          <w:sz w:val="28"/>
          <w:szCs w:val="28"/>
        </w:rPr>
        <w:tab/>
      </w:r>
      <w:r w:rsidR="001B75A3" w:rsidRPr="001B75A3">
        <w:rPr>
          <w:rFonts w:ascii="Times New Roman" w:hAnsi="Times New Roman" w:cs="Times New Roman"/>
          <w:sz w:val="28"/>
          <w:szCs w:val="28"/>
        </w:rPr>
        <w:t>LoRaWAN — открытый сетевой протокол, стандартизированный организацией LoRa Alliance. Важно различать: LoRa — это физический уровень (способ модуляции), а LoRaWAN — сетевой протокол поверх LoRa.</w:t>
      </w:r>
    </w:p>
    <w:p w14:paraId="353BA83F" w14:textId="77777777" w:rsidR="001B75A3" w:rsidRP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75A3">
        <w:rPr>
          <w:rFonts w:ascii="Times New Roman" w:hAnsi="Times New Roman" w:cs="Times New Roman"/>
          <w:sz w:val="28"/>
          <w:szCs w:val="28"/>
        </w:rPr>
        <w:t xml:space="preserve">Сеть LoRaWAN имеет топологию «звезда из звёзд» и включает: конечные устройства (датчики, актуаторы), шлюзы (принимают радиосигнал </w:t>
      </w:r>
      <w:r w:rsidRPr="001B75A3">
        <w:rPr>
          <w:rFonts w:ascii="Times New Roman" w:hAnsi="Times New Roman" w:cs="Times New Roman"/>
          <w:sz w:val="28"/>
          <w:szCs w:val="28"/>
        </w:rPr>
        <w:lastRenderedPageBreak/>
        <w:t>и передают в сеть), сетевой сервер (управление сетью) и сервер приложений (обработка данных).</w:t>
      </w:r>
    </w:p>
    <w:p w14:paraId="35D19A9D" w14:textId="4720EAB5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75A3">
        <w:rPr>
          <w:rFonts w:ascii="Times New Roman" w:hAnsi="Times New Roman" w:cs="Times New Roman"/>
          <w:sz w:val="28"/>
          <w:szCs w:val="28"/>
        </w:rPr>
        <w:t xml:space="preserve">LoRaWAN определяет </w:t>
      </w:r>
      <w:r w:rsidRPr="001B75A3">
        <w:rPr>
          <w:rFonts w:ascii="Times New Roman" w:hAnsi="Times New Roman" w:cs="Times New Roman"/>
          <w:b/>
          <w:bCs/>
          <w:sz w:val="28"/>
          <w:szCs w:val="28"/>
        </w:rPr>
        <w:t>три класса конечных устройств</w:t>
      </w:r>
      <w:r w:rsidRPr="001B75A3">
        <w:rPr>
          <w:rFonts w:ascii="Times New Roman" w:hAnsi="Times New Roman" w:cs="Times New Roman"/>
          <w:sz w:val="28"/>
          <w:szCs w:val="28"/>
        </w:rPr>
        <w:t>, различающихся режимом приёма данных от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E6EF81" w14:textId="77777777" w:rsidR="00BC16DB" w:rsidRPr="00BC16DB" w:rsidRDefault="00BC16DB" w:rsidP="00BC16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6DB">
        <w:rPr>
          <w:rFonts w:ascii="Times New Roman" w:hAnsi="Times New Roman" w:cs="Times New Roman"/>
          <w:b/>
          <w:bCs/>
          <w:sz w:val="28"/>
          <w:szCs w:val="28"/>
        </w:rPr>
        <w:t>Класс A</w:t>
      </w:r>
      <w:r w:rsidRPr="00BC16DB">
        <w:rPr>
          <w:rFonts w:ascii="Times New Roman" w:hAnsi="Times New Roman" w:cs="Times New Roman"/>
          <w:sz w:val="28"/>
          <w:szCs w:val="28"/>
        </w:rPr>
        <w:t xml:space="preserve"> — базовый режим для всех устройств. После передачи открываются два окна приёма: RX1 через 1 секунду, RX2 ещё через 1 секунду. Вне этих окон устройство не принимает данные. Обеспечивает минимальное энергопотребление. Подходит для датчиков на батарейном питании.</w:t>
      </w:r>
    </w:p>
    <w:p w14:paraId="437F0A78" w14:textId="77777777" w:rsidR="00BC16DB" w:rsidRPr="00BC16DB" w:rsidRDefault="00BC16DB" w:rsidP="00BC16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6DB">
        <w:rPr>
          <w:rFonts w:ascii="Times New Roman" w:hAnsi="Times New Roman" w:cs="Times New Roman"/>
          <w:b/>
          <w:bCs/>
          <w:sz w:val="28"/>
          <w:szCs w:val="28"/>
        </w:rPr>
        <w:t>Класс B</w:t>
      </w:r>
      <w:r w:rsidRPr="00BC16DB">
        <w:rPr>
          <w:rFonts w:ascii="Times New Roman" w:hAnsi="Times New Roman" w:cs="Times New Roman"/>
          <w:sz w:val="28"/>
          <w:szCs w:val="28"/>
        </w:rPr>
        <w:t xml:space="preserve"> — устройство дополнительно открывает окна приёма по расписанию, синхронизируясь с маяками от шлюзов (каждые 128 секунд). Позволяет сети передавать данные устройству в известные моменты времени. Энергопотребление выше класса A. Подходит для актуаторов.</w:t>
      </w:r>
    </w:p>
    <w:p w14:paraId="54D8F167" w14:textId="4DDD15B3" w:rsidR="001B75A3" w:rsidRDefault="00BC16DB" w:rsidP="00BC16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6DB">
        <w:rPr>
          <w:rFonts w:ascii="Times New Roman" w:hAnsi="Times New Roman" w:cs="Times New Roman"/>
          <w:b/>
          <w:bCs/>
          <w:sz w:val="28"/>
          <w:szCs w:val="28"/>
        </w:rPr>
        <w:t>Класс C</w:t>
      </w:r>
      <w:r w:rsidRPr="00BC16DB">
        <w:rPr>
          <w:rFonts w:ascii="Times New Roman" w:hAnsi="Times New Roman" w:cs="Times New Roman"/>
          <w:sz w:val="28"/>
          <w:szCs w:val="28"/>
        </w:rPr>
        <w:t xml:space="preserve"> — непрерывный приём. Устройство постоянно слушает эфир, выключая приёмник только на время передачи. Минимальная задержка при получении команд от сервера, но высокое энергопотребление. Подходит для устройств с постоянным питанием.</w:t>
      </w:r>
    </w:p>
    <w:p w14:paraId="35966279" w14:textId="72E58D69" w:rsidR="00BC16DB" w:rsidRPr="00BC16DB" w:rsidRDefault="00BC16DB" w:rsidP="00BC16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6DB">
        <w:rPr>
          <w:rFonts w:ascii="Times New Roman" w:hAnsi="Times New Roman" w:cs="Times New Roman"/>
          <w:sz w:val="28"/>
          <w:szCs w:val="28"/>
        </w:rPr>
        <w:t>В таблице 1.3 представлено сравнение классов устройств LoRaWAN.</w:t>
      </w:r>
    </w:p>
    <w:p w14:paraId="49366596" w14:textId="59CE1C8D" w:rsidR="00BC16DB" w:rsidRPr="00BC16DB" w:rsidRDefault="00BC16DB" w:rsidP="00BC16D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 – Сравнение классов устройств </w:t>
      </w:r>
      <w:r>
        <w:rPr>
          <w:rFonts w:ascii="Times New Roman" w:hAnsi="Times New Roman" w:cs="Times New Roman"/>
          <w:sz w:val="28"/>
          <w:szCs w:val="28"/>
          <w:lang w:val="en-US"/>
        </w:rPr>
        <w:t>LoRaWAN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77"/>
        <w:gridCol w:w="2247"/>
        <w:gridCol w:w="2271"/>
        <w:gridCol w:w="2250"/>
      </w:tblGrid>
      <w:tr w:rsidR="00BC16DB" w14:paraId="452A71FB" w14:textId="77777777" w:rsidTr="00BC16DB">
        <w:tc>
          <w:tcPr>
            <w:tcW w:w="2336" w:type="dxa"/>
          </w:tcPr>
          <w:p w14:paraId="617C007C" w14:textId="4A6E579D" w:rsidR="00BC16DB" w:rsidRP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6D2B8DE7" w14:textId="437A872A" w:rsidR="00BC16DB" w:rsidRPr="006C4E16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  <w:r w:rsidR="006C4E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14:paraId="3AEFD699" w14:textId="53804C72" w:rsidR="00BC16DB" w:rsidRPr="005738F7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  <w:r w:rsidR="0057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7" w:type="dxa"/>
          </w:tcPr>
          <w:p w14:paraId="1E0872D7" w14:textId="61061CC5" w:rsidR="00BC16DB" w:rsidRPr="005738F7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  <w:r w:rsidR="0057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BC16DB" w14:paraId="2C11A97D" w14:textId="77777777" w:rsidTr="00BC16DB">
        <w:tc>
          <w:tcPr>
            <w:tcW w:w="2336" w:type="dxa"/>
          </w:tcPr>
          <w:p w14:paraId="086375CA" w14:textId="648EC30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приёма</w:t>
            </w:r>
          </w:p>
        </w:tc>
        <w:tc>
          <w:tcPr>
            <w:tcW w:w="2336" w:type="dxa"/>
          </w:tcPr>
          <w:p w14:paraId="6AAA846C" w14:textId="571F7242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передачи</w:t>
            </w:r>
          </w:p>
        </w:tc>
        <w:tc>
          <w:tcPr>
            <w:tcW w:w="2336" w:type="dxa"/>
          </w:tcPr>
          <w:p w14:paraId="2AA70C5C" w14:textId="432FB43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расписанию </w:t>
            </w:r>
          </w:p>
        </w:tc>
        <w:tc>
          <w:tcPr>
            <w:tcW w:w="2337" w:type="dxa"/>
          </w:tcPr>
          <w:p w14:paraId="6591F931" w14:textId="47851F8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Непрерывный</w:t>
            </w:r>
          </w:p>
        </w:tc>
      </w:tr>
      <w:tr w:rsidR="00BC16DB" w14:paraId="46B99948" w14:textId="77777777" w:rsidTr="00BC16DB">
        <w:tc>
          <w:tcPr>
            <w:tcW w:w="2336" w:type="dxa"/>
          </w:tcPr>
          <w:p w14:paraId="3C9FEE56" w14:textId="77025994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Энергопотребление</w:t>
            </w:r>
          </w:p>
        </w:tc>
        <w:tc>
          <w:tcPr>
            <w:tcW w:w="2336" w:type="dxa"/>
          </w:tcPr>
          <w:p w14:paraId="5E872F7C" w14:textId="102C76D8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</w:p>
        </w:tc>
        <w:tc>
          <w:tcPr>
            <w:tcW w:w="2336" w:type="dxa"/>
          </w:tcPr>
          <w:p w14:paraId="03358483" w14:textId="0387E658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7" w:type="dxa"/>
          </w:tcPr>
          <w:p w14:paraId="37294E9C" w14:textId="647539E5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BC16DB" w14:paraId="22EFCC9F" w14:textId="77777777" w:rsidTr="00BC16DB">
        <w:tc>
          <w:tcPr>
            <w:tcW w:w="2336" w:type="dxa"/>
          </w:tcPr>
          <w:p w14:paraId="593A2B22" w14:textId="7106381D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приёма</w:t>
            </w:r>
          </w:p>
        </w:tc>
        <w:tc>
          <w:tcPr>
            <w:tcW w:w="2336" w:type="dxa"/>
          </w:tcPr>
          <w:p w14:paraId="2795983C" w14:textId="09BBE8FD" w:rsidR="00BC16DB" w:rsidRP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Зависит от uplink</w:t>
            </w:r>
          </w:p>
        </w:tc>
        <w:tc>
          <w:tcPr>
            <w:tcW w:w="2336" w:type="dxa"/>
          </w:tcPr>
          <w:p w14:paraId="30FE0A51" w14:textId="2CCC9941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Предсказуемая</w:t>
            </w:r>
          </w:p>
        </w:tc>
        <w:tc>
          <w:tcPr>
            <w:tcW w:w="2337" w:type="dxa"/>
          </w:tcPr>
          <w:p w14:paraId="1CDE9B12" w14:textId="460E2B03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</w:t>
            </w:r>
          </w:p>
        </w:tc>
      </w:tr>
      <w:tr w:rsidR="00BC16DB" w14:paraId="60C1CD3C" w14:textId="77777777" w:rsidTr="00BC16DB">
        <w:tc>
          <w:tcPr>
            <w:tcW w:w="2336" w:type="dxa"/>
          </w:tcPr>
          <w:p w14:paraId="6489A363" w14:textId="208C6D1D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</w:p>
        </w:tc>
        <w:tc>
          <w:tcPr>
            <w:tcW w:w="2336" w:type="dxa"/>
          </w:tcPr>
          <w:p w14:paraId="0F4DEC94" w14:textId="00C7EE82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Батарея</w:t>
            </w:r>
          </w:p>
        </w:tc>
        <w:tc>
          <w:tcPr>
            <w:tcW w:w="2336" w:type="dxa"/>
          </w:tcPr>
          <w:p w14:paraId="3B79948D" w14:textId="3615736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Батарея </w:t>
            </w:r>
          </w:p>
        </w:tc>
        <w:tc>
          <w:tcPr>
            <w:tcW w:w="2337" w:type="dxa"/>
          </w:tcPr>
          <w:p w14:paraId="4244B432" w14:textId="7A2A5B6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Сетевое </w:t>
            </w:r>
          </w:p>
        </w:tc>
      </w:tr>
      <w:tr w:rsidR="00BC16DB" w14:paraId="4C55DA69" w14:textId="77777777" w:rsidTr="00BC16DB">
        <w:tc>
          <w:tcPr>
            <w:tcW w:w="2336" w:type="dxa"/>
          </w:tcPr>
          <w:p w14:paraId="05EB664B" w14:textId="50C076B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Применение</w:t>
            </w:r>
          </w:p>
        </w:tc>
        <w:tc>
          <w:tcPr>
            <w:tcW w:w="2336" w:type="dxa"/>
          </w:tcPr>
          <w:p w14:paraId="32C00983" w14:textId="090763F5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Датчики</w:t>
            </w:r>
          </w:p>
        </w:tc>
        <w:tc>
          <w:tcPr>
            <w:tcW w:w="2336" w:type="dxa"/>
          </w:tcPr>
          <w:p w14:paraId="0C39BE42" w14:textId="5526B6FF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Актуаторы</w:t>
            </w:r>
          </w:p>
        </w:tc>
        <w:tc>
          <w:tcPr>
            <w:tcW w:w="2337" w:type="dxa"/>
          </w:tcPr>
          <w:p w14:paraId="1E44B163" w14:textId="7E49DF5B" w:rsidR="00BC16DB" w:rsidRDefault="00BC16DB" w:rsidP="00BC16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Контроллеры</w:t>
            </w:r>
          </w:p>
        </w:tc>
      </w:tr>
    </w:tbl>
    <w:p w14:paraId="34610516" w14:textId="7A3A27CD" w:rsidR="001B75A3" w:rsidRDefault="001B75A3" w:rsidP="00BC16D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0DA4A52" w14:textId="76A581F6" w:rsidR="00EA0C8E" w:rsidRPr="00EA0C8E" w:rsidRDefault="00EA0C8E" w:rsidP="00EA0C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C8E">
        <w:rPr>
          <w:rFonts w:ascii="Times New Roman" w:hAnsi="Times New Roman" w:cs="Times New Roman"/>
          <w:sz w:val="28"/>
          <w:szCs w:val="28"/>
        </w:rPr>
        <w:t>Безопасность в LoRaWAN обеспечивается шифрованием AES-128. Используются два ключа: NwkSKey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EA0C8E">
        <w:rPr>
          <w:rFonts w:ascii="Times New Roman" w:hAnsi="Times New Roman" w:cs="Times New Roman"/>
          <w:sz w:val="28"/>
          <w:szCs w:val="28"/>
        </w:rPr>
        <w:t>Network Session Key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A0C8E">
        <w:rPr>
          <w:rFonts w:ascii="Times New Roman" w:hAnsi="Times New Roman" w:cs="Times New Roman"/>
          <w:sz w:val="28"/>
          <w:szCs w:val="28"/>
        </w:rPr>
        <w:t xml:space="preserve"> для защиты служебных сообщений и AppSKey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EA0C8E">
        <w:rPr>
          <w:rFonts w:ascii="Times New Roman" w:hAnsi="Times New Roman" w:cs="Times New Roman"/>
          <w:sz w:val="28"/>
          <w:szCs w:val="28"/>
        </w:rPr>
        <w:t>Application Session Key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A0C8E">
        <w:rPr>
          <w:rFonts w:ascii="Times New Roman" w:hAnsi="Times New Roman" w:cs="Times New Roman"/>
          <w:sz w:val="28"/>
          <w:szCs w:val="28"/>
        </w:rPr>
        <w:t xml:space="preserve"> для шифрования полезных данных. Это гарантирует, что содержимое данных недоступно даже сетевому серверу.</w:t>
      </w:r>
    </w:p>
    <w:p w14:paraId="01622A7F" w14:textId="681076FA" w:rsidR="00EA0C8E" w:rsidRPr="00EA0C8E" w:rsidRDefault="00EA0C8E" w:rsidP="00EA0C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C8E">
        <w:rPr>
          <w:rFonts w:ascii="Times New Roman" w:hAnsi="Times New Roman" w:cs="Times New Roman"/>
          <w:sz w:val="28"/>
          <w:szCs w:val="28"/>
        </w:rPr>
        <w:t>Для подключения устройств к сети существует два способа: OTAA</w:t>
      </w:r>
      <w:r w:rsidR="00B22157">
        <w:rPr>
          <w:rFonts w:ascii="Times New Roman" w:hAnsi="Times New Roman" w:cs="Times New Roman"/>
          <w:sz w:val="28"/>
          <w:szCs w:val="28"/>
        </w:rPr>
        <w:t xml:space="preserve"> (</w:t>
      </w:r>
      <w:r w:rsidR="00B22157" w:rsidRPr="00B22157">
        <w:rPr>
          <w:rFonts w:ascii="Times New Roman" w:hAnsi="Times New Roman" w:cs="Times New Roman"/>
          <w:sz w:val="28"/>
          <w:szCs w:val="28"/>
        </w:rPr>
        <w:t>Over-The-Air Activation</w:t>
      </w:r>
      <w:r w:rsidR="00B22157">
        <w:rPr>
          <w:rFonts w:ascii="Times New Roman" w:hAnsi="Times New Roman" w:cs="Times New Roman"/>
          <w:sz w:val="28"/>
          <w:szCs w:val="28"/>
        </w:rPr>
        <w:t xml:space="preserve">) </w:t>
      </w:r>
      <w:r w:rsidRPr="00EA0C8E">
        <w:rPr>
          <w:rFonts w:ascii="Times New Roman" w:hAnsi="Times New Roman" w:cs="Times New Roman"/>
          <w:sz w:val="28"/>
          <w:szCs w:val="28"/>
        </w:rPr>
        <w:t>— устройство получает ключи при присоединении к сети (более безопасно); ABP</w:t>
      </w:r>
      <w:r w:rsidR="00B22157">
        <w:rPr>
          <w:rFonts w:ascii="Times New Roman" w:hAnsi="Times New Roman" w:cs="Times New Roman"/>
          <w:sz w:val="28"/>
          <w:szCs w:val="28"/>
        </w:rPr>
        <w:t xml:space="preserve"> (</w:t>
      </w:r>
      <w:r w:rsidR="00B22157" w:rsidRPr="00B22157">
        <w:rPr>
          <w:rFonts w:ascii="Times New Roman" w:hAnsi="Times New Roman" w:cs="Times New Roman"/>
          <w:sz w:val="28"/>
          <w:szCs w:val="28"/>
        </w:rPr>
        <w:t>Activation By Personalization</w:t>
      </w:r>
      <w:r w:rsidR="00B22157">
        <w:rPr>
          <w:rFonts w:ascii="Times New Roman" w:hAnsi="Times New Roman" w:cs="Times New Roman"/>
          <w:sz w:val="28"/>
          <w:szCs w:val="28"/>
        </w:rPr>
        <w:t>)</w:t>
      </w:r>
      <w:r w:rsidRPr="00EA0C8E">
        <w:rPr>
          <w:rFonts w:ascii="Times New Roman" w:hAnsi="Times New Roman" w:cs="Times New Roman"/>
          <w:sz w:val="28"/>
          <w:szCs w:val="28"/>
        </w:rPr>
        <w:t xml:space="preserve"> — ключи заранее прошиты в устройство (проще, но менее безопасно).</w:t>
      </w:r>
    </w:p>
    <w:p w14:paraId="2415EE3E" w14:textId="2E05039C" w:rsidR="00EA0C8E" w:rsidRPr="00BC16DB" w:rsidRDefault="00EA0C8E" w:rsidP="00EA0C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C8E">
        <w:rPr>
          <w:rFonts w:ascii="Times New Roman" w:hAnsi="Times New Roman" w:cs="Times New Roman"/>
          <w:sz w:val="28"/>
          <w:szCs w:val="28"/>
        </w:rPr>
        <w:t>LoRaWAN поддерживает механизм ADR (Adaptive Data Rate): сетевой сервер автоматически подбирает оптимальные SF и мощность для каждого устройства на основе качества связи.</w:t>
      </w:r>
    </w:p>
    <w:p w14:paraId="4D472A83" w14:textId="77C4C52B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F537DB3" w14:textId="0D83586C" w:rsidR="001B75A3" w:rsidRDefault="001B75A3" w:rsidP="00EA0C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3E847" w14:textId="08757CF0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46B53E" w14:textId="73B7A911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DDD979" w14:textId="24F1C9D0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D8072D" w14:textId="0D9C4ED8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895AC2" w14:textId="32102FB7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035832" w14:textId="33235729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D39A1B" w14:textId="61DE8D28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DA13EB" w14:textId="77777777" w:rsidR="001B75A3" w:rsidRDefault="001B75A3" w:rsidP="001B75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800A510" w14:textId="317102E1" w:rsidR="002E4D80" w:rsidRPr="002E4D80" w:rsidRDefault="002E4D80" w:rsidP="002E4D8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344053"/>
      <w:r w:rsidRPr="002E4D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ТЕХНИЧЕСКАЯ РЕАЛИЗАЦИЯ ПРОЕКТА</w:t>
      </w:r>
      <w:bookmarkEnd w:id="9"/>
    </w:p>
    <w:sectPr w:rsidR="002E4D80" w:rsidRPr="002E4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1332"/>
    <w:multiLevelType w:val="hybridMultilevel"/>
    <w:tmpl w:val="4F06F0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4179A"/>
    <w:multiLevelType w:val="multilevel"/>
    <w:tmpl w:val="BBC06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341537D2"/>
    <w:multiLevelType w:val="hybridMultilevel"/>
    <w:tmpl w:val="780CF5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6E217FD"/>
    <w:multiLevelType w:val="hybridMultilevel"/>
    <w:tmpl w:val="E3D881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00"/>
    <w:rsid w:val="000C1F44"/>
    <w:rsid w:val="000C3B1B"/>
    <w:rsid w:val="000C6088"/>
    <w:rsid w:val="000E63C5"/>
    <w:rsid w:val="000F055E"/>
    <w:rsid w:val="0010302C"/>
    <w:rsid w:val="00165FFD"/>
    <w:rsid w:val="0017400D"/>
    <w:rsid w:val="001B75A3"/>
    <w:rsid w:val="0020719D"/>
    <w:rsid w:val="00230271"/>
    <w:rsid w:val="002419B3"/>
    <w:rsid w:val="002E4D80"/>
    <w:rsid w:val="002E6AB5"/>
    <w:rsid w:val="003824D8"/>
    <w:rsid w:val="00427E30"/>
    <w:rsid w:val="00484358"/>
    <w:rsid w:val="004A3785"/>
    <w:rsid w:val="004C6F31"/>
    <w:rsid w:val="004E504F"/>
    <w:rsid w:val="0052403B"/>
    <w:rsid w:val="005542FC"/>
    <w:rsid w:val="00555293"/>
    <w:rsid w:val="005738F7"/>
    <w:rsid w:val="005C0FF4"/>
    <w:rsid w:val="00610D10"/>
    <w:rsid w:val="006451BB"/>
    <w:rsid w:val="00660D4D"/>
    <w:rsid w:val="006C4E16"/>
    <w:rsid w:val="006D7ECA"/>
    <w:rsid w:val="00726B5A"/>
    <w:rsid w:val="007B513A"/>
    <w:rsid w:val="007C5C23"/>
    <w:rsid w:val="008A6B89"/>
    <w:rsid w:val="008C3BFF"/>
    <w:rsid w:val="00933E92"/>
    <w:rsid w:val="009B3C19"/>
    <w:rsid w:val="009B759C"/>
    <w:rsid w:val="009E404A"/>
    <w:rsid w:val="00A04FDB"/>
    <w:rsid w:val="00A22226"/>
    <w:rsid w:val="00A44C52"/>
    <w:rsid w:val="00A646AC"/>
    <w:rsid w:val="00A70271"/>
    <w:rsid w:val="00A84F79"/>
    <w:rsid w:val="00A86E7C"/>
    <w:rsid w:val="00A9480A"/>
    <w:rsid w:val="00B22157"/>
    <w:rsid w:val="00BC16DB"/>
    <w:rsid w:val="00BC6BB2"/>
    <w:rsid w:val="00CD2B52"/>
    <w:rsid w:val="00CF3C0F"/>
    <w:rsid w:val="00D15843"/>
    <w:rsid w:val="00D223F1"/>
    <w:rsid w:val="00D256A2"/>
    <w:rsid w:val="00D5013C"/>
    <w:rsid w:val="00DB2E83"/>
    <w:rsid w:val="00DE3F40"/>
    <w:rsid w:val="00E20AC3"/>
    <w:rsid w:val="00E45E2E"/>
    <w:rsid w:val="00E54985"/>
    <w:rsid w:val="00E64835"/>
    <w:rsid w:val="00E75028"/>
    <w:rsid w:val="00E75A3A"/>
    <w:rsid w:val="00E76CDE"/>
    <w:rsid w:val="00E910FB"/>
    <w:rsid w:val="00E95D2E"/>
    <w:rsid w:val="00EA0C8E"/>
    <w:rsid w:val="00ED7323"/>
    <w:rsid w:val="00ED77D5"/>
    <w:rsid w:val="00FB51E7"/>
    <w:rsid w:val="00FC5700"/>
    <w:rsid w:val="00FD435B"/>
    <w:rsid w:val="00F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5A39"/>
  <w15:chartTrackingRefBased/>
  <w15:docId w15:val="{0E8DE0D1-7F45-4C26-A3C9-D83D68AA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E7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73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5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D73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3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732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D7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ED7323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ED732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D7323"/>
    <w:pPr>
      <w:spacing w:after="100"/>
    </w:pPr>
  </w:style>
  <w:style w:type="paragraph" w:customStyle="1" w:styleId="docdata">
    <w:name w:val="docdata"/>
    <w:aliases w:val="docy,v5,1692,bqiaagaaeyqcaaagiaiaaao1bqaabcmfaaaaaaaaaaaaaaaaaaaaaaaaaaaaaaaaaaaaaaaaaaaaaaaaaaaaaaaaaaaaaaaaaaaaaaaaaaaaaaaaaaaaaaaaaaaaaaaaaaaaaaaaaaaaaaaaaaaaaaaaaaaaaaaaaaaaaaaaaaaaaaaaaaaaaaaaaaaaaaaaaaaaaaaaaaaaaaaaaaaaaaaaaaaaaaaaaaaaaaaa"/>
    <w:basedOn w:val="a"/>
    <w:rsid w:val="00ED7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D5013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D5013C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165F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a7">
    <w:name w:val="Table Grid"/>
    <w:basedOn w:val="a1"/>
    <w:uiPriority w:val="39"/>
    <w:rsid w:val="00207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D8B3C-4B99-4198-9A08-723E13101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13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Dissxlutixn</dc:creator>
  <cp:keywords/>
  <dc:description/>
  <cp:lastModifiedBy>Dissxlutixn</cp:lastModifiedBy>
  <cp:revision>181</cp:revision>
  <dcterms:created xsi:type="dcterms:W3CDTF">2025-11-30T19:25:00Z</dcterms:created>
  <dcterms:modified xsi:type="dcterms:W3CDTF">2025-12-23T14:16:00Z</dcterms:modified>
</cp:coreProperties>
</file>