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rFonts w:ascii="Brill" w:hAnsi="Brill"/>
          <w:caps/>
          <w:sz w:val="28"/>
          <w:szCs w:val="28"/>
        </w:rPr>
        <w:t>Правительство Российской Федерации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rFonts w:ascii="Brill" w:hAnsi="Brill"/>
          <w:caps/>
          <w:sz w:val="28"/>
          <w:szCs w:val="28"/>
        </w:rPr>
        <w:t>Ф</w:t>
      </w:r>
      <w:r>
        <w:rPr>
          <w:rFonts w:ascii="Brill" w:hAnsi="Brill"/>
          <w:sz w:val="28"/>
          <w:szCs w:val="28"/>
        </w:rPr>
        <w:t>едеральное государственное автономное образовательное учреждение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rFonts w:ascii="Brill" w:hAnsi="Brill"/>
          <w:sz w:val="28"/>
          <w:szCs w:val="28"/>
        </w:rPr>
        <w:t>высшего образования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rFonts w:ascii="Brill" w:hAnsi="Brill"/>
          <w:caps/>
          <w:sz w:val="28"/>
          <w:szCs w:val="28"/>
        </w:rPr>
      </w:pPr>
      <w:r>
        <w:rPr>
          <w:rFonts w:ascii="Brill" w:hAnsi="Brill"/>
          <w:caps/>
          <w:sz w:val="28"/>
          <w:szCs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rFonts w:ascii="Brill" w:hAnsi="Brill"/>
          <w:caps/>
          <w:sz w:val="28"/>
          <w:szCs w:val="28"/>
        </w:rPr>
        <w:t>Н</w:t>
      </w:r>
      <w:r>
        <w:rPr>
          <w:rFonts w:ascii="Brill" w:hAnsi="Brill"/>
          <w:sz w:val="28"/>
          <w:szCs w:val="28"/>
        </w:rPr>
        <w:t>ациональный исследовательский университет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rFonts w:ascii="Brill" w:hAnsi="Brill"/>
          <w:caps/>
          <w:sz w:val="28"/>
          <w:szCs w:val="28"/>
        </w:rPr>
        <w:t>«В</w:t>
      </w:r>
      <w:r>
        <w:rPr>
          <w:rFonts w:ascii="Brill" w:hAnsi="Brill"/>
          <w:sz w:val="28"/>
          <w:szCs w:val="28"/>
        </w:rPr>
        <w:t>ысшая школа экономики</w:t>
      </w:r>
      <w:r>
        <w:rPr>
          <w:rFonts w:ascii="Brill" w:hAnsi="Brill"/>
          <w:caps/>
          <w:sz w:val="28"/>
          <w:szCs w:val="28"/>
        </w:rPr>
        <w:t>»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rFonts w:ascii="Brill" w:hAnsi="Brill"/>
          <w:sz w:val="28"/>
          <w:szCs w:val="28"/>
        </w:rPr>
        <w:t>Факультет гуманитарных наук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6"/>
          <w:szCs w:val="26"/>
        </w:rPr>
      </w:pPr>
      <w:r>
        <w:rPr>
          <w:rFonts w:ascii="Brill" w:hAnsi="Brill"/>
          <w:sz w:val="26"/>
          <w:szCs w:val="26"/>
        </w:rPr>
        <w:t xml:space="preserve">Образовательная программа 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6"/>
          <w:szCs w:val="26"/>
        </w:rPr>
      </w:pPr>
      <w:r>
        <w:rPr>
          <w:rFonts w:ascii="Brill" w:hAnsi="Brill"/>
          <w:sz w:val="26"/>
          <w:szCs w:val="26"/>
        </w:rPr>
        <w:t xml:space="preserve"> </w:t>
      </w:r>
      <w:r>
        <w:rPr>
          <w:rFonts w:ascii="Brill" w:hAnsi="Brill"/>
          <w:sz w:val="26"/>
          <w:szCs w:val="26"/>
        </w:rPr>
        <w:t>«Фундаментальная и компьютерная лингвистика»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rFonts w:ascii="Brill" w:hAnsi="Brill"/>
          <w:sz w:val="26"/>
          <w:szCs w:val="26"/>
        </w:rPr>
      </w:pPr>
      <w:r>
        <w:rPr>
          <w:rFonts w:ascii="Brill" w:hAnsi="Brill"/>
          <w:sz w:val="26"/>
          <w:szCs w:val="26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</w:rPr>
      </w:pPr>
      <w:r>
        <w:rPr>
          <w:rFonts w:ascii="Brill" w:hAnsi="Brill"/>
          <w:sz w:val="28"/>
        </w:rPr>
        <w:t>КУРСОВАЯ РАБОТА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rFonts w:ascii="Brill" w:hAnsi="Brill"/>
          <w:sz w:val="28"/>
        </w:rPr>
      </w:pPr>
      <w:r>
        <w:rPr>
          <w:rFonts w:ascii="Brill" w:hAnsi="Brill"/>
          <w:sz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b w:val="false"/>
          <w:b w:val="false"/>
          <w:sz w:val="28"/>
        </w:rPr>
      </w:pPr>
      <w:r>
        <w:rPr>
          <w:rFonts w:ascii="Brill" w:hAnsi="Brill"/>
          <w:b w:val="false"/>
          <w:sz w:val="28"/>
        </w:rPr>
        <w:t>На тему: “Исследование эффекта МакГурка на материале русского языка”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rFonts w:ascii="Brill" w:hAnsi="Brill"/>
          <w:b w:val="false"/>
          <w:b w:val="false"/>
          <w:sz w:val="28"/>
        </w:rPr>
      </w:pPr>
      <w:r>
        <w:rPr>
          <w:rFonts w:ascii="Brill" w:hAnsi="Brill"/>
          <w:b w:val="false"/>
          <w:sz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b w:val="false"/>
          <w:b w:val="false"/>
          <w:i/>
          <w:i/>
          <w:sz w:val="28"/>
          <w:lang w:val="en-US"/>
        </w:rPr>
      </w:pPr>
      <w:r>
        <w:rPr>
          <w:rFonts w:ascii="Brill" w:hAnsi="Brill"/>
          <w:b w:val="false"/>
          <w:i/>
          <w:sz w:val="28"/>
        </w:rPr>
        <w:t>Название</w:t>
      </w:r>
      <w:r>
        <w:rPr>
          <w:rFonts w:ascii="Brill" w:hAnsi="Brill"/>
          <w:b w:val="false"/>
          <w:i/>
          <w:sz w:val="28"/>
          <w:lang w:val="en-US"/>
        </w:rPr>
        <w:t xml:space="preserve"> </w:t>
      </w:r>
      <w:r>
        <w:rPr>
          <w:rFonts w:ascii="Brill" w:hAnsi="Brill"/>
          <w:b w:val="false"/>
          <w:i/>
          <w:sz w:val="28"/>
        </w:rPr>
        <w:t>темы</w:t>
      </w:r>
      <w:r>
        <w:rPr>
          <w:rFonts w:ascii="Brill" w:hAnsi="Brill"/>
          <w:b w:val="false"/>
          <w:i/>
          <w:sz w:val="28"/>
          <w:lang w:val="en-US"/>
        </w:rPr>
        <w:t xml:space="preserve"> </w:t>
      </w:r>
      <w:r>
        <w:rPr>
          <w:rFonts w:ascii="Brill" w:hAnsi="Brill"/>
          <w:b w:val="false"/>
          <w:i/>
          <w:sz w:val="28"/>
        </w:rPr>
        <w:t>на</w:t>
      </w:r>
      <w:r>
        <w:rPr>
          <w:rFonts w:ascii="Brill" w:hAnsi="Brill"/>
          <w:b w:val="false"/>
          <w:i/>
          <w:sz w:val="28"/>
          <w:lang w:val="en-US"/>
        </w:rPr>
        <w:t xml:space="preserve"> </w:t>
      </w:r>
      <w:r>
        <w:rPr>
          <w:rFonts w:ascii="Brill" w:hAnsi="Brill"/>
          <w:b w:val="false"/>
          <w:i/>
          <w:sz w:val="28"/>
        </w:rPr>
        <w:t>английском</w:t>
      </w:r>
      <w:r>
        <w:rPr>
          <w:rFonts w:ascii="Brill" w:hAnsi="Brill"/>
          <w:b w:val="false"/>
          <w:i/>
          <w:sz w:val="28"/>
          <w:lang w:val="en-US"/>
        </w:rPr>
        <w:t>: “Research of McGurk effect: data from Russian language”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rFonts w:ascii="Brill" w:hAnsi="Brill"/>
          <w:sz w:val="28"/>
          <w:lang w:val="en-US"/>
        </w:rPr>
      </w:pPr>
      <w:r>
        <w:rPr>
          <w:rFonts w:ascii="Brill" w:hAnsi="Brill"/>
          <w:sz w:val="28"/>
          <w:lang w:val="en-US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rFonts w:ascii="Brill" w:hAnsi="Brill"/>
          <w:sz w:val="28"/>
          <w:lang w:val="en-US"/>
        </w:rPr>
      </w:pPr>
      <w:r>
        <w:rPr>
          <w:rFonts w:ascii="Brill" w:hAnsi="Brill"/>
          <w:sz w:val="28"/>
          <w:lang w:val="en-US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rFonts w:ascii="Brill" w:hAnsi="Brill"/>
          <w:b w:val="false"/>
          <w:sz w:val="28"/>
        </w:rPr>
        <w:t xml:space="preserve">Студентка 2 курса 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rFonts w:ascii="Brill" w:hAnsi="Brill"/>
          <w:b w:val="false"/>
          <w:sz w:val="28"/>
        </w:rPr>
        <w:t>группы № 151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rFonts w:ascii="Brill" w:hAnsi="Brill"/>
          <w:b w:val="false"/>
          <w:sz w:val="28"/>
        </w:rPr>
        <w:t>Астафьева Ирина Юрьевна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rFonts w:ascii="Brill" w:hAnsi="Brill"/>
          <w:b w:val="false"/>
          <w:sz w:val="28"/>
        </w:rPr>
        <w:t xml:space="preserve">Научный руководитель 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</w:rPr>
      </w:pPr>
      <w:r>
        <w:rPr>
          <w:rFonts w:ascii="Brill" w:hAnsi="Brill"/>
          <w:b w:val="false"/>
          <w:sz w:val="28"/>
        </w:rPr>
        <w:t>Мороз Георгий Алексеевич,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  <w:lang w:val="en-US"/>
        </w:rPr>
      </w:pPr>
      <w:r>
        <w:rPr>
          <w:rFonts w:ascii="Brill" w:hAnsi="Brill"/>
          <w:b w:val="false"/>
          <w:sz w:val="28"/>
        </w:rPr>
        <w:t>старший преподаватель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rFonts w:ascii="Brill" w:hAnsi="Brill"/>
          <w:b w:val="false"/>
          <w:b w:val="false"/>
          <w:sz w:val="28"/>
          <w:lang w:val="en-US"/>
        </w:rPr>
      </w:pPr>
      <w:r>
        <w:rPr>
          <w:rFonts w:ascii="Brill" w:hAnsi="Brill"/>
          <w:b w:val="false"/>
          <w:sz w:val="28"/>
          <w:lang w:val="en-US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rFonts w:ascii="Brill" w:hAnsi="Brill"/>
          <w:b w:val="false"/>
          <w:b w:val="false"/>
          <w:sz w:val="28"/>
          <w:lang w:val="en-US"/>
        </w:rPr>
      </w:pPr>
      <w:r>
        <w:rPr>
          <w:rFonts w:ascii="Brill" w:hAnsi="Brill"/>
          <w:b w:val="false"/>
          <w:sz w:val="28"/>
          <w:lang w:val="en-US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rFonts w:ascii="Brill" w:hAnsi="Brill"/>
        </w:rPr>
      </w:pPr>
      <w:r>
        <w:rPr>
          <w:rFonts w:ascii="Brill" w:hAnsi="Brill"/>
          <w:sz w:val="28"/>
        </w:rPr>
        <w:t>Моск</w:t>
      </w:r>
      <w:r>
        <w:rPr>
          <w:rFonts w:ascii="Brill" w:hAnsi="Brill"/>
          <w:sz w:val="28"/>
        </w:rPr>
        <w:t>ва</w:t>
      </w:r>
      <w:r>
        <w:rPr>
          <w:rFonts w:ascii="Brill" w:hAnsi="Brill"/>
          <w:sz w:val="28"/>
        </w:rPr>
        <w:t>, 2017 г.</w:t>
      </w:r>
    </w:p>
    <w:sdt>
      <w:sdtPr>
        <w:docPartObj>
          <w:docPartGallery w:val="Table of Contents"/>
          <w:docPartUnique w:val="true"/>
        </w:docPartObj>
        <w:id w:val="1021710110"/>
      </w:sdtPr>
      <w:sdtContent>
        <w:p>
          <w:pPr>
            <w:pStyle w:val="Heading1"/>
            <w:spacing w:lineRule="auto" w:line="360"/>
            <w:rPr/>
          </w:pPr>
          <w:bookmarkStart w:id="0" w:name="_Toc483388241"/>
          <w:bookmarkEnd w:id="0"/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>Оглавление</w:t>
          </w:r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3388241">
            <w:r>
              <w:rPr>
                <w:webHidden/>
                <w:rStyle w:val="IndexLink"/>
                <w:rFonts w:cs="Times New Roman" w:ascii="Brill" w:hAnsi="Brill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2">
            <w:r>
              <w:rPr>
                <w:webHidden/>
                <w:rStyle w:val="IndexLink"/>
                <w:rFonts w:cs="Times New Roman" w:ascii="Brill" w:hAnsi="Brill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3">
            <w:r>
              <w:rPr>
                <w:webHidden/>
                <w:rStyle w:val="IndexLink"/>
                <w:rFonts w:cs="Times New Roman" w:ascii="Brill" w:hAnsi="Brill"/>
              </w:rPr>
              <w:t>Методы проведения эксперимента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4">
            <w:r>
              <w:rPr>
                <w:webHidden/>
                <w:rStyle w:val="IndexLink"/>
                <w:rFonts w:cs="Times New Roman" w:ascii="Brill" w:hAnsi="Brill"/>
              </w:rPr>
              <w:t>Анализ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5">
            <w:r>
              <w:rPr>
                <w:webHidden/>
                <w:rStyle w:val="IndexLink"/>
                <w:rFonts w:cs="Times New Roman" w:ascii="Brill" w:hAnsi="Brill"/>
              </w:rPr>
              <w:t>Заключение.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6">
            <w:r>
              <w:rPr>
                <w:webHidden/>
                <w:rStyle w:val="IndexLink"/>
                <w:rFonts w:cs="Times New Roman" w:ascii="Brill" w:hAnsi="Brill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7">
            <w:r>
              <w:rPr>
                <w:webHidden/>
                <w:rStyle w:val="IndexLink"/>
                <w:rFonts w:cs="Times New Roman" w:ascii="Brill" w:hAnsi="Brill"/>
              </w:rPr>
              <w:t>Приложение 1. Таблица стимулов.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8">
            <w:r>
              <w:rPr>
                <w:webHidden/>
                <w:rStyle w:val="IndexLink"/>
                <w:rFonts w:cs="Times New Roman" w:ascii="Brill" w:hAnsi="Brill"/>
              </w:rPr>
              <w:t>Приложение 2. Стимулы.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49">
            <w:r>
              <w:rPr>
                <w:webHidden/>
                <w:rStyle w:val="IndexLink"/>
                <w:rFonts w:cs="Times New Roman" w:ascii="Brill" w:hAnsi="Brill"/>
              </w:rPr>
              <w:t>Приложение 3. Филлеры.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50">
            <w:r>
              <w:rPr>
                <w:webHidden/>
                <w:rStyle w:val="IndexLink"/>
                <w:rFonts w:cs="Times New Roman" w:ascii="Brill" w:hAnsi="Brill"/>
              </w:rPr>
              <w:t>Приложение № 4. Шаблон заявления об участии.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spacing w:lineRule="auto" w:line="360"/>
            <w:rPr/>
          </w:pPr>
          <w:hyperlink w:anchor="_Toc483388251">
            <w:r>
              <w:rPr>
                <w:webHidden/>
                <w:rStyle w:val="IndexLink"/>
                <w:rFonts w:cs="Times New Roman" w:ascii="Brill" w:hAnsi="Brill"/>
              </w:rPr>
              <w:t>Приложение № 5. Таблица аудио и видео стимулов.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_Toc483388251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rill" w:hAnsi="Brill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rFonts w:ascii="Brill" w:hAnsi="Brill"/>
              <w:sz w:val="24"/>
              <w:szCs w:val="24"/>
            </w:rPr>
          </w:pPr>
          <w:r>
            <w:rPr>
              <w:rFonts w:ascii="Brill" w:hAnsi="Brill"/>
              <w:sz w:val="24"/>
              <w:szCs w:val="24"/>
            </w:rPr>
          </w:r>
          <w:r>
            <w:fldChar w:fldCharType="end"/>
          </w:r>
        </w:p>
        <w:p>
          <w:pPr>
            <w:pStyle w:val="Heading1"/>
            <w:spacing w:lineRule="auto" w:line="360"/>
            <w:rPr/>
          </w:pPr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 xml:space="preserve">1. </w:t>
          </w:r>
          <w:bookmarkStart w:id="1" w:name="_Toc483388242"/>
          <w:bookmarkEnd w:id="1"/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>Введение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/>
            </w:rPr>
          </w:pPr>
          <w:r>
            <w:rPr>
              <w:rFonts w:ascii="Brill" w:hAnsi="Brill"/>
            </w:rPr>
            <w:t>Н</w:t>
          </w:r>
          <w:r>
            <w:rPr>
              <w:rFonts w:cs="Times New Roman" w:ascii="Brill" w:hAnsi="Brill"/>
              <w:sz w:val="24"/>
              <w:szCs w:val="24"/>
            </w:rPr>
            <w:t xml:space="preserve">астоящая работа посвящена фонетическому явлению, которое получило в литературе название </w:t>
          </w:r>
          <w:commentRangeStart w:id="0"/>
          <w:r>
            <w:rPr>
              <w:rFonts w:cs="Times New Roman" w:ascii="Brill" w:hAnsi="Brill"/>
              <w:sz w:val="24"/>
              <w:szCs w:val="24"/>
            </w:rPr>
            <w:t>эффектом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0"/>
          <w:r>
            <w:commentReference w:id="0"/>
          </w:r>
          <w:r>
            <w:rPr>
              <w:rFonts w:cs="Times New Roman" w:ascii="Brill" w:hAnsi="Brill"/>
              <w:sz w:val="24"/>
              <w:szCs w:val="24"/>
            </w:rPr>
            <w:t xml:space="preserve"> МакГурка. Впервые оно было описано в работе [McGurk, MacDonald 1978]. Эффект МакГурка — это иллюзия, возникающая, когда слух и зрение получают противоречивую информацию. Так, в эксперименте Г. МакГурка и Дж. Макдональда респондентам предлагалось смотреть видео, в котором на звуковой дорожке женщина повторяла слог [ba], в то время как на видеоизображении демонстрировалось </w:t>
          </w:r>
          <w:commentRangeStart w:id="1"/>
          <w:r>
            <w:rPr>
              <w:rFonts w:cs="Times New Roman" w:ascii="Brill" w:hAnsi="Brill"/>
              <w:sz w:val="24"/>
              <w:szCs w:val="24"/>
            </w:rPr>
            <w:t>движение губ для слога [ɡa]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1"/>
          <w:r>
            <w:commentReference w:id="1"/>
          </w:r>
          <w:r>
            <w:rPr>
              <w:rFonts w:cs="Times New Roman" w:ascii="Brill" w:hAnsi="Brill"/>
              <w:sz w:val="24"/>
              <w:szCs w:val="24"/>
            </w:rPr>
            <w:t xml:space="preserve">. Большинство испытуемых ответили, что слышали на видео звук [da]. </w:t>
          </w:r>
          <w:r>
            <w:rPr>
              <w:rFonts w:cs="Times New Roman" w:ascii="Brill" w:hAnsi="Brill"/>
              <w:sz w:val="24"/>
              <w:szCs w:val="24"/>
            </w:rPr>
            <w:t>П</w:t>
          </w:r>
          <w:r>
            <w:rPr>
              <w:rFonts w:cs="Times New Roman" w:ascii="Brill" w:hAnsi="Brill"/>
              <w:sz w:val="24"/>
              <w:szCs w:val="24"/>
            </w:rPr>
            <w:t>ри смене слогов (когда показывается [ba], а звук от произношения [ɡa]) респонденты, как правило, слыша</w:t>
          </w:r>
          <w:r>
            <w:rPr>
              <w:rFonts w:cs="Times New Roman" w:ascii="Brill" w:hAnsi="Brill"/>
              <w:sz w:val="24"/>
              <w:szCs w:val="24"/>
            </w:rPr>
            <w:t>ли</w:t>
          </w:r>
          <w:r>
            <w:rPr>
              <w:rFonts w:cs="Times New Roman" w:ascii="Brill" w:hAnsi="Brill"/>
              <w:sz w:val="24"/>
              <w:szCs w:val="24"/>
            </w:rPr>
            <w:t xml:space="preserve"> [baɡba] или [ɡaba]. В следующем эксперименте ученые решили расширить количество и качество слогов и исследовали уже не только [ba] и [ɡa], но и слоги с глухими согласными [pa] и [ka]. Выяснилось, что и для глухих звуков также появляется отмеченная ранее иллюзия.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>Исследовались не только различные слоги, как в первоначальном эксперименте, но и слова. Например, при исследовании двусложных слов [Cluff, Luce 1990], 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«сложный-простой»,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>Вместе с тем оказалось, что на проявление эффекта также влияют такие параметры, как пол говорящего [Green, Stevens, Kuhl, and Meltzoff 1990], скорость произношения [Munhall, Gribble, Sacco, and Ward 1996] или несоответствие пола говорящего и показанного человека на изображении [Green, Stevens, Kuhl, and Meltzoff 1990], влияет на результат. Чем больше шума, тем сильнее наблюдается эффект МакГурка [Sekiyama, Tohkura 1990]; причём неважно, реальный ли это шум (помехи в звуке) или лишь видимый шум (показанный на изображении) [Fixmer, Hawkins 1998]. В основном в ходе эксперимента испытуемым предлагается смотреть видео с изображением женщины, и в работе [Colin, Radeau, Deltenre 1998] говорится, что эффект МакГурка проявляется по-разному в зависимости от пола говорящего. Иллюзия появляется и при говорящем-мужчине,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МакГурка при звонких согласных и низкой скорости проигрывания видеозаписи для двойных слогов и при звонких согласных и использовании гласного [i] для одиночных слогов. Кроме того, если говорящий-женщина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 xml:space="preserve">Немаловажно то, что правая часть губ в процессе речи двигается больше, чем левая. В работе [Nicholls, Searle, Bradshaw 2004] рассказывается об эксперименте, в ходе которого участники наблюдали за видеозаписью, где поочередно были спрятаны левая и правая части губ. 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>Кроме того, в работе [Nath, Beauchamp 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 xml:space="preserve">Эксперимент проводился на материале языков из различных ареалов и разных языковых </w:t>
          </w:r>
          <w:commentRangeStart w:id="2"/>
          <w:r>
            <w:rPr>
              <w:rFonts w:ascii="Brill" w:hAnsi="Brill"/>
            </w:rPr>
            <w:t>семей</w:t>
          </w:r>
          <w:r>
            <w:rPr>
              <w:rFonts w:ascii="Brill" w:hAnsi="Brill"/>
            </w:rPr>
          </w:r>
          <w:commentRangeEnd w:id="2"/>
          <w:r>
            <w:commentReference w:id="2"/>
          </w:r>
          <w:r>
            <w:rPr>
              <w:rFonts w:ascii="Brill" w:hAnsi="Brill"/>
            </w:rPr>
            <w:t xml:space="preserve">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найденные нами языки, на материале которых исследовался эффект МакГурка (см. Рис.1).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 xml:space="preserve">На проявление иллюзии влияет родной язык носителя согласно работе [Sekiyama 1993], где говорится, что японский эффект МакГурка проявляется сильнее английского, а восприятие английских носителей и тех, для кого английский не родной, разнится.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>Эффект МакГурка был проверен на материале многих языков, и почти везде иллюзия проявляется. Это описано в следующих работах: [Sams, Manninen, Surakka, Helin, Katto 1998] для финского языка, [Gelder, Bertelson, Vroomen, Chen, 1995] для датского и кантонского китайского, [Colin, Radeau, Deltenre 1998] для французского языка. Исследовались также испанский, малайский и корейский [Hardison 1999], канадский французский [Dupont, Aubin, Menard 2005], немецкий и венгерский [Grasseger 1995], и, конечно, английский в США [Green, Stevens, Kuhl, Meltzoff 1990], Канаде [Munhall, Gribble, Sacco, Ward 1996] и Англии [McGurk, MacDonald 1976], в Австралии [Burnham, Dodd 2004] и в Шотландии [Munhall, Gribble, Sacco, Ward 1996]. Во всех вышеперечисленных работах эффект МакГурка присутствовал.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/>
            </w:rPr>
          </w:pPr>
          <w:r>
            <w:rPr>
              <w:rFonts w:ascii="Brill" w:hAnsi="Brill"/>
            </w:rPr>
            <w:t>Единственным случаем, когда процент появления иллюзии в языке был очень низким, является исследование эффекта МакГурка на материале польского языка [Majewski 2008]. В статье говорится, что эффект МакГурка проявился меньше, чем у 5 % респондентов.</w:t>
          </w:r>
        </w:p>
        <w:p>
          <w:pPr>
            <w:pStyle w:val="Normal"/>
            <w:spacing w:lineRule="auto" w:line="360"/>
            <w:ind w:firstLine="72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Brill" w:hAnsi="Brill"/>
            </w:rPr>
            <w:drawing>
              <wp:inline distT="0" distB="0" distL="0" distR="0">
                <wp:extent cx="4198620" cy="2924810"/>
                <wp:effectExtent l="0" t="0" r="0" b="0"/>
                <wp:docPr id="1" name="Рисунок 4" descr="C:\Users\irina\Desktop\hse\МакГурк 2017\ma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 descr="C:\Users\irina\Desktop\hse\МакГурк 2017\ma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8620" cy="2924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360"/>
            <w:ind w:firstLine="56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Рис. 1 Карта языков, на материале которых исследовался эффект МакГурка</w:t>
          </w:r>
        </w:p>
        <w:p>
          <w:pPr>
            <w:pStyle w:val="Normal"/>
            <w:spacing w:lineRule="auto" w:line="360"/>
            <w:ind w:firstLine="720"/>
            <w:jc w:val="center"/>
            <w:rPr>
              <w:rFonts w:ascii="Brill" w:hAnsi="Brill"/>
            </w:rPr>
          </w:pPr>
          <w:r>
            <w:rPr>
              <w:rFonts w:ascii="Brill" w:hAnsi="Brill"/>
            </w:rPr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С момента проведения классического эксперимента МакГурка, который был описан выше, было придумано большое количество других стимулов, которые проверяли бы наличие или отсутствие эффекта. Помимо классических слогов [ba], [ɡa], [da] (и [pa], [ka], [ta]), в работе [Sekiyama 1993] встречаются также [ma], [na], [wa], [ra] [fa], а, например, в [Dupont, Aubin, Menard 2005] эти же согласные находятся в интервокальной позиции ([aba], [ada] и так далее), или в [Colin, Radeau, Deltenre 1998] с другим гласным в разных позициях (рассматриваются [bi], [di] и [ibi], [idi] и так далее). Согласно перечисленным работам, эффект МакГурка появляется только в случаях с глухими взрывными и звонкими взрывными, причём неважно, в какой позиции относительно гласного находятся исследуемые сегменты.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В данной работе мы ставим себе задачу проверить, </w:t>
          </w:r>
          <w:commentRangeStart w:id="3"/>
          <w:r>
            <w:rPr>
              <w:rFonts w:cs="Times New Roman" w:ascii="Brill" w:hAnsi="Brill"/>
              <w:sz w:val="24"/>
              <w:szCs w:val="24"/>
            </w:rPr>
            <w:t xml:space="preserve">как работает 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3"/>
          <w:r>
            <w:commentReference w:id="3"/>
          </w:r>
          <w:r>
            <w:rPr>
              <w:rFonts w:cs="Times New Roman" w:ascii="Brill" w:hAnsi="Brill"/>
              <w:sz w:val="24"/>
              <w:szCs w:val="24"/>
            </w:rPr>
            <w:t>эффект МакГурка на материале слов СРЛЯ. В ходе работы мы постараемся ответить на следующие вопросы:</w:t>
          </w:r>
        </w:p>
        <w:p>
          <w:pPr>
            <w:pStyle w:val="Normal"/>
            <w:numPr>
              <w:ilvl w:val="0"/>
              <w:numId w:val="1"/>
            </w:numPr>
            <w:spacing w:lineRule="auto" w:line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Brill" w:hAnsi="Brill"/>
              <w:sz w:val="24"/>
              <w:szCs w:val="24"/>
            </w:rPr>
            <w:t xml:space="preserve"> </w:t>
          </w:r>
          <w:r>
            <w:rPr>
              <w:rFonts w:cs="Times New Roman" w:ascii="Brill" w:hAnsi="Brill"/>
              <w:sz w:val="24"/>
              <w:szCs w:val="24"/>
            </w:rPr>
            <w:t>Проявляется ли на материале слов СРЛЯ эффект МакГурка?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Если носители СРЛЯ подвержены эффекту МакГурка, то также интересно ответить на более конкретные вопросы:</w:t>
          </w:r>
        </w:p>
        <w:p>
          <w:pPr>
            <w:pStyle w:val="Normal"/>
            <w:numPr>
              <w:ilvl w:val="0"/>
              <w:numId w:val="3"/>
            </w:numPr>
            <w:spacing w:lineRule="auto" w:line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Есть ли зависимость между соотношением полов слушающего: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/>
            <w:rPr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женский</w:t>
          </w:r>
          <w:r>
            <w:rPr>
              <w:rFonts w:ascii="Brill" w:hAnsi="Brill"/>
              <w:sz w:val="24"/>
              <w:szCs w:val="24"/>
            </w:rPr>
            <w:t xml:space="preserve">; 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мужской</w:t>
          </w:r>
          <w:r>
            <w:rPr>
              <w:rFonts w:ascii="Brill" w:hAnsi="Brill"/>
              <w:sz w:val="24"/>
              <w:szCs w:val="24"/>
            </w:rPr>
            <w:t>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Все возможные комбинации стимулов насчитывают 18 результатов, и они представлены в конце данной работы в Приложении 1.</w:t>
          </w:r>
        </w:p>
        <w:p>
          <w:pPr>
            <w:pStyle w:val="Heading1"/>
            <w:spacing w:lineRule="auto" w:line="360"/>
            <w:rPr>
              <w:rStyle w:val="ListLabel1"/>
              <w:rFonts w:ascii="Brill" w:hAnsi="Brill" w:eastAsia="Helvetica" w:eastAsiaTheme="majorEastAsia"/>
              <w:sz w:val="24"/>
              <w:szCs w:val="24"/>
            </w:rPr>
          </w:pPr>
          <w:r>
            <w:rPr/>
          </w:r>
          <w:r>
            <w:br w:type="page"/>
          </w:r>
        </w:p>
        <w:p>
          <w:pPr>
            <w:pStyle w:val="Heading1"/>
            <w:spacing w:lineRule="auto" w:line="360"/>
            <w:rPr/>
          </w:pPr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 xml:space="preserve">2. </w:t>
          </w:r>
          <w:bookmarkStart w:id="2" w:name="_Toc483388243"/>
          <w:bookmarkEnd w:id="2"/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>Методы проведения эксперимента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При моделировании эксперимента мы опирались на статью [Gries 2013]. Мы выбрали независимые между собой параметры и на основании этого составили таблицу, которая отражает все исследуемые параметры: тип согласного на видеозаписи (3), тип согласного на аудиозаписи (3) и пол слушающего (2) (3*3*2 = 18.) Таблица со всеми возможными сочетаниями представлена в Приложении 1. До прохождения эксперимента никто из участников не знал, в чём заключается эффект МакГурка, а также никаких других подробностей эксперимента. Прохождение эксперимента в среднем занимало 15 минут. Перед просмотром историй участникам предлагалось заполнить заявление о добровольном участии (см. Приложение 4).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Для нашего исследования было придумано 27 уникальных историй, каждая из которых длилась около 10-20 секунд. Стимульные слова представляли собой слова, попарно образующие минимальные пары, на исследуемые звуки: п, т, к (например, почка, точка, кочка). Слова подбирались на основании словаря [Ляшевская, Шаров 2009], чтобы все члены минимальных пары имели сопоставимую частотность. Кроме того, необходимо было следить, чтобы обнаруживаемые автоматически слова имели одинаковое ударение. Для этого были использованы материалы </w:t>
          </w:r>
          <w:commentRangeStart w:id="4"/>
          <w:r>
            <w:rPr>
              <w:rFonts w:cs="Times New Roman" w:ascii="Brill" w:hAnsi="Brill"/>
              <w:sz w:val="24"/>
              <w:szCs w:val="24"/>
            </w:rPr>
            <w:t>Частотного словаря современного русского языка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4"/>
          <w:r>
            <w:commentReference w:id="4"/>
          </w:r>
          <w:r>
            <w:rPr>
              <w:rFonts w:cs="Times New Roman" w:ascii="Brill" w:hAnsi="Brill"/>
              <w:sz w:val="24"/>
              <w:szCs w:val="24"/>
            </w:rPr>
            <w:t xml:space="preserve"> [Зализняк 1990].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Истории со стимульными словами были перемешаны с филлерами в соотношении 1 к 2, то есть было 9 стимулов и 18 филлеров. Чтобы </w:t>
          </w:r>
          <w:commentRangeStart w:id="5"/>
          <w:r>
            <w:rPr>
              <w:rFonts w:cs="Times New Roman" w:ascii="Brill" w:hAnsi="Brill"/>
              <w:sz w:val="24"/>
              <w:szCs w:val="24"/>
            </w:rPr>
            <w:t>избежать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5"/>
          <w:r>
            <w:commentReference w:id="5"/>
          </w:r>
          <w:r>
            <w:rPr>
              <w:rFonts w:cs="Times New Roman" w:ascii="Brill" w:hAnsi="Brill"/>
              <w:sz w:val="24"/>
              <w:szCs w:val="24"/>
            </w:rPr>
            <w:t xml:space="preserve"> возможного влияния соседних стимулов на реакцию респондентов, было использовано три порядка. Порядковый номер конкретного фрагмента в каждом из порядков определялся произвольно при помощи рандомизатора, но первым в каждом порядке шёл филлер, и нигде не стояло два стимула подряд, чтобы ответы респондентов не зависели от привыкания к стимулу.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Все слова (стимулы и филлеры) были помещены в неодназначный контекст истории средней длительности 15 секунд (см. текст историй со стимулами и историй с филлерами, а также ссылки на Youtube для каждой видеозаписи в Приложении 2 и в Приложении 3 соответственно). Фрагменты историй, содержащие стимульные слова, были составлены так, чтобы все три возможных слова подходили по смыслу и не нарушали грамматических правил СРЛЯ. Например, в контексте </w:t>
          </w:r>
          <w:r>
            <w:rPr>
              <w:rFonts w:cs="Times New Roman" w:ascii="Brill" w:hAnsi="Brill"/>
              <w:i/>
              <w:iCs/>
              <w:sz w:val="24"/>
              <w:szCs w:val="24"/>
            </w:rPr>
            <w:t>В честь праздника было украшено место вокруг …</w:t>
          </w:r>
          <w:r>
            <w:rPr>
              <w:rFonts w:cs="Times New Roman" w:ascii="Brill" w:hAnsi="Brill"/>
              <w:sz w:val="24"/>
              <w:szCs w:val="24"/>
            </w:rPr>
            <w:t xml:space="preserve"> допустимы все три слова </w:t>
          </w:r>
          <w:r>
            <w:rPr>
              <w:rFonts w:cs="Times New Roman" w:ascii="Brill" w:hAnsi="Brill"/>
              <w:i/>
              <w:iCs/>
              <w:sz w:val="24"/>
              <w:szCs w:val="24"/>
            </w:rPr>
            <w:t>корта</w:t>
          </w:r>
          <w:r>
            <w:rPr>
              <w:rFonts w:cs="Times New Roman" w:ascii="Brill" w:hAnsi="Brill"/>
              <w:sz w:val="24"/>
              <w:szCs w:val="24"/>
            </w:rPr>
            <w:t xml:space="preserve">, </w:t>
          </w:r>
          <w:r>
            <w:rPr>
              <w:rFonts w:cs="Times New Roman" w:ascii="Brill" w:hAnsi="Brill"/>
              <w:i/>
              <w:iCs/>
              <w:sz w:val="24"/>
              <w:szCs w:val="24"/>
            </w:rPr>
            <w:t>порта</w:t>
          </w:r>
          <w:r>
            <w:rPr>
              <w:rFonts w:cs="Times New Roman" w:ascii="Brill" w:hAnsi="Brill"/>
              <w:sz w:val="24"/>
              <w:szCs w:val="24"/>
            </w:rPr>
            <w:t xml:space="preserve"> и </w:t>
          </w:r>
          <w:r>
            <w:rPr>
              <w:rFonts w:cs="Times New Roman" w:ascii="Brill" w:hAnsi="Brill"/>
              <w:i/>
              <w:iCs/>
              <w:sz w:val="24"/>
              <w:szCs w:val="24"/>
            </w:rPr>
            <w:t>торта</w:t>
          </w:r>
          <w:r>
            <w:rPr>
              <w:rFonts w:cs="Times New Roman" w:ascii="Brill" w:hAnsi="Brill"/>
              <w:sz w:val="24"/>
              <w:szCs w:val="24"/>
            </w:rPr>
            <w:t>. Более широкий контекст истории делал все три возможных «прочтения» возможным.</w:t>
          </w:r>
        </w:p>
        <w:p>
          <w:pPr>
            <w:pStyle w:val="Normal"/>
            <w:spacing w:lineRule="auto" w:line="360"/>
            <w:ind w:firstLine="567"/>
            <w:jc w:val="both"/>
            <w:rPr/>
          </w:pPr>
          <w:r>
            <w:rPr>
              <w:rFonts w:cs="Times New Roman" w:ascii="Brill" w:hAnsi="Brill"/>
              <w:sz w:val="24"/>
              <w:szCs w:val="24"/>
            </w:rPr>
            <w:t xml:space="preserve">Все истории были записаны на видео и аудио, и потом в некоторых аудиозаписях был смонтирован звук с помощью </w:t>
          </w:r>
          <w:hyperlink r:id="rId3">
            <w:commentRangeStart w:id="6"/>
            <w:r>
              <w:rPr>
                <w:webHidden/>
                <w:rStyle w:val="InternetLink"/>
                <w:rFonts w:cs="Times New Roman" w:ascii="Brill" w:hAnsi="Brill"/>
                <w:sz w:val="24"/>
                <w:szCs w:val="24"/>
                <w:lang w:val="en-US"/>
              </w:rPr>
              <w:t>Praat</w:t>
            </w:r>
            <w:r>
              <w:rPr>
                <w:rFonts w:cs="Times New Roman" w:ascii="Brill" w:hAnsi="Brill"/>
                <w:sz w:val="24"/>
                <w:szCs w:val="24"/>
                <w:lang w:val="en-US"/>
              </w:rPr>
            </w:r>
          </w:hyperlink>
          <w:commentRangeEnd w:id="6"/>
          <w:r>
            <w:commentReference w:id="6"/>
          </w:r>
          <w:r>
            <w:rPr>
              <w:rFonts w:cs="Times New Roman" w:ascii="Brill" w:hAnsi="Brill"/>
              <w:sz w:val="24"/>
              <w:szCs w:val="24"/>
            </w:rPr>
            <w:t xml:space="preserve">, чтобы соответствовать схеме эксперимента. Смонтированные видео и аудио потом были загружены в видео агрегатор YouTube и была составлен опрос, который потом демонстрировался респондентам с одного и того же </w:t>
          </w:r>
          <w:commentRangeStart w:id="7"/>
          <w:r>
            <w:rPr>
              <w:rFonts w:cs="Times New Roman" w:ascii="Brill" w:hAnsi="Brill"/>
              <w:sz w:val="24"/>
              <w:szCs w:val="24"/>
            </w:rPr>
            <w:t>ноутбука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7"/>
          <w:r>
            <w:commentReference w:id="7"/>
          </w:r>
          <w:r>
            <w:rPr>
              <w:rFonts w:cs="Times New Roman" w:ascii="Brill" w:hAnsi="Brill"/>
              <w:sz w:val="24"/>
              <w:szCs w:val="24"/>
            </w:rPr>
            <w:t>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После просмотра каждого отдельного видео и прослушивания аудио респонденты отвечали на тестовый вопрос (см. Приложение 2 и Приложение 3). Испытуемым предлагались следующие варианты ответа в произвольном порядке: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слово, которое произносится на звуковой записи;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слово, которое показывается на видео изображении;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новое слово (эффект МакГурка);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какое-то стороннее слово, вызванное ошибкой или непониманием.</w:t>
          </w:r>
        </w:p>
        <w:p>
          <w:pPr>
            <w:pStyle w:val="Normal"/>
            <w:spacing w:lineRule="auto" w:line="360"/>
            <w:ind w:firstLine="567"/>
            <w:jc w:val="both"/>
            <w:rPr/>
          </w:pPr>
          <w:r>
            <w:rPr>
              <w:rFonts w:cs="Times New Roman" w:ascii="Brill" w:hAnsi="Brill"/>
              <w:sz w:val="24"/>
              <w:szCs w:val="24"/>
            </w:rPr>
            <w:t>В ходе нашего эксперимента было опрошено 150 носителей русского языка. Среди участников было равное количество мужчин и женщин, возраст испытуемых – от 12 до 77 лет. Все респонденты на момент эксперимента прожили в Москве или Московской области минимум полгода, однако большая часть тех, кто принимал участие в эксперименте, родились и прожили большую часть жизни в Москве или Московской области. Никто из испытуемых не имеет лингвистического образования. Кроме того, чтобы проверить является ли обнаруженный эффект связан с взаимодействием аудио и видео стимулов, некоторые информанты (15 мужчин, 15 женщин) слушали лишь аудио стимулы. Каждый порядок тестировал 50 человек: 40 испытуемых смотрели видеозапись и слушали аудиозапись, а 10 испытуемых просто прослушали истории.</w:t>
          </w:r>
          <w:r>
            <w:br w:type="page"/>
          </w:r>
        </w:p>
        <w:p>
          <w:pPr>
            <w:pStyle w:val="Heading1"/>
            <w:spacing w:lineRule="auto" w:line="360"/>
            <w:rPr/>
          </w:pPr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 xml:space="preserve">3. </w:t>
          </w:r>
          <w:bookmarkStart w:id="3" w:name="_Toc483388244"/>
          <w:bookmarkEnd w:id="3"/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>Анализ данных.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На Рис. 2 представлены ответы участников, которым было предложено смотреть видео и слушать аудио, то есть которые проходили эксперимент и с аудио, и с видео стимулами. Как можно увидеть, график разделён на 4 столбца, согласно ответам респондентов. В первом столбце ответы тех, кто выбирал ответ «Другое» после просмотра видео, а в остальных столбцах заглавием служит тот звук, который проверялся (т. е. p, t, k соответственно). Ниже можно увидеть все возможные комбинации аудио стимулов, которые подписаны под каждым столбцом, а слева представлены все комбинации видео стимулов. Несложно заметить, что ответы респондентов, как правило, совпадают с аудио стимулом, за исключением того, что многие респонденты ответили, что слышат k, при аудио стимуле t и видео стимуле p. Это явление не является эффектом МакГурка, и этот результат был для нас неожиданным, поэтому </w:t>
          </w:r>
          <w:commentRangeStart w:id="8"/>
          <w:r>
            <w:rPr>
              <w:rFonts w:cs="Times New Roman" w:ascii="Brill" w:hAnsi="Brill"/>
              <w:sz w:val="24"/>
              <w:szCs w:val="24"/>
            </w:rPr>
            <w:t xml:space="preserve">необходимо сравнить 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8"/>
          <w:r>
            <w:commentReference w:id="8"/>
          </w:r>
          <w:r>
            <w:rPr>
              <w:rFonts w:cs="Times New Roman" w:ascii="Brill" w:hAnsi="Brill"/>
              <w:sz w:val="24"/>
              <w:szCs w:val="24"/>
            </w:rPr>
            <w:t xml:space="preserve">эти данные с ответами тех, кто слушал аудио записи без видео стимула. Если </w:t>
          </w:r>
          <w:r>
            <w:rPr>
              <w:rFonts w:cs="Times New Roman" w:ascii="Brill" w:hAnsi="Brill"/>
              <w:sz w:val="24"/>
              <w:szCs w:val="24"/>
            </w:rPr>
            <w:commentReference w:id="9"/>
          </w:r>
          <w:r>
            <w:rPr>
              <w:rFonts w:cs="Times New Roman" w:ascii="Brill" w:hAnsi="Brill"/>
              <w:sz w:val="24"/>
              <w:szCs w:val="24"/>
            </w:rPr>
            <w:t xml:space="preserve">данный эффект </w:t>
          </w:r>
          <w:commentRangeStart w:id="10"/>
          <w:r>
            <w:rPr>
              <w:rFonts w:cs="Times New Roman" w:ascii="Brill" w:hAnsi="Brill"/>
              <w:sz w:val="24"/>
              <w:szCs w:val="24"/>
            </w:rPr>
            <w:t>сохранится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10"/>
          <w:r>
            <w:commentReference w:id="10"/>
          </w:r>
          <w:r>
            <w:rPr>
              <w:rFonts w:cs="Times New Roman" w:ascii="Brill" w:hAnsi="Brill"/>
              <w:sz w:val="24"/>
              <w:szCs w:val="24"/>
            </w:rPr>
            <w:t xml:space="preserve"> в ответах респондентов, которые лишь слушали аудио стимулы, значит, данный эффект связан с нашим подборов стимулов. Если же нет – значит, мы открыли некоторый новый эффект, отличный от эффекта МакГурка.</w:t>
          </w:r>
        </w:p>
        <w:p>
          <w:pPr>
            <w:pStyle w:val="Normal"/>
            <w:spacing w:lineRule="auto" w:line="360"/>
            <w:jc w:val="center"/>
            <w:rPr>
              <w:rFonts w:ascii="Brill" w:hAnsi="Brill"/>
            </w:rPr>
          </w:pPr>
          <w:r>
            <w:rPr>
              <w:rFonts w:ascii="Brill" w:hAnsi="Brill"/>
            </w:rPr>
            <w:drawing>
              <wp:inline distT="0" distB="0" distL="0" distR="0">
                <wp:extent cx="4371340" cy="2732405"/>
                <wp:effectExtent l="0" t="0" r="0" b="0"/>
                <wp:docPr id="2" name="Рисунок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71340" cy="2732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360"/>
            <w:ind w:firstLine="56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Рис. 2 Результаты носителей, смотревших видео стимулы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Рассмотрим новую таблицу, где представлены ответы тех участников, кому предлагалась только аудиозапись (см. Рис. 3). Мы видим, что обе таблицы очень похожи, т. е. большинство ответов совпадает с реально звучавшим аудио стимулом, кроме того случая, где предполагался видео стимул p и аудио стимул t, – здесь мы снова получили много ответов k. </w:t>
          </w:r>
        </w:p>
        <w:p>
          <w:pPr>
            <w:pStyle w:val="Normal"/>
            <w:spacing w:lineRule="auto" w:line="360"/>
            <w:jc w:val="center"/>
            <w:rPr>
              <w:rFonts w:ascii="Brill" w:hAnsi="Brill"/>
            </w:rPr>
          </w:pPr>
          <w:r>
            <w:rPr>
              <w:rFonts w:ascii="Brill" w:hAnsi="Brill"/>
            </w:rPr>
            <w:drawing>
              <wp:inline distT="0" distB="0" distL="0" distR="0">
                <wp:extent cx="4157345" cy="2598420"/>
                <wp:effectExtent l="0" t="0" r="0" b="0"/>
                <wp:docPr id="3" name="Рисунок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7345" cy="259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360"/>
            <w:ind w:firstLine="72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Рис. 3 Результаты носителей, не смотревших видео стимулы</w:t>
          </w:r>
        </w:p>
        <w:p>
          <w:pPr>
            <w:pStyle w:val="Normal"/>
            <w:spacing w:lineRule="auto" w:line="360"/>
            <w:jc w:val="center"/>
            <w:rPr>
              <w:rFonts w:ascii="Brill" w:hAnsi="Brill"/>
            </w:rPr>
          </w:pPr>
          <w:r>
            <w:rPr>
              <w:rFonts w:ascii="Brill" w:hAnsi="Brill"/>
            </w:rPr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Таким образом, складывается впечатление, что носители отвечают одинаково, и их ответы не зависят наличия или отсутствия видео стимула.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Перечислим некоторые </w:t>
          </w:r>
          <w:commentRangeStart w:id="11"/>
          <w:r>
            <w:rPr>
              <w:rFonts w:cs="Times New Roman" w:ascii="Brill" w:hAnsi="Brill"/>
              <w:sz w:val="24"/>
              <w:szCs w:val="24"/>
            </w:rPr>
            <w:t>факты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11"/>
          <w:r>
            <w:commentReference w:id="11"/>
          </w:r>
          <w:r>
            <w:rPr>
              <w:rFonts w:cs="Times New Roman" w:ascii="Brill" w:hAnsi="Brill"/>
              <w:sz w:val="24"/>
              <w:szCs w:val="24"/>
            </w:rPr>
            <w:t>, которые мы хотим проверить:</w:t>
          </w:r>
        </w:p>
        <w:p>
          <w:pPr>
            <w:pStyle w:val="ListParagraph"/>
            <w:numPr>
              <w:ilvl w:val="0"/>
              <w:numId w:val="11"/>
            </w:numPr>
            <w:spacing w:lineRule="auto" w:line="360"/>
            <w:rPr>
              <w:rFonts w:ascii="Times New Roman" w:hAnsi="Times New Roman" w:cs="Times New Roman"/>
              <w:color w:val="00000A"/>
              <w:sz w:val="24"/>
              <w:szCs w:val="24"/>
            </w:rPr>
          </w:pPr>
          <w:r>
            <w:rPr>
              <w:rFonts w:cs="Times New Roman" w:ascii="Brill" w:hAnsi="Brill"/>
              <w:color w:val="00000A"/>
              <w:sz w:val="24"/>
              <w:szCs w:val="24"/>
            </w:rPr>
            <w:t>является ли разница в ответах между респондентами разного пола статистически значимой?</w:t>
          </w:r>
        </w:p>
        <w:p>
          <w:pPr>
            <w:pStyle w:val="ListParagraph"/>
            <w:numPr>
              <w:ilvl w:val="0"/>
              <w:numId w:val="11"/>
            </w:numPr>
            <w:spacing w:lineRule="auto" w:line="360"/>
            <w:rPr>
              <w:rFonts w:ascii="Times New Roman" w:hAnsi="Times New Roman" w:cs="Times New Roman"/>
              <w:color w:val="00000A"/>
              <w:sz w:val="24"/>
              <w:szCs w:val="24"/>
            </w:rPr>
          </w:pPr>
          <w:r>
            <w:rPr>
              <w:rFonts w:cs="Times New Roman" w:ascii="Brill" w:hAnsi="Brill"/>
              <w:color w:val="00000A"/>
              <w:sz w:val="24"/>
              <w:szCs w:val="24"/>
            </w:rPr>
            <w:t>является ли разница в ответах между респондентами смотревших и не смотревших видео стимулы статистически значимой?</w:t>
          </w:r>
        </w:p>
        <w:p>
          <w:pPr>
            <w:pStyle w:val="ListParagraph"/>
            <w:numPr>
              <w:ilvl w:val="0"/>
              <w:numId w:val="11"/>
            </w:numPr>
            <w:spacing w:lineRule="auto" w:line="360"/>
            <w:rPr>
              <w:rFonts w:ascii="Brill" w:hAnsi="Brill"/>
            </w:rPr>
          </w:pPr>
          <w:r>
            <w:rPr>
              <w:rFonts w:cs="Times New Roman" w:ascii="Brill" w:hAnsi="Brill"/>
              <w:color w:val="00000A"/>
              <w:sz w:val="24"/>
              <w:szCs w:val="24"/>
            </w:rPr>
            <w:t>с каким стимулом ответы респондентов в нашем эксперименте скорее совпадают: с аудио или видео?</w:t>
          </w:r>
        </w:p>
        <w:p>
          <w:pPr>
            <w:pStyle w:val="ListParagraph"/>
            <w:numPr>
              <w:ilvl w:val="0"/>
              <w:numId w:val="11"/>
            </w:numPr>
            <w:spacing w:lineRule="auto" w:line="360"/>
            <w:rPr>
              <w:rFonts w:ascii="Brill" w:hAnsi="Brill"/>
            </w:rPr>
          </w:pPr>
          <w:r>
            <w:rPr>
              <w:rFonts w:cs="Times New Roman" w:ascii="Times New Roman" w:hAnsi="Times New Roman"/>
              <w:color w:val="00000A"/>
              <w:sz w:val="24"/>
              <w:szCs w:val="24"/>
            </w:rPr>
            <w:t>вносит ли порядок стимулов статистически значимый эффект?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Для доказательства, что пол не влияет на ответы участников эксперимента мы составили таблицу с уникальными значениями аудио и видео стимулов, ответов и переменной, которая показывает, видел ли конкретный респондент видео стимул или только слушал аудиозапись. Применив к этой таблице точный тест Фишера, мы получаем высокий p-value (0.93 &gt; 0.05), что означает, что у нас нет оснований отбросить нулевую гипотезу о том, что пол респондента не влияет на ответы.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/>
            </w:rPr>
          </w:pPr>
          <w:r>
            <w:rPr>
              <w:rFonts w:cs="Times New Roman" w:ascii="Brill" w:hAnsi="Brill"/>
              <w:sz w:val="24"/>
              <w:szCs w:val="24"/>
            </w:rPr>
            <w:t>Для ответа на вопрос о том, влияет ли видео стимул на ответы респондентов, мы составили таблицу с уникальными значениями аудио и стимулов, ответов в строках и переменной, кодирующей смотрел ли конкретный респондент видео стимул. Применив к нашим данным точный тест Фишера, мы получаем высокий p-value (0.66 &gt; 0.05), что значит, что у нас нет оснований отбросить нулевую гипотезу о том, что просмотр видео стимулов влияет на ответы респондентов.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В итоге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эффектом, связанным с взаимодействием аудио и видео стимулов.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Для ответа на вопрос о том, на какой стимул, видео или аудио, респонденты ориентируются больше, мы создали таблицу, в которой два столбца с ответами респондентов. В первый столбец попали те ответы, которые совпадает с аудио стимулом, но не с видео стимулом, а во второй – те ответы, </w:t>
          </w:r>
          <w:r>
            <w:rPr>
              <w:rFonts w:cs="Times New Roman" w:ascii="Brill" w:hAnsi="Brill"/>
              <w:sz w:val="24"/>
              <w:szCs w:val="24"/>
            </w:rPr>
            <w:t xml:space="preserve">которые </w:t>
          </w:r>
          <w:r>
            <w:rPr>
              <w:rFonts w:cs="Times New Roman" w:ascii="Brill" w:hAnsi="Brill"/>
              <w:sz w:val="24"/>
              <w:szCs w:val="24"/>
            </w:rPr>
            <w:t>совпадают с видео стимулом, но не с аудио стимулом (см. Приложение 5). Мы получили 6 контекстов, в каждом из которых совпадений ответа участника эксперимента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 χ². Таким образом, мы можем утверждать, что респонденты больше ориентируются на аудио стимул.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  <w:t xml:space="preserve">Для ответа на вопрос о том, </w:t>
          </w:r>
          <w:r>
            <w:rPr>
              <w:rFonts w:cs="Times New Roman" w:ascii="Times New Roman" w:hAnsi="Times New Roman"/>
              <w:color w:val="00000A"/>
              <w:sz w:val="24"/>
              <w:szCs w:val="24"/>
            </w:rPr>
            <w:t>вносит ли порядок стимулов статистически значимый эффект</w:t>
          </w:r>
          <w:r>
            <w:rPr>
              <w:rFonts w:cs="Times New Roman" w:ascii="Times New Roman" w:hAnsi="Times New Roman"/>
              <w:sz w:val="24"/>
              <w:szCs w:val="24"/>
            </w:rPr>
            <w:t xml:space="preserve">, мы составили таблицу с уникальными значениями аудио и стимулов, ответов в строках и переменной, кодирующей </w:t>
          </w:r>
          <w:r>
            <w:rPr>
              <w:rFonts w:cs="Times New Roman" w:ascii="Times New Roman" w:hAnsi="Times New Roman"/>
              <w:sz w:val="24"/>
              <w:szCs w:val="24"/>
            </w:rPr>
            <w:t>порядок, в котором шли стимулы</w:t>
          </w:r>
          <w:r>
            <w:rPr>
              <w:rFonts w:cs="Times New Roman" w:ascii="Times New Roman" w:hAnsi="Times New Roman"/>
              <w:sz w:val="24"/>
              <w:szCs w:val="24"/>
            </w:rPr>
            <w:t>. Применив к нашим данным точный тест Фишера, мы получаем высокий p-value (0.6</w:t>
          </w:r>
          <w:r>
            <w:rPr>
              <w:rFonts w:cs="Times New Roman" w:ascii="Times New Roman" w:hAnsi="Times New Roman"/>
              <w:sz w:val="24"/>
              <w:szCs w:val="24"/>
            </w:rPr>
            <w:t>4</w:t>
          </w:r>
          <w:r>
            <w:rPr>
              <w:rFonts w:cs="Times New Roman" w:ascii="Times New Roman" w:hAnsi="Times New Roman"/>
              <w:sz w:val="24"/>
              <w:szCs w:val="24"/>
            </w:rPr>
            <w:t xml:space="preserve"> &gt; 0.05), что значит, что у нас нет оснований отбросить нулевую гипотезу о том, что </w:t>
          </w:r>
          <w:r>
            <w:rPr>
              <w:rFonts w:cs="Times New Roman" w:ascii="Times New Roman" w:hAnsi="Times New Roman"/>
              <w:sz w:val="24"/>
              <w:szCs w:val="24"/>
            </w:rPr>
            <w:t>порядок стимулов вносит статистически значимый эффект</w:t>
          </w:r>
          <w:r>
            <w:rPr>
              <w:rFonts w:cs="Times New Roman" w:ascii="Times New Roman" w:hAnsi="Times New Roman"/>
              <w:sz w:val="24"/>
              <w:szCs w:val="24"/>
            </w:rPr>
            <w:t>.</w:t>
          </w:r>
        </w:p>
        <w:p>
          <w:pPr>
            <w:pStyle w:val="Normal"/>
            <w:spacing w:lineRule="auto" w:line="360"/>
            <w:ind w:firstLine="567"/>
            <w:jc w:val="both"/>
            <w:rPr/>
          </w:pPr>
          <w:r>
            <w:rPr>
              <w:rFonts w:cs="Times New Roman" w:ascii="Brill" w:hAnsi="Brill"/>
              <w:sz w:val="24"/>
              <w:szCs w:val="24"/>
            </w:rPr>
            <w:t>Подсчет с</w:t>
          </w:r>
          <w:r>
            <w:rPr>
              <w:rFonts w:cs="Times New Roman" w:ascii="Brill" w:hAnsi="Brill"/>
              <w:sz w:val="24"/>
              <w:szCs w:val="24"/>
            </w:rPr>
            <w:t xml:space="preserve">татистик, построение графиков и анализ данных производились на языке </w:t>
          </w:r>
          <w:hyperlink r:id="rId6">
            <w:r>
              <w:rPr>
                <w:webHidden/>
                <w:rStyle w:val="InternetLink"/>
                <w:rFonts w:cs="Times New Roman" w:ascii="Brill" w:hAnsi="Brill"/>
                <w:sz w:val="24"/>
                <w:szCs w:val="24"/>
                <w:lang w:val="en-US"/>
              </w:rPr>
              <w:t>R</w:t>
            </w:r>
          </w:hyperlink>
          <w:r>
            <w:rPr>
              <w:rFonts w:cs="Times New Roman" w:ascii="Brill" w:hAnsi="Brill"/>
              <w:sz w:val="24"/>
              <w:szCs w:val="24"/>
            </w:rPr>
            <w:t xml:space="preserve">. Графики были построены при помощи пакета </w:t>
          </w:r>
          <w:hyperlink r:id="rId7">
            <w:r>
              <w:rPr>
                <w:webHidden/>
                <w:rStyle w:val="InternetLink"/>
                <w:rFonts w:cs="Times New Roman" w:ascii="Brill" w:hAnsi="Brill"/>
                <w:sz w:val="24"/>
                <w:szCs w:val="24"/>
              </w:rPr>
              <w:t>ggplot2</w:t>
            </w:r>
          </w:hyperlink>
          <w:r>
            <w:rPr>
              <w:rFonts w:cs="Times New Roman" w:ascii="Brill" w:hAnsi="Brill"/>
              <w:sz w:val="24"/>
              <w:szCs w:val="24"/>
            </w:rPr>
            <w:t xml:space="preserve"> (Hadley W. (2016)). Для картографирования использовался пакет </w:t>
          </w:r>
          <w:hyperlink r:id="rId8">
            <w:r>
              <w:rPr>
                <w:webHidden/>
                <w:rStyle w:val="InternetLink"/>
                <w:rFonts w:cs="Times New Roman" w:ascii="Brill" w:hAnsi="Brill"/>
                <w:sz w:val="24"/>
                <w:szCs w:val="24"/>
              </w:rPr>
              <w:t>lingtypology</w:t>
            </w:r>
          </w:hyperlink>
          <w:r>
            <w:rPr>
              <w:rFonts w:cs="Times New Roman" w:ascii="Brill" w:hAnsi="Brill"/>
              <w:sz w:val="24"/>
              <w:szCs w:val="24"/>
            </w:rPr>
            <w:t xml:space="preserve"> (Moroz G. (2017)). Код, отображающий ход анализа, хранится в репозитории и доступен по ссылке </w:t>
          </w:r>
          <w:hyperlink r:id="rId9">
            <w:r>
              <w:rPr>
                <w:webHidden/>
                <w:rStyle w:val="InternetLink"/>
                <w:rFonts w:ascii="Brill" w:hAnsi="Brill"/>
                <w:vanish/>
              </w:rPr>
              <w:t>https</w:t>
            </w:r>
            <w:commentRangeStart w:id="12"/>
            <w:r>
              <w:rPr>
                <w:rStyle w:val="InternetLink"/>
                <w:rFonts w:ascii="Brill" w:hAnsi="Brill"/>
                <w:vanish/>
              </w:rPr>
              <w:t>://github.com/astafyevai/McGurk-effect/tree/master/data</w:t>
            </w:r>
            <w:r>
              <w:rPr>
                <w:rFonts w:ascii="Brill" w:hAnsi="Brill"/>
                <w:vanish/>
              </w:rPr>
            </w:r>
          </w:hyperlink>
          <w:commentRangeEnd w:id="12"/>
          <w:r>
            <w:commentReference w:id="12"/>
          </w:r>
          <w:r>
            <w:rPr>
              <w:rFonts w:ascii="Brill" w:hAnsi="Brill"/>
              <w:vanish/>
            </w:rPr>
            <w:commentReference w:id="13"/>
          </w:r>
          <w:r>
            <w:rPr>
              <w:rFonts w:ascii="Brill" w:hAnsi="Brill"/>
              <w:vanish/>
            </w:rPr>
            <w:commentReference w:id="14"/>
          </w:r>
          <w:r>
            <w:rPr>
              <w:rFonts w:ascii="Brill" w:hAnsi="Brill"/>
            </w:rPr>
            <w:t>.</w:t>
          </w:r>
          <w:r>
            <w:rPr>
              <w:rFonts w:ascii="Brill" w:hAnsi="Brill"/>
            </w:rPr>
            <w:commentReference w:id="15"/>
          </w:r>
        </w:p>
        <w:p>
          <w:pPr>
            <w:pStyle w:val="Heading1"/>
            <w:spacing w:lineRule="auto" w:line="360"/>
            <w:rPr>
              <w:rStyle w:val="ListLabel1"/>
              <w:rFonts w:ascii="Brill" w:hAnsi="Brill" w:eastAsia="Helvetica" w:eastAsiaTheme="majorEastAsia"/>
              <w:sz w:val="24"/>
              <w:szCs w:val="24"/>
            </w:rPr>
          </w:pPr>
          <w:r>
            <w:rPr/>
          </w:r>
          <w:r>
            <w:br w:type="page"/>
          </w:r>
        </w:p>
        <w:p>
          <w:pPr>
            <w:pStyle w:val="Heading1"/>
            <w:spacing w:lineRule="auto" w:line="360"/>
            <w:rPr/>
          </w:pPr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 xml:space="preserve">4. </w:t>
          </w:r>
          <w:bookmarkStart w:id="4" w:name="_Toc483388245"/>
          <w:bookmarkEnd w:id="4"/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>Заключение.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/>
            </w:rPr>
          </w:pPr>
          <w:r>
            <w:rPr>
              <w:rFonts w:cs="Times New Roman" w:ascii="Brill" w:hAnsi="Brill"/>
              <w:sz w:val="24"/>
              <w:szCs w:val="24"/>
            </w:rPr>
            <w:t xml:space="preserve">Наше </w:t>
          </w:r>
          <w:r>
            <w:rPr>
              <w:rFonts w:cs="Times New Roman" w:ascii="Brill" w:hAnsi="Brill"/>
              <w:sz w:val="24"/>
              <w:szCs w:val="24"/>
            </w:rPr>
            <w:t xml:space="preserve">исследование было посвящено исследованию эффекта МакГурка на материале русского языка. Мы поставили себе задачу проверить, проявляется ли эффект МакГурка на материале слов СРЛЯ и есть ли разница в ответах респондентов в зависимости от их пола. </w:t>
          </w:r>
        </w:p>
        <w:p>
          <w:pPr>
            <w:pStyle w:val="Normal"/>
            <w:spacing w:lineRule="auto" w:line="360"/>
            <w:ind w:firstLine="567"/>
            <w:jc w:val="both"/>
            <w:rPr/>
          </w:pPr>
          <w:r>
            <w:rPr>
              <w:rFonts w:cs="Times New Roman" w:ascii="Brill" w:hAnsi="Brill"/>
              <w:sz w:val="24"/>
              <w:szCs w:val="24"/>
            </w:rPr>
            <w:t xml:space="preserve">Эксперимент состоял из 27 историй (9 стимулов и 18 филлеров), расположенных в произвольном порядке при помощи рандомизатора, и в среднем занимал 15 минут. Испытуемым предлагалось просмотреть видеозапись, а после ответить на тестовый вопрос, вставив в контекст один из трёх вариантов ответа или написав свой вариант в «Другое». Результаты эксперимента показали, что эффект МакГурка не проявляется на материале СРЛЯ, </w:t>
          </w:r>
          <w:r>
            <w:rPr>
              <w:rFonts w:cs="Times New Roman" w:ascii="Brill" w:hAnsi="Brill"/>
              <w:sz w:val="24"/>
              <w:szCs w:val="24"/>
            </w:rPr>
            <w:t>а</w:t>
          </w:r>
          <w:r>
            <w:rPr>
              <w:rFonts w:cs="Times New Roman" w:ascii="Brill" w:hAnsi="Brill"/>
              <w:sz w:val="24"/>
              <w:szCs w:val="24"/>
            </w:rPr>
            <w:t xml:space="preserve"> точный тест Фишера, примененный к нашим данным, демонстрирует, что мы не можем отбросить нулевую гипотезу о том, что пол участника эксперимента влияет на его ответы. 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В нашем эксперименте информанты ориентировались скорее на аудио стимул, однако статистические данные не дают нам право отвергать нулевую гипотезу о том, что видео стимул не влияет на ответы. 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Кроме того, порядок стимулов (в эксперименте использовались три порядка) не вносит какого-либо статистически значимого эффекта в ответы респондентов. </w:t>
          </w:r>
          <w:r>
            <w:rPr>
              <w:rFonts w:cs="Times New Roman" w:ascii="Brill" w:hAnsi="Brill"/>
              <w:sz w:val="24"/>
              <w:szCs w:val="24"/>
            </w:rPr>
            <w:t xml:space="preserve">Результаты </w:t>
          </w:r>
          <w:r>
            <w:rPr>
              <w:rFonts w:cs="Times New Roman" w:ascii="Brill" w:hAnsi="Brill"/>
              <w:sz w:val="24"/>
              <w:szCs w:val="24"/>
            </w:rPr>
            <w:t xml:space="preserve">эксперимента </w:t>
          </w:r>
          <w:r>
            <w:rPr>
              <w:rFonts w:cs="Times New Roman" w:ascii="Brill" w:hAnsi="Brill"/>
              <w:sz w:val="24"/>
              <w:szCs w:val="24"/>
            </w:rPr>
            <w:t>согласуются с результатами польской статьи [</w:t>
          </w:r>
          <w:r>
            <w:rPr>
              <w:rFonts w:ascii="Brill" w:hAnsi="Brill"/>
              <w:sz w:val="24"/>
              <w:szCs w:val="24"/>
              <w:lang w:val="en-US"/>
            </w:rPr>
            <w:t>Majewski</w:t>
          </w:r>
          <w:r>
            <w:rPr>
              <w:rFonts w:ascii="Brill" w:hAnsi="Brill"/>
              <w:sz w:val="24"/>
              <w:szCs w:val="24"/>
            </w:rPr>
            <w:t xml:space="preserve"> 2008</w:t>
          </w:r>
          <w:r>
            <w:rPr>
              <w:rFonts w:cs="Times New Roman" w:ascii="Brill" w:hAnsi="Brill"/>
              <w:sz w:val="24"/>
              <w:szCs w:val="24"/>
            </w:rPr>
            <w:t xml:space="preserve">], где описано, что среди польских процент тех, на ком проявляется эффект МакГурка, очень мал. </w:t>
          </w:r>
        </w:p>
        <w:p>
          <w:pPr>
            <w:pStyle w:val="Normal"/>
            <w:spacing w:lineRule="auto" w:line="360"/>
            <w:ind w:firstLine="567"/>
            <w:jc w:val="both"/>
            <w:rPr>
              <w:rFonts w:ascii="Brill" w:hAnsi="Brill" w:cs="Times New Roman"/>
              <w:sz w:val="24"/>
              <w:szCs w:val="24"/>
            </w:rPr>
          </w:pPr>
          <w:r>
            <w:rPr>
              <w:rFonts w:cs="Times New Roman" w:ascii="Brill" w:hAnsi="Brill"/>
              <w:sz w:val="24"/>
              <w:szCs w:val="24"/>
            </w:rPr>
            <w:t>Конечно, наш эксперимент не может быть однозначным свидетельством в пользу отсутствия эффекта МакГурка у носителей русского языка. Возможно, на ответы респондентов повлиял ряд факторов, которые нам не удалось учесть или которые мы посчитали незначимыми. Например, м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ы получили странный результат, отличный от эффекта МакГурка, когда при аудио стимуле 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  <w:lang w:val="en-US"/>
            </w:rPr>
            <w:t>t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 и видео стимуле 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  <w:lang w:val="en-US"/>
            </w:rPr>
            <w:t>p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 большое количество респондентов ответили 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  <w:lang w:val="en-US"/>
            </w:rPr>
            <w:t>k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, но анализ данных показал, что это явление вызвано </w:t>
          </w:r>
          <w:commentRangeStart w:id="16"/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особенностью </w:t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</w:r>
          <w:commentRangeEnd w:id="16"/>
          <w:r>
            <w:commentReference w:id="16"/>
          </w:r>
          <w:r>
            <w:rPr>
              <w:rStyle w:val="ListLabel1"/>
              <w:rFonts w:eastAsia="Helvetica" w:ascii="Brill" w:hAnsi="Brill" w:eastAsiaTheme="majorEastAsia"/>
              <w:color w:val="000000" w:themeColor="text1"/>
              <w:sz w:val="24"/>
              <w:szCs w:val="24"/>
            </w:rPr>
            <w:t xml:space="preserve">нашего эксперимента. </w:t>
          </w:r>
          <w:r>
            <w:rPr>
              <w:rFonts w:cs="Times New Roman" w:ascii="Brill" w:hAnsi="Brill"/>
              <w:sz w:val="24"/>
              <w:szCs w:val="24"/>
            </w:rPr>
            <w:t xml:space="preserve">Есть вероятность, что при повторении данного эксперимента с </w:t>
          </w:r>
          <w:r>
            <w:rPr>
              <w:rFonts w:cs="Times New Roman" w:ascii="Brill" w:hAnsi="Brill"/>
              <w:sz w:val="24"/>
              <w:szCs w:val="24"/>
            </w:rPr>
            <w:t xml:space="preserve">более </w:t>
          </w:r>
          <w:r>
            <w:rPr>
              <w:rFonts w:cs="Times New Roman" w:ascii="Brill" w:hAnsi="Brill"/>
              <w:sz w:val="24"/>
              <w:szCs w:val="24"/>
            </w:rPr>
            <w:t xml:space="preserve">близким видом лица </w:t>
          </w:r>
          <w:r>
            <w:rPr>
              <w:rFonts w:cs="Times New Roman" w:ascii="Brill" w:hAnsi="Brill"/>
              <w:sz w:val="24"/>
              <w:szCs w:val="24"/>
            </w:rPr>
            <w:t xml:space="preserve">на видео, </w:t>
          </w:r>
          <w:r>
            <w:rPr>
              <w:rFonts w:cs="Times New Roman" w:ascii="Brill" w:hAnsi="Brill"/>
              <w:sz w:val="24"/>
              <w:szCs w:val="24"/>
            </w:rPr>
            <w:t xml:space="preserve">с другим набором примеров и стимулов, </w:t>
          </w:r>
          <w:r>
            <w:rPr>
              <w:rFonts w:cs="Times New Roman" w:ascii="Brill" w:hAnsi="Brill"/>
              <w:sz w:val="24"/>
              <w:szCs w:val="24"/>
            </w:rPr>
            <w:t xml:space="preserve">или, например, при использовании звонких звуков, </w:t>
          </w:r>
          <w:r>
            <w:rPr>
              <w:rFonts w:cs="Times New Roman" w:ascii="Brill" w:hAnsi="Brill"/>
              <w:sz w:val="24"/>
              <w:szCs w:val="24"/>
            </w:rPr>
            <w:t xml:space="preserve">мы получили бы другие </w:t>
          </w:r>
          <w:commentRangeStart w:id="17"/>
          <w:r>
            <w:rPr>
              <w:rFonts w:cs="Times New Roman" w:ascii="Brill" w:hAnsi="Brill"/>
              <w:sz w:val="24"/>
              <w:szCs w:val="24"/>
            </w:rPr>
            <w:t>показатели</w:t>
          </w:r>
          <w:r>
            <w:rPr>
              <w:rFonts w:cs="Times New Roman" w:ascii="Brill" w:hAnsi="Brill"/>
              <w:sz w:val="24"/>
              <w:szCs w:val="24"/>
            </w:rPr>
          </w:r>
          <w:commentRangeEnd w:id="17"/>
          <w:r>
            <w:commentReference w:id="17"/>
          </w:r>
          <w:r>
            <w:rPr>
              <w:rFonts w:cs="Times New Roman" w:ascii="Brill" w:hAnsi="Brill"/>
              <w:sz w:val="24"/>
              <w:szCs w:val="24"/>
            </w:rPr>
            <w:t xml:space="preserve">, которые позволили бы нам считать, что эффект МакГурка в СРЛЯ присутствует. Кроме того, в эксперименте были представлены видео с только одним диктором: не исключено, что речь других дикторов или дикторов другого пола, могла бы помочь обнаружить эффект МакГурка в русском языке. </w:t>
          </w:r>
          <w:r>
            <w:br w:type="page"/>
          </w:r>
        </w:p>
        <w:p>
          <w:pPr>
            <w:pStyle w:val="Heading1"/>
            <w:spacing w:lineRule="auto" w:line="360"/>
            <w:rPr/>
          </w:pPr>
          <w:bookmarkStart w:id="5" w:name="_Toc483388246"/>
          <w:bookmarkEnd w:id="5"/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>Литература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Brancazio, L., Miller, J. L. (2005). Use of visual information in speech perception: Evidence for a visual rate effect both with and without a McGurk effect. </w:t>
          </w:r>
          <w:r>
            <w:rPr>
              <w:rFonts w:ascii="Brill" w:hAnsi="Brill"/>
              <w:i/>
              <w:iCs/>
              <w:sz w:val="24"/>
              <w:szCs w:val="24"/>
              <w:lang w:val="en-US"/>
            </w:rPr>
            <w:t>Attention, Perception, &amp; Psychophysics, 67</w:t>
          </w:r>
          <w:r>
            <w:rPr>
              <w:rFonts w:ascii="Brill" w:hAnsi="Brill"/>
              <w:sz w:val="24"/>
              <w:szCs w:val="24"/>
              <w:lang w:val="en-US"/>
            </w:rPr>
            <w:t>(5),</w:t>
          </w:r>
          <w:r>
            <w:rPr>
              <w:rFonts w:ascii="Brill" w:hAnsi="Brill"/>
              <w:i/>
              <w:iCs/>
              <w:sz w:val="24"/>
              <w:szCs w:val="24"/>
              <w:lang w:val="en-US"/>
            </w:rPr>
            <w:t xml:space="preserve"> </w:t>
          </w:r>
          <w:r>
            <w:rPr>
              <w:rFonts w:ascii="Brill" w:hAnsi="Brill"/>
              <w:sz w:val="24"/>
              <w:szCs w:val="24"/>
              <w:lang w:val="en-US"/>
            </w:rPr>
            <w:t>759-769.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Burnham, D., Dodd, B. (2004). Auditory–visual speech integration by prelinguistic infants: Perception of an emergent consonant in the McGurk effect</w:t>
          </w:r>
          <w:r>
            <w:rPr>
              <w:rFonts w:ascii="Brill" w:hAnsi="Brill"/>
              <w:i/>
              <w:iCs/>
              <w:sz w:val="24"/>
              <w:szCs w:val="24"/>
              <w:lang w:val="en-US"/>
            </w:rPr>
            <w:t>. Developmental psychobiology, 45</w:t>
          </w:r>
          <w:r>
            <w:rPr>
              <w:rFonts w:ascii="Brill" w:hAnsi="Brill"/>
              <w:sz w:val="24"/>
              <w:szCs w:val="24"/>
              <w:lang w:val="en-US"/>
            </w:rPr>
            <w:t>(4), 204-220.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Cathiard, M. A., Schwartz, J. L., Abry, C. (2001). Asking a naive question about the McGurk Effect: why does audio [b] give more [d] percepts with visual [g] than with visual [d]?. In AVSP 2001-International Conference on Auditory-Visual Speech Processing.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Cluff, M. S., Luce, P. A. (1990). Similarity neighborhoods of spoken two syllable words: Retroactive effects on multiple activation. The Journal of the Acoustical Society of America, 87(S1), S125-S126.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Colin, C., Radeau, M., Soquet, A., Demolin, D., Colin, F., Deltenre, P. (2002). Mismatch negativity evoked by the McGurk–MacDonald effect: A phonetic representation within short-term memory. Clinical Neurophysiology, 113(4), 495-506.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de Gelder, B., Bertelson, P., Vroomen, J., Chen, H. C. (1995). Inter-language differences in the mcgurk effect for dutch and Cantonese listeners. In EUROSPEECH.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Dupont, S., Aubin, J., Ménard, L. (2005). A study of the McGurk effect in 4-and 5-year-old French Canadian children. ZAS Papers in Linguistics, 40, 1-17.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Fixmer, E., Hawkins, S. (1998). The influence of quality of information on the McGurk effect. In AVSP'98 International Conference on Auditory-Visual Speech Processing.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Grassegger, H. (1995). McGurk effect in German and Hungarian listeners. In proceedings of the international congress of phonetic sciences, Stockholm (Vol. 4, No. 3, p. 2).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Green, K. P., Kuhl, P. K., Meltzoff, A. N. (1988). Factors affecting the integration of auditory and visual information in speech: The effect of vowel environment. The Journal of the Acoustical Society of America, 84(S1), S155-S155.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Green, K. P., Kuhl, P. K., Meltzoff, A. N., Stevens, E. B. (1991). Integrating speech information across talkers, gender, and sensory modality: Female faces and male voices in the McGurk effect. Attention, Perception, Psychophysics, 50(6), 524-536.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Gries, S. T. (2013). Statistics for linguistics with R: A practical introduction. Walter de Gruyter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Hardison, D. M. (1999). Bimodal speech perception by native and nonnative speakers of English: Factors influencing the McGurk effect. Language Learning, 49(s1), 213-283.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Hayashi, Y., Sekiyama, K. (1998). Native-foreign langage effect in the mcgurk effect: A test with chinese and japanese. In AVSP'98 International Conference on Auditory-Visual Speech Processing.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Hayashi, Y., Sekiyama, K. (1998). Native-foreign langage effect in the mcgurk effect: A test with chinese and japanese. In AVSP'98 International Conference on Auditory-Visual Speech Processing.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Johnson, K., Strand, E. A., D'Imperio, M. (1999). Auditory–visual integration of talker gender in vowel perception. Journal of Phonetics, 27(4), 359-384.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Majewski, W. (2008). McGurk effect in Polish listeners. Archives of Acoustics, 33(4), 447-454.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McGurk, H., MacDonald, J. (1976). Hearing lips and seeing voices.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Munhall, K. G., Gribble, P., Sacco, L., Ward, M. (1996). Temporal constraints on the McGurk effect. Perception Psychophysics, 58(3), 351-362.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Nath, A. R., Beauchamp, M. S. (2012). A neural basis for interindividual differences in the McGurk effect, a multisensory speech illusion. Neuroimage, 59(1), 781-787.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Nicholls, M. E., Searle, D. A., Bradshaw, J. L. (2004). Read my lips: Asymmetries in the visual expression and perception of speech revealed through the McGurk effect. Psychological science, 15(2), 138-141.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Sams, M., Manninen, P., Surakka, V., Helin, P., Kättö, R. (1998). McGurk effect in Finnish syllables, isolated words, and words in sentences: Effects of word meaning and sentence context. Speech Communication, 26(1), 75-87.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Sekiyama, K. (1994). Differences in auditory-visual speech perception between Japanese and Americans: McGurk effect as a function of incompatibility. Journal of the Acoustical Society of Japan (E), 15(3), 143-158.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  <w:lang w:val="en-US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>Sekiyama, K., Tohkura, Y. I. (1991). McGurk effect in non‐English listeners: Few visual effects for Japanese subjects hearing Japanese syllables of high auditory intelligibility. The Journal of the Acoustical Society of America, 90(4), 1797-1805.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</w:rPr>
          </w:pPr>
          <w:r>
            <w:rPr>
              <w:rFonts w:ascii="Brill" w:hAnsi="Brill"/>
              <w:sz w:val="24"/>
              <w:szCs w:val="24"/>
              <w:lang w:val="en-US"/>
            </w:rPr>
            <w:t xml:space="preserve">Зализняк, А. А. (1980). </w:t>
          </w:r>
          <w:r>
            <w:rPr>
              <w:rFonts w:ascii="Brill" w:hAnsi="Brill"/>
              <w:sz w:val="24"/>
              <w:szCs w:val="24"/>
            </w:rPr>
            <w:t>Грамматический</w:t>
          </w:r>
          <w:r>
            <w:rPr>
              <w:rFonts w:ascii="Brill" w:hAnsi="Brill"/>
              <w:sz w:val="24"/>
              <w:szCs w:val="24"/>
              <w:lang w:val="en-US"/>
            </w:rPr>
            <w:t xml:space="preserve"> </w:t>
          </w:r>
          <w:r>
            <w:rPr>
              <w:rFonts w:ascii="Brill" w:hAnsi="Brill"/>
              <w:sz w:val="24"/>
              <w:szCs w:val="24"/>
            </w:rPr>
            <w:t>словарь</w:t>
          </w:r>
          <w:r>
            <w:rPr>
              <w:rFonts w:ascii="Brill" w:hAnsi="Brill"/>
              <w:sz w:val="24"/>
              <w:szCs w:val="24"/>
              <w:lang w:val="en-US"/>
            </w:rPr>
            <w:t xml:space="preserve"> </w:t>
          </w:r>
          <w:r>
            <w:rPr>
              <w:rFonts w:ascii="Brill" w:hAnsi="Brill"/>
              <w:sz w:val="24"/>
              <w:szCs w:val="24"/>
            </w:rPr>
            <w:t>русского</w:t>
          </w:r>
          <w:r>
            <w:rPr>
              <w:rFonts w:ascii="Brill" w:hAnsi="Brill"/>
              <w:sz w:val="24"/>
              <w:szCs w:val="24"/>
              <w:lang w:val="en-US"/>
            </w:rPr>
            <w:t xml:space="preserve"> </w:t>
          </w:r>
          <w:r>
            <w:rPr>
              <w:rFonts w:ascii="Brill" w:hAnsi="Brill"/>
              <w:sz w:val="24"/>
              <w:szCs w:val="24"/>
            </w:rPr>
            <w:t>языка</w:t>
          </w:r>
          <w:r>
            <w:rPr>
              <w:rFonts w:ascii="Brill" w:hAnsi="Brill"/>
              <w:sz w:val="24"/>
              <w:szCs w:val="24"/>
              <w:lang w:val="en-US"/>
            </w:rPr>
            <w:t xml:space="preserve">. </w:t>
          </w:r>
          <w:r>
            <w:rPr>
              <w:rFonts w:ascii="Brill" w:hAnsi="Brill"/>
              <w:sz w:val="24"/>
              <w:szCs w:val="24"/>
            </w:rPr>
            <w:t>Словоизменение</w:t>
          </w:r>
        </w:p>
        <w:p>
          <w:pPr>
            <w:pStyle w:val="Normal"/>
            <w:spacing w:lineRule="auto" w:line="360"/>
            <w:ind w:left="737" w:hanging="737"/>
            <w:jc w:val="both"/>
            <w:rPr>
              <w:rFonts w:ascii="Brill" w:hAnsi="Brill"/>
              <w:sz w:val="24"/>
              <w:szCs w:val="24"/>
            </w:rPr>
          </w:pPr>
          <w:r>
            <w:rPr>
              <w:rFonts w:ascii="Brill" w:hAnsi="Brill"/>
              <w:sz w:val="24"/>
              <w:szCs w:val="24"/>
            </w:rPr>
            <w:t xml:space="preserve">Ляшевская, О. Н., Шаров, С. А. (2009). Частотный словарь современного русского языка (на материалах Национального корпуса русского языка). </w:t>
          </w:r>
          <w:r>
            <w:rPr>
              <w:rFonts w:ascii="Brill" w:hAnsi="Brill"/>
              <w:sz w:val="24"/>
              <w:szCs w:val="24"/>
              <w:lang w:val="en-US"/>
            </w:rPr>
            <w:t>URL</w:t>
          </w:r>
          <w:r>
            <w:rPr>
              <w:rFonts w:ascii="Brill" w:hAnsi="Brill"/>
              <w:sz w:val="24"/>
              <w:szCs w:val="24"/>
            </w:rPr>
            <w:t xml:space="preserve">: </w:t>
          </w:r>
          <w:r>
            <w:rPr>
              <w:rFonts w:ascii="Brill" w:hAnsi="Brill"/>
              <w:sz w:val="24"/>
              <w:szCs w:val="24"/>
              <w:lang w:val="en-US"/>
            </w:rPr>
            <w:t>http</w:t>
          </w:r>
          <w:r>
            <w:rPr>
              <w:rFonts w:ascii="Brill" w:hAnsi="Brill"/>
              <w:sz w:val="24"/>
              <w:szCs w:val="24"/>
            </w:rPr>
            <w:t>://</w:t>
          </w:r>
          <w:r>
            <w:rPr>
              <w:rFonts w:ascii="Brill" w:hAnsi="Brill"/>
              <w:sz w:val="24"/>
              <w:szCs w:val="24"/>
              <w:lang w:val="en-US"/>
            </w:rPr>
            <w:t>dict</w:t>
          </w:r>
          <w:r>
            <w:rPr>
              <w:rFonts w:ascii="Brill" w:hAnsi="Brill"/>
              <w:sz w:val="24"/>
              <w:szCs w:val="24"/>
            </w:rPr>
            <w:t xml:space="preserve">. </w:t>
          </w:r>
          <w:r>
            <w:rPr>
              <w:rFonts w:ascii="Brill" w:hAnsi="Brill"/>
              <w:sz w:val="24"/>
              <w:szCs w:val="24"/>
              <w:lang w:val="en-US"/>
            </w:rPr>
            <w:t>ruslang</w:t>
          </w:r>
          <w:r>
            <w:rPr>
              <w:rFonts w:ascii="Brill" w:hAnsi="Brill"/>
              <w:sz w:val="24"/>
              <w:szCs w:val="24"/>
            </w:rPr>
            <w:t xml:space="preserve">. </w:t>
          </w:r>
          <w:r>
            <w:rPr>
              <w:rFonts w:ascii="Brill" w:hAnsi="Brill"/>
              <w:sz w:val="24"/>
              <w:szCs w:val="24"/>
              <w:lang w:val="en-US"/>
            </w:rPr>
            <w:t>ru</w:t>
          </w:r>
          <w:r>
            <w:rPr>
              <w:rFonts w:ascii="Brill" w:hAnsi="Brill"/>
              <w:sz w:val="24"/>
              <w:szCs w:val="24"/>
            </w:rPr>
            <w:t>/</w:t>
          </w:r>
          <w:r>
            <w:rPr>
              <w:rFonts w:ascii="Brill" w:hAnsi="Brill"/>
              <w:sz w:val="24"/>
              <w:szCs w:val="24"/>
              <w:lang w:val="en-US"/>
            </w:rPr>
            <w:t>freq</w:t>
          </w:r>
          <w:r>
            <w:rPr>
              <w:rFonts w:ascii="Brill" w:hAnsi="Brill"/>
              <w:sz w:val="24"/>
              <w:szCs w:val="24"/>
            </w:rPr>
            <w:t xml:space="preserve">. </w:t>
          </w:r>
          <w:r>
            <w:rPr>
              <w:rFonts w:ascii="Brill" w:hAnsi="Brill"/>
              <w:sz w:val="24"/>
              <w:szCs w:val="24"/>
              <w:lang w:val="en-US"/>
            </w:rPr>
            <w:t>Php</w:t>
          </w:r>
        </w:p>
        <w:p>
          <w:pPr>
            <w:pStyle w:val="Normal"/>
            <w:keepNext/>
            <w:spacing w:lineRule="auto" w:line="360"/>
            <w:rPr>
              <w:rStyle w:val="ListLabel1"/>
              <w:rFonts w:ascii="Brill" w:hAnsi="Brill"/>
            </w:rPr>
          </w:pPr>
          <w:r>
            <w:rPr>
              <w:rFonts w:eastAsia="Helvetica" w:eastAsiaTheme="majorEastAsia" w:ascii="Helvetica" w:hAnsi="Helvetica"/>
              <w:b/>
              <w:bCs/>
              <w:color w:val="365F91" w:themeColor="accent1" w:themeShade="bf"/>
              <w:sz w:val="24"/>
              <w:szCs w:val="24"/>
            </w:rPr>
          </w:r>
          <w:r>
            <w:br w:type="page"/>
          </w:r>
        </w:p>
        <w:p>
          <w:pPr>
            <w:pStyle w:val="Heading1"/>
            <w:spacing w:lineRule="auto" w:line="360"/>
            <w:rPr/>
          </w:pPr>
          <w:bookmarkStart w:id="6" w:name="_Toc483388247"/>
          <w:bookmarkEnd w:id="6"/>
          <w:r>
            <w:rPr>
              <w:rStyle w:val="ListLabel1"/>
              <w:rFonts w:eastAsia="Helvetica" w:ascii="Brill" w:hAnsi="Brill" w:eastAsiaTheme="majorEastAsia"/>
              <w:sz w:val="24"/>
              <w:szCs w:val="24"/>
            </w:rPr>
            <w:t>Приложение 1. Таблица стимулов.</w:t>
          </w:r>
        </w:p>
      </w:sdtContent>
    </w:sdt>
    <w:tbl>
      <w:tblPr>
        <w:tblStyle w:val="af6"/>
        <w:tblW w:w="923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7"/>
        <w:gridCol w:w="1539"/>
        <w:gridCol w:w="1539"/>
        <w:gridCol w:w="1538"/>
        <w:gridCol w:w="1539"/>
        <w:gridCol w:w="1544"/>
      </w:tblGrid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№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(видео)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(аудио)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(видео)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(аудио)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Пол слушающего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Brill" w:hAnsi="Brill"/>
              </w:rPr>
            </w:pPr>
            <w:r>
              <w:rPr>
                <w:rFonts w:ascii="Brill" w:hAnsi="Brill"/>
                <w:sz w:val="24"/>
                <w:szCs w:val="24"/>
              </w:rPr>
              <w:t>(с) По</w:t>
            </w:r>
            <w:r>
              <w:rPr>
                <w:rFonts w:cs="Times New Roman" w:ascii="Brill" w:hAnsi="Brill"/>
                <w:sz w:val="24"/>
                <w:szCs w:val="24"/>
              </w:rPr>
              <w:t>́</w:t>
            </w:r>
            <w:r>
              <w:rPr>
                <w:rFonts w:ascii="Brill" w:hAnsi="Brill"/>
                <w:sz w:val="24"/>
                <w:szCs w:val="24"/>
              </w:rPr>
              <w:t>лей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10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11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12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13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14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17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Полей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18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Мужской </w:t>
            </w:r>
          </w:p>
        </w:tc>
      </w:tr>
    </w:tbl>
    <w:p>
      <w:pPr>
        <w:pStyle w:val="Normal"/>
        <w:keepNext/>
        <w:spacing w:lineRule="auto" w:line="360"/>
        <w:rPr>
          <w:rStyle w:val="ListLabel1"/>
          <w:rFonts w:ascii="Brill" w:hAnsi="Brill"/>
        </w:rPr>
      </w:pPr>
      <w:r>
        <w:rPr>
          <w:rFonts w:eastAsia="Helvetica" w:eastAsiaTheme="majorEastAsia" w:ascii="Helvetica" w:hAnsi="Helvetica"/>
          <w:b/>
          <w:bCs/>
          <w:color w:val="365F91" w:themeColor="accent1" w:themeShade="bf"/>
          <w:szCs w:val="28"/>
        </w:rPr>
      </w:r>
      <w:r>
        <w:br w:type="page"/>
      </w:r>
    </w:p>
    <w:p>
      <w:pPr>
        <w:pStyle w:val="Heading1"/>
        <w:spacing w:lineRule="auto" w:line="360"/>
        <w:rPr/>
      </w:pPr>
      <w:bookmarkStart w:id="7" w:name="_Toc483388248"/>
      <w:bookmarkEnd w:id="7"/>
      <w:r>
        <w:rPr>
          <w:rStyle w:val="ListLabel1"/>
          <w:rFonts w:eastAsia="Helvetica" w:ascii="Brill" w:hAnsi="Brill" w:eastAsiaTheme="majorEastAsia"/>
        </w:rPr>
        <w:t>Приложение 2. Стимулы.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Как-то летом мои родители уехали, а я пошла гулять и обронила ключи где-то возле дома. Когда я это осознала, уже стемнело, и я оказалась в трудном положении: и спать/и стать около дома в такой темноте не захочешь, и к соседям идти уже поздно.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В эксперименте использовались три различных порядка, чтобы убедиться, что порядок видеозаписей не влияет на ответы респондентов. </w:t>
      </w:r>
    </w:p>
    <w:p>
      <w:pPr>
        <w:pStyle w:val="Normal"/>
        <w:spacing w:lineRule="auto" w:line="360"/>
        <w:ind w:firstLine="567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0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https://youtu.be/JxdfiNZ7UOw</w:t>
        </w:r>
      </w:hyperlink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Я оказалась в трудном положении, потому что ... около дома в такой темноте уже не захочешь, …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 спать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 стать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Искать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Когда я переехала в Москву, мне не верилось, что жители столицы почти никогда не знают, как подсказать правильное направление. Потому что я выросла в маленьком городе, и мне кажется, что каждое дерево там, каждая кочка и каждая тропинка мне знакомы. 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1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https://youtu.be/qVNeQ11V9_s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маленьком городе знакомы каждое дерево, каждая ..., каждая тропинка.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Точка 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Мой младший брат Антон всегда очень сильно обижался, когда я придумывала ему разные прозвища, то коверкая его имя, то называя его какими-то словами, которые приходили мне в голову. Но больше всего ему не нравилось, когда я кричала на весь двор: «Тончик, иди сюда!», потому что все ребята смеялись над ним. 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2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https://youtu.be/lBrjziEc6wc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Больше всего брату не нравилось, когда я кричала: "..., иди сюда!"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Кончик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Тончик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Пончик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Как-то на отдыхе в маленьком морском городке мне довелось побывать на одном громадном мероприятия, которое проходило на огромной спортивной площадке. Было много гостей, большой красивый стол с самыми разными десертами… Словом, выглядело всё потрясающе. Место вокруг порта/корта было украшено в честь праздника. 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3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https://youtu.be/L9U_gHdzBkE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В честь праздника было украшено место вокруг ….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Торта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Порта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Корта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Style17"/>
        <w:numPr>
          <w:ilvl w:val="0"/>
          <w:numId w:val="5"/>
        </w:numPr>
        <w:spacing w:lineRule="auto" w:line="360"/>
        <w:ind w:left="357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Helvetica" w:cs="Times New Roman" w:ascii="Brill" w:hAnsi="Brill" w:eastAsiaTheme="minorHAnsi"/>
          <w:color w:val="00000A"/>
          <w:sz w:val="24"/>
          <w:szCs w:val="24"/>
          <w:lang w:val="ru-RU" w:eastAsia="en-US"/>
        </w:rPr>
        <w:t>Однажды я</w:t>
      </w:r>
      <w:r>
        <w:rPr>
          <w:rFonts w:cs="Times New Roman" w:ascii="Brill" w:hAnsi="Brill"/>
          <w:sz w:val="24"/>
          <w:szCs w:val="24"/>
          <w:lang w:val="ru-RU"/>
        </w:rPr>
        <w:t xml:space="preserve"> </w:t>
      </w:r>
      <w:r>
        <w:rPr>
          <w:rFonts w:eastAsia="Helvetica" w:cs="Times New Roman" w:ascii="Brill" w:hAnsi="Brill" w:eastAsiaTheme="minorHAnsi"/>
          <w:color w:val="00000A"/>
          <w:sz w:val="24"/>
          <w:szCs w:val="24"/>
          <w:lang w:val="ru-RU" w:eastAsia="en-US"/>
        </w:rPr>
        <w:t xml:space="preserve">бежала из магазина с тремя упаковками молока, неудачно открыла дверь в подъезд и </w:t>
      </w:r>
      <w:r>
        <w:rPr>
          <w:rFonts w:cs="Times New Roman" w:ascii="Brill" w:hAnsi="Brill"/>
          <w:sz w:val="24"/>
          <w:szCs w:val="24"/>
          <w:lang w:val="ru-RU"/>
        </w:rPr>
        <w:t>опрокинула их на землю. Мама, конечно, меня наказала. Вообще несправедливо: молоко было очень тяжелым. Лучше бы кто-то помог мне его донести, ну или хотя бы освободил от кары/тары, а если точнее, то трех упаковок молока.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4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https://youtu.be/TfQ-SbHvbYk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8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Лучше бы кто-нибудь освободил от ....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Пары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Кары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Тары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Моя мама ехала на машине и разговаривала со мной по телефону. Она подвозила своего коллегу. Я знала, что она его очень не любила, и как-то даже случайно сильно его ударила. Тогда, когда я прощалась с мамой, я спросила: «У тебя есть что-нибудь тяжелое в руках? Чтобы не как в прошлый раз, не влепи ему чем-нибудь!» И мама за</w:t>
      </w:r>
      <w:r>
        <w:rPr>
          <w:rFonts w:cs="Times New Roman" w:ascii="Brill" w:hAnsi="Brill"/>
          <w:sz w:val="24"/>
          <w:szCs w:val="24"/>
          <w:lang w:val="en-US"/>
        </w:rPr>
        <w:t>c</w:t>
      </w:r>
      <w:r>
        <w:rPr>
          <w:rFonts w:cs="Times New Roman" w:ascii="Brill" w:hAnsi="Brill"/>
          <w:sz w:val="24"/>
          <w:szCs w:val="24"/>
        </w:rPr>
        <w:t>меялась.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5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https://youtu.be/bNafbMtkjNg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"Давай не как в прошлый раз, не … ему чем-нибудь!"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Влеки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Влети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Влепи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Мою подругу бывает тяжело понять. Как-то мы стояли с ней на пароме, она достала сигареты, закурила и посмотрела вдаль. Я облокотилась на перила и посмотрела вниз, там стояло куча машин. Подруга воскликнула: «Ну и тачка/пачка!» Ну и что она имела в виду?!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6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https://youtu.be/0MQjM0v7FXI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Подруга воскликнула: «Ну и …!»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Тачка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начальной школе мы с Колей/Полей были неразлучны и постоянно попадали в какие-нибудь истории. Например, однажды нам вздумалось залезть на крышу, а директор увидела это в окно, и нам очень сильно попало.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7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https://youtu.be/2uomj05LsKU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начальной школе девушка была неразлучна с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Толей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Колей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Полей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Style17"/>
        <w:numPr>
          <w:ilvl w:val="0"/>
          <w:numId w:val="5"/>
        </w:numPr>
        <w:spacing w:lineRule="auto" w:line="360"/>
        <w:ind w:left="357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Brill" w:hAnsi="Brill"/>
          <w:sz w:val="24"/>
          <w:szCs w:val="24"/>
          <w:lang w:val="ru-RU"/>
        </w:rPr>
        <w:t>Моему другу нужно было сделать плакат на конкурс. И кто-то посоветовал ему нарисовать смешные картинки и разбавить их цитатами из книг. Так он и сделал: начерпал/начеркал великие высказывания классиков и отправил работу. Правда, конкурс он всё равно не выиграл.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8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https://youtu.be/gLiOCR0e1_g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 … высказывания классиков.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Начеркал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Начертал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Начерпал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Normal"/>
        <w:keepNext/>
        <w:spacing w:lineRule="auto" w:line="360"/>
        <w:rPr>
          <w:rStyle w:val="ListLabel1"/>
          <w:rFonts w:ascii="Brill" w:hAnsi="Brill"/>
        </w:rPr>
      </w:pPr>
      <w:r>
        <w:rPr>
          <w:rFonts w:eastAsia="Helvetica" w:eastAsiaTheme="majorEastAsia" w:ascii="Helvetica" w:hAnsi="Helvetica"/>
          <w:b/>
          <w:bCs/>
          <w:color w:val="365F91" w:themeColor="accent1" w:themeShade="bf"/>
          <w:szCs w:val="28"/>
        </w:rPr>
      </w:r>
      <w:r>
        <w:br w:type="page"/>
      </w:r>
    </w:p>
    <w:p>
      <w:pPr>
        <w:pStyle w:val="Heading1"/>
        <w:spacing w:lineRule="auto" w:line="360"/>
        <w:rPr/>
      </w:pPr>
      <w:bookmarkStart w:id="8" w:name="_Toc483388249"/>
      <w:bookmarkEnd w:id="8"/>
      <w:r>
        <w:rPr>
          <w:rStyle w:val="ListLabel1"/>
          <w:rFonts w:eastAsia="Helvetica" w:ascii="Brill" w:hAnsi="Brill" w:eastAsiaTheme="majorEastAsia"/>
        </w:rPr>
        <w:t>Приложение 3. Филлеры.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 поступлением в университет резко увеличилось количество времени, которое я провожу в общественном транспорте. И если честно, с таким количеством грубости и хамства я никогда не сталкивалась. Каждый раз, когда я звоню, чтобы забронировать билет до Москвы, мне отвечает могильный голос с такой интонацией, как будто я сделала что-то нехорошее.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19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https://youtu.be/-weRyF4NguE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 телефону отвечает ... голос с неприятной интонацией.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Мобильный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Могильный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Модальный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Наверное, практически всем детям нравится школьный урок рисования. Насколько я помню, для нас это была возможность отдохнуть и поболтать. Но иногда мы делали что-нибудь интересное, например, это был макет комнаты или оригами.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0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https://youtu.be/sOk2SnAXki8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Интересными заданиями были … комнаты или оригами.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Макет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Паркет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Проект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Посещение бани крайне полезно для организма. Нахождение в парилке очищает организм от вредных веществ, стимулирует кровообращение и даже улучшает работу почек. В целом банный процесс – это замечательное оздоровительно-профилактическое средство борьбы с заболеваниями сосудов.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1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https://youtu.be/-FcEsrq6cFk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целом … процесс - это замечательное профилактическое средство для поддержания здоровья.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банный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данный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этот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Геохимический метод, впервые предложенный и разработанный в начале 30-х в СССР, сейчас носит название газовой съемки и используется для поиска нефтяных месторождений и рудных полезных ископаемых, а также для геологического картирования. 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2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https://youtu.be/zrWHjiDDXbc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Метод сейчас носит название ... съёмки.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геохимической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газовой 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базовой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Недавно я наткнулась на статью о семи известных произведениях Эжена Делакруа, французского живописца-бунтаря. Из этих картин лучшей мне показалась «Свобода на баррикадах», где художник изобразил себя среди восставших парижан.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3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https://youtu.be/IjGK3Vi3exk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Художник изобразил себя в числе восставших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горожан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парижан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людей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детстве в больших городах на глаза мне обязательно попадались яркие магазины, ярмарки, украшенные улицы и, конечно, дорогие машины, проезжающие мимо. И помню, как каждый раз я представляла, что стану богатой, чтобы иметь возможность кутить и не думать о деньгах.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4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https://youtu.be/kcFl73VhPnI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Богатые люди могут … и не думать о деньгах.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кутить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тусить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купить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Все знают, что многие алкогольные напитки изготавливаются при помощи растений. Но совсем недавно я вычитала, что в любом ресторане Вьетнама можно найти напиток из змей с настоящей приготовленной змеей в бутылке, а рисовая водка иногда приготовляется с пауками и скорпионами. Мне кажется, лучше уж распить агаву, но никак не змею…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5">
        <w:r>
          <w:rPr>
            <w:webHidden/>
            <w:rStyle w:val="InternetLink"/>
            <w:rFonts w:cs="Times New Roman" w:ascii="Brill" w:hAnsi="Brill"/>
            <w:sz w:val="24"/>
            <w:szCs w:val="24"/>
            <w:lang w:val="en-US"/>
          </w:rPr>
          <w:t>https</w:t>
        </w:r>
        <w:r>
          <w:rPr>
            <w:rStyle w:val="InternetLink"/>
            <w:rFonts w:cs="Times New Roman" w:ascii="Brill" w:hAnsi="Brill"/>
            <w:sz w:val="24"/>
            <w:szCs w:val="24"/>
          </w:rPr>
          <w:t>://</w:t>
        </w:r>
        <w:r>
          <w:rPr>
            <w:rStyle w:val="InternetLink"/>
            <w:rFonts w:cs="Times New Roman" w:ascii="Brill" w:hAnsi="Brill"/>
            <w:sz w:val="24"/>
            <w:szCs w:val="24"/>
            <w:lang w:val="en-US"/>
          </w:rPr>
          <w:t>youtu</w:t>
        </w:r>
        <w:r>
          <w:rPr>
            <w:rStyle w:val="InternetLink"/>
            <w:rFonts w:cs="Times New Roman" w:ascii="Brill" w:hAnsi="Brill"/>
            <w:sz w:val="24"/>
            <w:szCs w:val="24"/>
          </w:rPr>
          <w:t>.</w:t>
        </w:r>
        <w:r>
          <w:rPr>
            <w:rStyle w:val="InternetLink"/>
            <w:rFonts w:cs="Times New Roman" w:ascii="Brill" w:hAnsi="Brill"/>
            <w:sz w:val="24"/>
            <w:szCs w:val="24"/>
            <w:lang w:val="en-US"/>
          </w:rPr>
          <w:t>be</w:t>
        </w:r>
        <w:r>
          <w:rPr>
            <w:rStyle w:val="InternetLink"/>
            <w:rFonts w:cs="Times New Roman" w:ascii="Brill" w:hAnsi="Brill"/>
            <w:sz w:val="24"/>
            <w:szCs w:val="24"/>
          </w:rPr>
          <w:t>/</w:t>
        </w:r>
        <w:r>
          <w:rPr>
            <w:rStyle w:val="InternetLink"/>
            <w:rFonts w:cs="Times New Roman" w:ascii="Brill" w:hAnsi="Brill"/>
            <w:sz w:val="24"/>
            <w:szCs w:val="24"/>
            <w:lang w:val="en-US"/>
          </w:rPr>
          <w:t>JLa</w:t>
        </w:r>
        <w:r>
          <w:rPr>
            <w:rStyle w:val="InternetLink"/>
            <w:rFonts w:cs="Times New Roman" w:ascii="Brill" w:hAnsi="Brill"/>
            <w:sz w:val="24"/>
            <w:szCs w:val="24"/>
          </w:rPr>
          <w:t>2</w:t>
        </w:r>
        <w:r>
          <w:rPr>
            <w:rStyle w:val="InternetLink"/>
            <w:rFonts w:cs="Times New Roman" w:ascii="Brill" w:hAnsi="Brill"/>
            <w:sz w:val="24"/>
            <w:szCs w:val="24"/>
            <w:lang w:val="en-US"/>
          </w:rPr>
          <w:t>kYc</w:t>
        </w:r>
        <w:r>
          <w:rPr>
            <w:rStyle w:val="InternetLink"/>
            <w:rFonts w:cs="Times New Roman" w:ascii="Brill" w:hAnsi="Brill"/>
            <w:sz w:val="24"/>
            <w:szCs w:val="24"/>
          </w:rPr>
          <w:t>2</w:t>
        </w:r>
        <w:r>
          <w:rPr>
            <w:rStyle w:val="InternetLink"/>
            <w:rFonts w:cs="Times New Roman" w:ascii="Brill" w:hAnsi="Brill"/>
            <w:sz w:val="24"/>
            <w:szCs w:val="24"/>
            <w:lang w:val="en-US"/>
          </w:rPr>
          <w:t>yVo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 мнению девушки, лучше уж … агаву, но никак не змею.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распить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растить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опрокинуть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Меня всегда интересовал роман “Евгений Онегин”. Больше всего меня удивляла реакция Татьяны в финальной сцене, потому что, думаю, современная девушка не удержалась бы на её месте, чтобы не расцеловать своего возлюбленного.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6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https://youtu.be/dr79gX6j5E0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Вряд ли современная девушка удержалась бы, чтобы не … своего возлюбленного.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расцеловать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заобнимать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поругать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Зачастую пожилым людям нужна помощь врачей. Ведь человеку в солидном возрасте, как правило, становится трудно самостоятельно следить за больными почками, делать зарядку по утрам и помогать работе сердца или печени.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7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https://youtu.be/0TJSJgjhSPo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Пожилым людям трудно самостоятельно следить за больными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почками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легкими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печенью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Сложно жить, относясь к делам слишком ответственно. При этом важно соблюдать некий баланс, чтобы не обидеть дорогих людей и не пропустить важный дедлайн. Когда учишься или работаешь, всегда приходится выбирать: куча дел или времяпрепровождение с близкими людьми.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8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https://youtu.be/WTkxTrkzQM8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Людям приходится выбирать: … дел или времяпрепровождение с дорогими людьми.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масса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куча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туча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Мне не очень нравится работать с людьми, у которых на всё есть свой план, в котором не предусмотрена работа в команде: то есть сначала надо долго намекать, что надо сделать, потом действовать совсем не так, как планировалось. В итоге проекты получаются сырыми и недоделанными, и никто, кроме самого человека, не понимает, как и что там должно работать.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29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https://youtu.be/ZoyZoI5Bd-g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 мнению некоторых людей, сначала надо долго …, что надо сделать, а потом делать всё по-своему.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намекать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наметать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говорить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последнее время мир настолько сильно изменился, что многие уже и не помнят или даже не знают, как можно жить без готовых блюд и полуфабрикатов. Мне кажется, что через 20-30 лет люди забудут, как это – удить рыбу, потому что и сейчас это больше похоже на хобби.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30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https://youtu.be/JyzBoAze-SI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Через 20-30 лет люди забудут, как это — … рыбу.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убить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удить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ловить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Мне всегда казалось, что лучше понять и глубже прочувствовать душу другого человека может только тот, кто рос одиноким и замкнутым. В таких случаях человек начинает ценить общение с дорогими ему людьми. Но всё-таки мне кажется, что каждому нужен друг, который не даст почувствовать себя нелюбимым.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31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https://youtu.be/OM4FQRq_Wos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23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Каждому нужен друг, который не даст почувствовать себя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нелюбимым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нелюдимым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одиноким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нашей школе учился мальчик, у которого не получалось общаться с людьми. Вроде бы его многие знали и хорошо к нему относились, но настоящих друзей не было. Может быть, дело в том, что в его речи всегда присутствовал некий барственный оттенок, который всех очень раздражал, хотя весьма вероятно, что никто этого явно не осознавал.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32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https://youtu.be/5RTKl-ARLsU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речи мальчика всегда присутствовал некий … оттенок.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барственный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надменный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дарственный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 </w:t>
      </w:r>
      <w:r>
        <w:rPr>
          <w:rFonts w:cs="Times New Roman" w:ascii="Brill" w:hAnsi="Brill"/>
          <w:sz w:val="24"/>
          <w:szCs w:val="24"/>
        </w:rPr>
        <w:t>Недавно на форуме я прочитала рассказ моего сверстника, где были его мысли на исконно русский быт. Не уверена, что события, описанные в рассказе, были верные, но главное — это был совершенно новый взгляд на давно изученный вопрос. Словом, этот рассказ произвел на меня огромное впечатление.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33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https://youtu.be/iFjTZNsfPXA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25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Нет гарантии, что события, описанные в …, были верные.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повести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 xml:space="preserve">рассказе 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истории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Сегодня всё большую популярность набирают компьютерные игры. Я думаю, все слышали об компьютерной игре майнкрафт, смысл которой заключается в том, чтобы добывать ресурсы и строить дома.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34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https://youtu.be/4C8ac9cZdjg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25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Смысл игры в том, чтобы … ресурсы и строить дома.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Добывать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Искать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Изготовлять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Каждый раз, когда мы приезжали на дачу, меня охватывали противоречивые чувства. С одной стороны, всё было пыльное и грязное и очень нуждалось в уборке, а с другой – меня охватывала ностальгия по беззаботному и веселому времяпрепровождению с соседскими ребятами.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35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https://youtu.be/XtQ6rb3t8uc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Номер видео в порядках (видеозапись использовалась как вводная в каждом порядке, чтобы познакомить испытуемого с процедурой прохождения эксперимента):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С одной стороны на даче всё было … и грязное.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пыльное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мыльное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тыльное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 детстве у меня были длинные волосы, и мне очень хотелось красивую прическу. Но мама говорила, что ничего сложнее обычной косы она плести не умеет. И какое было мое разочарование, когда я отрезала волосы, и оказалось, что мама умеет плести всё, самые сложные плетения. Это такая несправедливость!</w:t>
      </w:r>
    </w:p>
    <w:p>
      <w:pPr>
        <w:pStyle w:val="Normal"/>
        <w:spacing w:lineRule="auto" w:line="360"/>
        <w:rPr/>
      </w:pPr>
      <w:r>
        <w:rPr>
          <w:rFonts w:cs="Times New Roman" w:ascii="Brill" w:hAnsi="Brill"/>
          <w:sz w:val="24"/>
          <w:szCs w:val="24"/>
        </w:rPr>
        <w:t xml:space="preserve">Ссылка на видеозапись на </w:t>
      </w:r>
      <w:r>
        <w:rPr>
          <w:rFonts w:cs="Times New Roman" w:ascii="Brill" w:hAnsi="Brill"/>
          <w:sz w:val="24"/>
          <w:szCs w:val="24"/>
          <w:lang w:val="en-US"/>
        </w:rPr>
        <w:t>YouTube</w:t>
      </w:r>
      <w:r>
        <w:rPr>
          <w:rFonts w:cs="Times New Roman" w:ascii="Brill" w:hAnsi="Brill"/>
          <w:sz w:val="24"/>
          <w:szCs w:val="24"/>
        </w:rPr>
        <w:t xml:space="preserve">: </w:t>
      </w:r>
      <w:hyperlink r:id="rId36">
        <w:r>
          <w:rPr>
            <w:webHidden/>
            <w:rStyle w:val="InternetLink"/>
            <w:rFonts w:cs="Times New Roman" w:ascii="Brill" w:hAnsi="Brill"/>
            <w:sz w:val="24"/>
            <w:szCs w:val="24"/>
          </w:rPr>
          <w:t>https://youtu.be/aHdzMBiXNes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Что девушка сделала с волосами?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отрезала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обрезала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подстригла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Style w:val="ListLabel1"/>
          <w:rFonts w:ascii="Helvetica" w:hAnsi="Helvetica" w:eastAsia="Helvetica" w:asciiTheme="majorHAnsi" w:eastAsiaTheme="majorEastAsia" w:hAnsiTheme="majorHAnsi"/>
          <w:b/>
          <w:b/>
          <w:bCs/>
          <w:color w:val="365F91" w:themeColor="accent1" w:themeShade="bf"/>
          <w:szCs w:val="28"/>
        </w:rPr>
      </w:pPr>
      <w:r>
        <w:rPr>
          <w:rFonts w:cs="Times New Roman" w:ascii="Brill" w:hAnsi="Brill"/>
          <w:sz w:val="24"/>
          <w:szCs w:val="24"/>
        </w:rPr>
        <w:t>Другое</w:t>
      </w:r>
      <w:r>
        <w:br w:type="page"/>
      </w:r>
    </w:p>
    <w:p>
      <w:pPr>
        <w:pStyle w:val="Heading1"/>
        <w:spacing w:lineRule="auto" w:line="360"/>
        <w:rPr/>
      </w:pPr>
      <w:bookmarkStart w:id="9" w:name="_Toc483388250"/>
      <w:r>
        <w:rPr>
          <w:rStyle w:val="ListLabel1"/>
          <w:rFonts w:eastAsia="Helvetica" w:ascii="Brill" w:hAnsi="Brill" w:eastAsiaTheme="majorEastAsia"/>
        </w:rPr>
        <w:t xml:space="preserve">Приложение </w:t>
      </w:r>
      <w:commentRangeStart w:id="18"/>
      <w:r>
        <w:rPr>
          <w:rStyle w:val="ListLabel1"/>
          <w:rFonts w:eastAsia="Helvetica" w:ascii="Brill" w:hAnsi="Brill" w:eastAsiaTheme="majorEastAsia"/>
        </w:rPr>
        <w:t>№</w:t>
      </w:r>
      <w:r>
        <w:rPr>
          <w:rStyle w:val="ListLabel1"/>
          <w:rFonts w:eastAsia="Helvetica" w:ascii="Brill" w:hAnsi="Brill" w:eastAsiaTheme="majorEastAsia"/>
        </w:rPr>
      </w:r>
      <w:bookmarkEnd w:id="9"/>
      <w:commentRangeEnd w:id="18"/>
      <w:r>
        <w:commentReference w:id="18"/>
      </w:r>
      <w:r>
        <w:rPr>
          <w:rStyle w:val="ListLabel1"/>
          <w:rFonts w:eastAsia="Helvetica" w:ascii="Brill" w:hAnsi="Brill" w:eastAsiaTheme="majorEastAsia"/>
        </w:rPr>
        <w:t xml:space="preserve"> 4. Шаблон заявления об участии.</w:t>
      </w:r>
    </w:p>
    <w:p>
      <w:pPr>
        <w:pStyle w:val="Normal"/>
        <w:spacing w:lineRule="auto" w:line="360"/>
        <w:jc w:val="right"/>
        <w:rPr>
          <w:rFonts w:ascii="Brill" w:hAnsi="Brill" w:eastAsia="Times New Roman" w:cs="Times New Roman"/>
        </w:rPr>
      </w:pPr>
      <w:r>
        <w:rPr>
          <w:rFonts w:eastAsia="Times New Roman" w:cs="Times New Roman" w:ascii="Brill" w:hAnsi="Brill"/>
        </w:rPr>
      </w:r>
    </w:p>
    <w:p>
      <w:pPr>
        <w:pStyle w:val="Normal"/>
        <w:spacing w:lineRule="auto" w:line="360"/>
        <w:jc w:val="right"/>
        <w:rPr>
          <w:rFonts w:ascii="Brill" w:hAnsi="Brill"/>
        </w:rPr>
      </w:pPr>
      <w:r>
        <w:rPr>
          <w:rFonts w:eastAsia="Times New Roman" w:cs="Times New Roman" w:ascii="Brill" w:hAnsi="Brill"/>
        </w:rPr>
        <w:t>ID_________</w:t>
      </w:r>
    </w:p>
    <w:p>
      <w:pPr>
        <w:pStyle w:val="Normal"/>
        <w:spacing w:lineRule="auto" w:line="360"/>
        <w:rPr>
          <w:rFonts w:ascii="Brill" w:hAnsi="Brill"/>
        </w:rPr>
      </w:pPr>
      <w:r>
        <w:rPr>
          <w:rFonts w:eastAsia="Times New Roman" w:cs="Times New Roman" w:ascii="Brill" w:hAnsi="Brill"/>
        </w:rPr>
        <w:t xml:space="preserve">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ЗАЯВЛЕНИЕ О ДОБРОВОЛЬНОМ УЧАСТИИ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 xml:space="preserve">Я заявляю о добровольном участии в лингвистическом исследовании «Эффект МакГурка на материале русского языка», проводимом студенткой второго курса НИУ «Высшая школа экономики» Ириной Астафьевой. Я согласен(на) с тем, что данные, полученные от меня в ходе исследования (экспериментальные данные, аудиозаписи, их расшифровки), могут быть опубликованы и использованы в научных и учебных целях при условии соблюдения их анонимности. </w:t>
      </w:r>
    </w:p>
    <w:p>
      <w:pPr>
        <w:pStyle w:val="Normal"/>
        <w:spacing w:lineRule="auto" w:line="360"/>
        <w:ind w:left="-540" w:firstLine="567"/>
        <w:rPr>
          <w:rFonts w:ascii="Brill" w:hAnsi="Brill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Исследование проводится с помощью компьютера. Данная методика не может повредить здоровью испытуемого. Задача испытуемого в исследовании — смотреть короткие видео на русском языке и после просмотра выбирать один из предложенных вариантов ответа.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Если у вас остались вопросы относительно исследования, вы можете задать их экспериментатору или Георгию Алексеевичу Морозу (agricolamz@gmail.com).</w:t>
      </w:r>
    </w:p>
    <w:p>
      <w:pPr>
        <w:pStyle w:val="Normal"/>
        <w:spacing w:lineRule="auto" w:line="360"/>
        <w:ind w:left="-540" w:firstLine="567"/>
        <w:rPr>
          <w:rFonts w:ascii="Brill" w:hAnsi="Brill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Я проинформирован(а) об общих целях, продолжительности, процедуре исследования, его рисках и преимуществах и о том, что могу беспрепятственно прекратить участие в исследовании в любое время.</w:t>
      </w:r>
    </w:p>
    <w:p>
      <w:pPr>
        <w:pStyle w:val="Normal"/>
        <w:spacing w:lineRule="auto" w:line="360"/>
        <w:ind w:left="-540" w:firstLine="567"/>
        <w:rPr>
          <w:rFonts w:ascii="Brill" w:hAnsi="Brill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Я также подтверждаю, что на момент исследования: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1. Не имею нескорректированных проблем со слухом и зрением;</w:t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2. Не принимаю медицинские препараты, влияющие на концентрацию внимания и время реакции;</w:t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3. Не нахожусь под воздействием алкоголя и иных психотропных веществ.</w:t>
      </w:r>
    </w:p>
    <w:p>
      <w:pPr>
        <w:pStyle w:val="Normal"/>
        <w:spacing w:lineRule="auto" w:line="360"/>
        <w:ind w:left="-540" w:firstLine="567"/>
        <w:rPr>
          <w:rFonts w:ascii="Brill" w:hAnsi="Brill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>Я внимательно прочитал(а) настоящий документ, и вся изложенная в нем информация мне понятна. Я имел(а) возможность задать интересующие меня вопросы, и я получил(а) на них исчерпывающие ответы. Мне известно, к кому я могу обратиться, если у меня возникнут дополнительные вопросы относительно исследования. Я также проинформирован(а) о том, что по запросу могу получить копию настоящего документа.</w:t>
      </w:r>
    </w:p>
    <w:p>
      <w:pPr>
        <w:pStyle w:val="Normal"/>
        <w:spacing w:lineRule="auto" w:line="360"/>
        <w:ind w:left="-540" w:firstLine="567"/>
        <w:jc w:val="both"/>
        <w:rPr>
          <w:rFonts w:ascii="Brill" w:hAnsi="Brill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0" w:name="_gjdgxs"/>
      <w:bookmarkEnd w:id="10"/>
      <w:r>
        <w:rPr>
          <w:rFonts w:eastAsia="Times New Roman" w:cs="Times New Roman" w:ascii="Brill" w:hAnsi="Brill"/>
          <w:sz w:val="24"/>
          <w:szCs w:val="24"/>
        </w:rPr>
        <w:t xml:space="preserve">□ </w:t>
      </w:r>
      <w:r>
        <w:rPr>
          <w:rFonts w:eastAsia="Times New Roman" w:cs="Times New Roman" w:ascii="Brill" w:hAnsi="Brill"/>
          <w:sz w:val="24"/>
          <w:szCs w:val="24"/>
        </w:rPr>
        <w:t>Я согласен(на) на то, чтобы со мной контактировали по поводу других экспериментов.</w:t>
      </w:r>
    </w:p>
    <w:p>
      <w:pPr>
        <w:pStyle w:val="Normal"/>
        <w:spacing w:lineRule="auto" w:line="360"/>
        <w:ind w:left="-540" w:firstLine="567"/>
        <w:rPr>
          <w:rFonts w:ascii="Brill" w:hAnsi="Brill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 xml:space="preserve">Фамилия ИО _______________________________ </w:t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 xml:space="preserve">Дата ____________ </w:t>
        <w:tab/>
      </w:r>
    </w:p>
    <w:p>
      <w:pPr>
        <w:pStyle w:val="Normal"/>
        <w:spacing w:lineRule="auto" w:line="360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Brill" w:hAnsi="Brill"/>
          <w:sz w:val="24"/>
          <w:szCs w:val="24"/>
        </w:rPr>
        <w:t xml:space="preserve">Подпись ________________ </w:t>
      </w:r>
    </w:p>
    <w:p>
      <w:pPr>
        <w:pStyle w:val="Normal"/>
        <w:keepNext/>
        <w:spacing w:lineRule="auto" w:line="360"/>
        <w:rPr>
          <w:rStyle w:val="ListLabel1"/>
          <w:rFonts w:ascii="Brill" w:hAnsi="Brill"/>
        </w:rPr>
      </w:pPr>
      <w:r>
        <w:rPr>
          <w:rFonts w:eastAsia="Helvetica" w:eastAsiaTheme="majorEastAsia" w:ascii="Helvetica" w:hAnsi="Helvetica"/>
          <w:b/>
          <w:bCs/>
          <w:color w:val="365F91" w:themeColor="accent1" w:themeShade="bf"/>
          <w:szCs w:val="28"/>
        </w:rPr>
      </w:r>
      <w:r>
        <w:br w:type="page"/>
      </w:r>
    </w:p>
    <w:p>
      <w:pPr>
        <w:pStyle w:val="Heading1"/>
        <w:spacing w:lineRule="auto" w:line="360"/>
        <w:rPr/>
      </w:pPr>
      <w:bookmarkStart w:id="11" w:name="_Toc483388251"/>
      <w:r>
        <w:rPr>
          <w:rStyle w:val="ListLabel1"/>
          <w:rFonts w:eastAsia="Helvetica" w:ascii="Brill" w:hAnsi="Brill" w:eastAsiaTheme="majorEastAsia"/>
        </w:rPr>
        <w:t>Приложение № 5. Таблица аудио и видео стимулов.</w:t>
      </w:r>
      <w:bookmarkEnd w:id="11"/>
      <w:r>
        <w:rPr>
          <w:rStyle w:val="ListLabel1"/>
          <w:rFonts w:eastAsia="Helvetica" w:ascii="Brill" w:hAnsi="Brill" w:eastAsiaTheme="majorEastAsia"/>
        </w:rPr>
        <w:commentReference w:id="19"/>
      </w:r>
    </w:p>
    <w:tbl>
      <w:tblPr>
        <w:tblStyle w:val="af6"/>
        <w:tblW w:w="664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2115"/>
        <w:gridCol w:w="2269"/>
      </w:tblGrid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Brill" w:hAnsi="Brill"/>
              </w:rPr>
            </w:pPr>
            <w:commentRangeStart w:id="20"/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Type</w:t>
            </w:r>
            <w:commentRangeEnd w:id="20"/>
            <w:r>
              <w:commentReference w:id="20"/>
            </w:r>
            <w:r>
              <w:rPr>
                <w:rFonts w:cs="Times New Roman" w:ascii="Brill" w:hAnsi="Brill"/>
                <w:sz w:val="24"/>
                <w:szCs w:val="24"/>
                <w:lang w:val="en-US"/>
              </w:rPr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V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A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p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30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t -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t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108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28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t t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9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t 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3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k -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2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k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110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29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p k t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 xml:space="preserve">p k k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7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p -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8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p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6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p t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31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12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p 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75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17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t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2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t t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117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30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k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k t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119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29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t k 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p -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p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p t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3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p 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98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25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 xml:space="preserve">k t -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9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t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8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 xml:space="preserve">k t t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t 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88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30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k p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k t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2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k k 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117</w:t>
            </w:r>
          </w:p>
        </w:tc>
        <w:tc>
          <w:tcPr>
            <w:tcW w:w="22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Brill" w:hAnsi="Brill"/>
                <w:sz w:val="24"/>
                <w:szCs w:val="24"/>
                <w:lang w:val="en-US"/>
              </w:rPr>
              <w:t>30</w:t>
            </w:r>
          </w:p>
        </w:tc>
      </w:tr>
    </w:tbl>
    <w:p>
      <w:pPr>
        <w:pStyle w:val="Normal"/>
        <w:spacing w:lineRule="auto" w:line="360"/>
        <w:jc w:val="both"/>
        <w:rPr>
          <w:rFonts w:ascii="Brill" w:hAnsi="Brill"/>
        </w:rPr>
      </w:pPr>
      <w:r>
        <w:rPr>
          <w:rFonts w:ascii="Brill" w:hAnsi="Brill"/>
        </w:rPr>
      </w:r>
    </w:p>
    <w:sectPr>
      <w:headerReference w:type="default" r:id="rId37"/>
      <w:headerReference w:type="first" r:id="rId38"/>
      <w:footerReference w:type="default" r:id="rId39"/>
      <w:footerReference w:type="first" r:id="rId40"/>
      <w:type w:val="nextPage"/>
      <w:pgSz w:w="11906" w:h="16838"/>
      <w:pgMar w:left="1440" w:right="1440" w:header="0" w:top="1440" w:footer="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GricolaMZ " w:date="2017-05-24T20:16:47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эффект</w:t>
      </w:r>
    </w:p>
  </w:comment>
  <w:comment w:id="1" w:author="aGricolaMZ " w:date="2017-05-24T20:19:4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читайте по губам — В АРТИКУЛЯЦИИ ВЕЛЯРНЫХ ГУБЫ ПОЧТИ НЕ УЧАСТВУЮТ :)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давайте это называть артикуляцией.</w:t>
      </w:r>
    </w:p>
  </w:comment>
  <w:comment w:id="2" w:author="aGricolaMZ " w:date="2017-05-24T21:15:29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хотя в основном из индоевропейской.</w:t>
      </w:r>
    </w:p>
  </w:comment>
  <w:comment w:id="3" w:author="aGricolaMZ " w:date="2017-05-24T21:21:21Z" w:initials=""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как проявляется</w:t>
      </w:r>
    </w:p>
  </w:comment>
  <w:comment w:id="4" w:author="aGricolaMZ " w:date="2017-05-24T21:23:3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нет, у Вас же написано в списке литературы «Грамматический</w:t>
      </w:r>
      <w:r>
        <w:rPr>
          <w:rFonts w:eastAsia="Arial Unicode MS" w:cs="Times New Roman" w:ascii="Brill" w:hAnsi="Bril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4"/>
          <w:sz w:val="24"/>
          <w:szCs w:val="24"/>
          <w:u w:val="none"/>
          <w:vertAlign w:val="baseline"/>
          <w:em w:val="none"/>
          <w:lang w:bidi="ar-SA" w:eastAsia="ru-RU" w:val="en-US"/>
        </w:rPr>
        <w:t xml:space="preserve"> 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ru-RU" w:val="ru-RU"/>
        </w:rPr>
        <w:t>словарь</w:t>
      </w:r>
      <w:r>
        <w:rPr>
          <w:rFonts w:eastAsia="Arial Unicode MS" w:cs="Times New Roman" w:ascii="Brill" w:hAnsi="Bril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4"/>
          <w:sz w:val="24"/>
          <w:szCs w:val="24"/>
          <w:u w:val="none"/>
          <w:vertAlign w:val="baseline"/>
          <w:em w:val="none"/>
          <w:lang w:bidi="ar-SA" w:eastAsia="ru-RU" w:val="en-US"/>
        </w:rPr>
        <w:t xml:space="preserve"> 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ru-RU" w:val="ru-RU"/>
        </w:rPr>
        <w:t>русского</w:t>
      </w:r>
      <w:r>
        <w:rPr>
          <w:rFonts w:eastAsia="Arial Unicode MS" w:cs="Times New Roman" w:ascii="Brill" w:hAnsi="Bril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4"/>
          <w:sz w:val="24"/>
          <w:szCs w:val="24"/>
          <w:u w:val="none"/>
          <w:vertAlign w:val="baseline"/>
          <w:em w:val="none"/>
          <w:lang w:bidi="ar-SA" w:eastAsia="ru-RU" w:val="en-US"/>
        </w:rPr>
        <w:t xml:space="preserve"> </w:t>
      </w:r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ru-RU" w:val="ru-RU"/>
        </w:rPr>
        <w:t>языка». Зачем сочинять?</w:t>
      </w:r>
    </w:p>
  </w:comment>
  <w:comment w:id="5" w:author="aGricolaMZ " w:date="2017-05-24T21:26:2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проверить возможное влияние соседних стимулов...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а мы вообще-то забыли проверить...</w:t>
      </w:r>
    </w:p>
  </w:comment>
  <w:comment w:id="6" w:author="aGricolaMZ " w:date="2017-05-24T20:08:0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ну я имел в виду библиографическую ссылку. Что Вы предлогаете читателю на бумаге? Есть вероятность, что он даже не поймет, что тут ссылка</w:t>
      </w:r>
    </w:p>
  </w:comment>
  <w:comment w:id="7" w:author="aGricolaMZ " w:date="2017-05-24T21:45:27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чтобы избежать возможного эффекта, вызванного разницей технических средств, с которых происходит просмотр видео и прослушивание аудио.</w:t>
      </w:r>
    </w:p>
  </w:comment>
  <w:comment w:id="8" w:author="aGricolaMZ " w:date="2017-05-24T21:50:15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мы посчитали необходимым</w:t>
      </w:r>
    </w:p>
  </w:comment>
  <w:comment w:id="9" w:author="aGricolaMZ " w:date="2017-05-24T21:50:4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бы</w:t>
      </w:r>
    </w:p>
  </w:comment>
  <w:comment w:id="10" w:author="aGricolaMZ " w:date="2017-05-24T21:50:45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сохранился</w:t>
      </w:r>
    </w:p>
  </w:comment>
  <w:comment w:id="11" w:author="aGricolaMZ " w:date="2017-05-24T21:51:2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вопросы, на которые мы хотим ответить</w:t>
      </w:r>
    </w:p>
  </w:comment>
  <w:comment w:id="12" w:author="aGricolaMZ " w:date="2017-05-24T21:55:59Z" w:initials=""/>
  <w:comment w:id="13" w:author="aGricolaMZ " w:date="2017-05-24T21:56:02Z" w:initials=""/>
  <w:comment w:id="14" w:author="aGricolaMZ " w:date="2017-05-24T21:56:02Z" w:initials=""/>
  <w:comment w:id="15" w:author="aGricolaMZ " w:date="2017-05-24T21:56:0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какой? Приведите ссылку на гитхаб и на TRolling. При этом учтите, что я добавил кое-что в анализ, и нужно это обновить в Trolling, если Вы уже туда все закачали.</w:t>
      </w:r>
    </w:p>
  </w:comment>
  <w:comment w:id="16" w:author="aGricolaMZ " w:date="2017-05-24T21:59:4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дефектом</w:t>
      </w:r>
    </w:p>
  </w:comment>
  <w:comment w:id="17" w:author="aGricolaMZ " w:date="2017-05-24T20:23:11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ответы</w:t>
      </w:r>
    </w:p>
  </w:comment>
  <w:comment w:id="18" w:author="aGricolaMZ " w:date="2017-05-24T20:06:21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Уберите этот «№» в этом и следующем приложении.</w:t>
      </w:r>
    </w:p>
  </w:comment>
  <w:comment w:id="19" w:author="aGricolaMZ " w:date="2017-05-24T20:11:45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и ответов</w:t>
      </w:r>
    </w:p>
  </w:comment>
  <w:comment w:id="20" w:author="aGricolaMZ " w:date="2017-05-24T20:10:5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распишите подробно, ну ничего же не понятно из этой записи.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Brill">
    <w:charset w:val="01"/>
    <w:family w:val="auto"/>
    <w:pitch w:val="default"/>
  </w:font>
  <w:font w:name="Brill">
    <w:charset w:val="01"/>
    <w:family w:val="auto"/>
    <w:pitch w:val="variable"/>
  </w:font>
  <w:font w:name="Brill">
    <w:charset w:val="80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529553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Header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6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)"/>
      <w:lvlJc w:val="left"/>
      <w:pPr>
        <w:ind w:left="14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)"/>
      <w:lvlJc w:val="left"/>
      <w:pPr>
        <w:ind w:left="212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lowerRoman"/>
      <w:lvlText w:val="%4)"/>
      <w:lvlJc w:val="left"/>
      <w:pPr>
        <w:ind w:left="2844" w:hanging="39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Roman"/>
      <w:lvlText w:val="%5)"/>
      <w:lvlJc w:val="left"/>
      <w:pPr>
        <w:ind w:left="3566" w:hanging="37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)"/>
      <w:lvlJc w:val="left"/>
      <w:pPr>
        <w:ind w:left="4288" w:hanging="35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2">
    <w:lvl w:ilvl="0">
      <w:start w:val="1"/>
      <w:numFmt w:val="lowerLetter"/>
      <w:lvlText w:val="%1."/>
      <w:lvlJc w:val="left"/>
      <w:pPr>
        <w:ind w:left="149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93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65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509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8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725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6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2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5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8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4">
    <w:lvl w:ilvl="0">
      <w:start w:val="1"/>
      <w:numFmt w:val="lowerLetter"/>
      <w:lvlText w:val="%1."/>
      <w:lvlJc w:val="left"/>
      <w:pPr>
        <w:ind w:left="146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21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85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501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717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paragraph" w:styleId="Heading1">
    <w:name w:val="Heading 1"/>
    <w:basedOn w:val="Normal"/>
    <w:uiPriority w:val="9"/>
    <w:qFormat/>
    <w:rsid w:val="00112649"/>
    <w:pPr>
      <w:keepLines/>
      <w:spacing w:before="480" w:after="0"/>
      <w:outlineLvl w:val="0"/>
    </w:pPr>
    <w:rPr>
      <w:rFonts w:ascii="Helvetica" w:hAnsi="Helvetica" w:eastAsia="Helvetica" w:cs="Helvetica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537bf"/>
    <w:pPr>
      <w:keepLines/>
      <w:spacing w:before="200" w:after="0"/>
      <w:outlineLvl w:val="1"/>
    </w:pPr>
    <w:rPr>
      <w:rFonts w:ascii="Helvetica" w:hAnsi="Helvetica" w:eastAsia="Helvetica" w:cs="Helvetica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23421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33a7e"/>
    <w:rPr>
      <w:rFonts w:ascii="Tahoma" w:hAnsi="Tahoma" w:cs="Tahoma"/>
      <w:color w:val="000000"/>
      <w:sz w:val="16"/>
      <w:szCs w:val="16"/>
      <w:u w:val="none" w:color="000000"/>
    </w:rPr>
  </w:style>
  <w:style w:type="character" w:styleId="Appleconvertedspace" w:customStyle="1">
    <w:name w:val="apple-converted-space"/>
    <w:basedOn w:val="DefaultParagraphFont"/>
    <w:qFormat/>
    <w:rsid w:val="00036663"/>
    <w:rPr/>
  </w:style>
  <w:style w:type="character" w:styleId="1" w:customStyle="1">
    <w:name w:val="Заголовок 1 Знак"/>
    <w:basedOn w:val="DefaultParagraphFont"/>
    <w:uiPriority w:val="9"/>
    <w:qFormat/>
    <w:rsid w:val="00112649"/>
    <w:rPr>
      <w:rFonts w:ascii="Helvetica" w:hAnsi="Helvetica" w:eastAsia="Helvetica" w:cs="Helvetica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none" w:color="000000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styleId="2" w:customStyle="1">
    <w:name w:val="Заголовок 2 Знак"/>
    <w:basedOn w:val="DefaultParagraphFont"/>
    <w:uiPriority w:val="9"/>
    <w:qFormat/>
    <w:rsid w:val="009537bf"/>
    <w:rPr>
      <w:rFonts w:ascii="Helvetica" w:hAnsi="Helvetica" w:eastAsia="Helvetica" w:cs="Helvetica" w:asciiTheme="majorHAnsi" w:cstheme="majorBidi" w:eastAsiaTheme="majorEastAsia" w:hAnsiTheme="majorHAnsi"/>
      <w:b/>
      <w:bCs/>
      <w:color w:val="4F81BD" w:themeColor="accent1"/>
      <w:sz w:val="26"/>
      <w:szCs w:val="26"/>
      <w:u w:val="none" w:color="000000"/>
    </w:rPr>
  </w:style>
  <w:style w:type="character" w:styleId="HTMLCode">
    <w:name w:val="HTML Code"/>
    <w:basedOn w:val="DefaultParagraphFont"/>
    <w:uiPriority w:val="99"/>
    <w:semiHidden/>
    <w:unhideWhenUsed/>
    <w:qFormat/>
    <w:rsid w:val="00f15c25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" w:customStyle="1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" w:customStyle="1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" w:customStyle="1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" w:customStyle="1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" w:customStyle="1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" w:customStyle="1">
    <w:name w:val="ListLabel 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" w:customStyle="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2" w:customStyle="1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3" w:customStyle="1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4" w:customStyle="1">
    <w:name w:val="ListLabel 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5" w:customStyle="1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6" w:customStyle="1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" w:customStyle="1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" w:customStyle="1">
    <w:name w:val="ListLabel 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" w:customStyle="1">
    <w:name w:val="ListLabel 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0" w:customStyle="1">
    <w:name w:val="ListLabel 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1" w:customStyle="1">
    <w:name w:val="ListLabel 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2" w:customStyle="1">
    <w:name w:val="ListLabel 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3" w:customStyle="1">
    <w:name w:val="ListLabel 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4" w:customStyle="1">
    <w:name w:val="ListLabel 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5" w:customStyle="1">
    <w:name w:val="ListLabel 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6" w:customStyle="1">
    <w:name w:val="ListLabel 3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7" w:customStyle="1">
    <w:name w:val="ListLabel 3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8" w:customStyle="1">
    <w:name w:val="ListLabel 3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9" w:customStyle="1">
    <w:name w:val="ListLabel 3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0" w:customStyle="1">
    <w:name w:val="ListLabel 4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1" w:customStyle="1">
    <w:name w:val="ListLabel 4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2" w:customStyle="1">
    <w:name w:val="ListLabel 4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3" w:customStyle="1">
    <w:name w:val="ListLabel 4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4" w:customStyle="1">
    <w:name w:val="ListLabel 4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5" w:customStyle="1">
    <w:name w:val="ListLabel 4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6" w:customStyle="1">
    <w:name w:val="ListLabel 4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7" w:customStyle="1">
    <w:name w:val="ListLabel 4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8" w:customStyle="1">
    <w:name w:val="ListLabel 4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9" w:customStyle="1">
    <w:name w:val="ListLabel 4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0" w:customStyle="1">
    <w:name w:val="ListLabel 5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1" w:customStyle="1">
    <w:name w:val="ListLabel 5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2" w:customStyle="1">
    <w:name w:val="ListLabel 5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3" w:customStyle="1">
    <w:name w:val="ListLabel 5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4" w:customStyle="1">
    <w:name w:val="ListLabel 5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5" w:customStyle="1">
    <w:name w:val="ListLabel 5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6" w:customStyle="1">
    <w:name w:val="ListLabel 5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7" w:customStyle="1">
    <w:name w:val="ListLabel 5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8" w:customStyle="1">
    <w:name w:val="ListLabel 5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9" w:customStyle="1">
    <w:name w:val="ListLabel 5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0" w:customStyle="1">
    <w:name w:val="ListLabel 6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1" w:customStyle="1">
    <w:name w:val="ListLabel 6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2" w:customStyle="1">
    <w:name w:val="ListLabel 6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3" w:customStyle="1">
    <w:name w:val="ListLabel 6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4" w:customStyle="1">
    <w:name w:val="ListLabel 6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5" w:customStyle="1">
    <w:name w:val="ListLabel 6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6" w:customStyle="1">
    <w:name w:val="ListLabel 6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7" w:customStyle="1">
    <w:name w:val="ListLabel 6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8" w:customStyle="1">
    <w:name w:val="ListLabel 6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9" w:customStyle="1">
    <w:name w:val="ListLabel 6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0" w:customStyle="1">
    <w:name w:val="ListLabel 7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1" w:customStyle="1">
    <w:name w:val="ListLabel 7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2" w:customStyle="1">
    <w:name w:val="ListLabel 7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3" w:customStyle="1">
    <w:name w:val="ListLabel 7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4" w:customStyle="1">
    <w:name w:val="ListLabel 7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5" w:customStyle="1">
    <w:name w:val="ListLabel 7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6" w:customStyle="1">
    <w:name w:val="ListLabel 7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7" w:customStyle="1">
    <w:name w:val="ListLabel 7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8" w:customStyle="1">
    <w:name w:val="ListLabel 7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9" w:customStyle="1">
    <w:name w:val="ListLabel 7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0" w:customStyle="1">
    <w:name w:val="ListLabel 8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1" w:customStyle="1">
    <w:name w:val="ListLabel 8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2" w:customStyle="1">
    <w:name w:val="ListLabel 8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3" w:customStyle="1">
    <w:name w:val="ListLabel 8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4" w:customStyle="1">
    <w:name w:val="ListLabel 8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5" w:customStyle="1">
    <w:name w:val="ListLabel 8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6" w:customStyle="1">
    <w:name w:val="ListLabel 8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7" w:customStyle="1">
    <w:name w:val="ListLabel 8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8" w:customStyle="1">
    <w:name w:val="ListLabel 8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9" w:customStyle="1">
    <w:name w:val="ListLabel 8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0" w:customStyle="1">
    <w:name w:val="ListLabel 9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1" w:customStyle="1">
    <w:name w:val="ListLabel 9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2" w:customStyle="1">
    <w:name w:val="ListLabel 9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3" w:customStyle="1">
    <w:name w:val="ListLabel 9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4" w:customStyle="1">
    <w:name w:val="ListLabel 9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5" w:customStyle="1">
    <w:name w:val="ListLabel 9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6" w:customStyle="1">
    <w:name w:val="ListLabel 9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7" w:customStyle="1">
    <w:name w:val="ListLabel 9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8" w:customStyle="1">
    <w:name w:val="ListLabel 9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9" w:customStyle="1">
    <w:name w:val="ListLabel 9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0" w:customStyle="1">
    <w:name w:val="ListLabel 10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1" w:customStyle="1">
    <w:name w:val="ListLabel 10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2" w:customStyle="1">
    <w:name w:val="ListLabel 10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3" w:customStyle="1">
    <w:name w:val="ListLabel 10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4" w:customStyle="1">
    <w:name w:val="ListLabel 10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5" w:customStyle="1">
    <w:name w:val="ListLabel 10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6" w:customStyle="1">
    <w:name w:val="ListLabel 10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7" w:customStyle="1">
    <w:name w:val="ListLabel 10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8" w:customStyle="1">
    <w:name w:val="ListLabel 10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9" w:customStyle="1">
    <w:name w:val="ListLabel 10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0" w:customStyle="1">
    <w:name w:val="ListLabel 1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1" w:customStyle="1">
    <w:name w:val="ListLabel 1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2" w:customStyle="1">
    <w:name w:val="ListLabel 1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3" w:customStyle="1">
    <w:name w:val="ListLabel 1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4" w:customStyle="1">
    <w:name w:val="ListLabel 1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5" w:customStyle="1">
    <w:name w:val="ListLabel 1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6" w:customStyle="1">
    <w:name w:val="ListLabel 1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7" w:customStyle="1">
    <w:name w:val="ListLabel 1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8" w:customStyle="1">
    <w:name w:val="ListLabel 1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9" w:customStyle="1">
    <w:name w:val="ListLabel 1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0" w:customStyle="1">
    <w:name w:val="ListLabel 1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1" w:customStyle="1">
    <w:name w:val="ListLabel 1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2" w:customStyle="1">
    <w:name w:val="ListLabel 1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3" w:customStyle="1">
    <w:name w:val="ListLabel 1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4" w:customStyle="1">
    <w:name w:val="ListLabel 1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5" w:customStyle="1">
    <w:name w:val="ListLabel 1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6" w:customStyle="1">
    <w:name w:val="ListLabel 1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7" w:customStyle="1">
    <w:name w:val="ListLabel 1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8" w:customStyle="1">
    <w:name w:val="ListLabel 1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9" w:customStyle="1">
    <w:name w:val="ListLabel 1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0" w:customStyle="1">
    <w:name w:val="ListLabel 1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1" w:customStyle="1">
    <w:name w:val="ListLabel 1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2" w:customStyle="1">
    <w:name w:val="ListLabel 1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3" w:customStyle="1">
    <w:name w:val="ListLabel 1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4" w:customStyle="1">
    <w:name w:val="ListLabel 1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5" w:customStyle="1">
    <w:name w:val="ListLabel 1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ascii="Times New Roman" w:hAnsi="Times New Roman" w:cs="Courier New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Courier New"/>
    </w:rPr>
  </w:style>
  <w:style w:type="character" w:styleId="ListLabel143" w:customStyle="1">
    <w:name w:val="ListLabel 143"/>
    <w:qFormat/>
    <w:rPr>
      <w:sz w:val="24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Courier New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sz w:val="20"/>
    </w:rPr>
  </w:style>
  <w:style w:type="character" w:styleId="ListLabel151" w:customStyle="1">
    <w:name w:val="ListLabel 151"/>
    <w:qFormat/>
    <w:rPr>
      <w:sz w:val="20"/>
    </w:rPr>
  </w:style>
  <w:style w:type="character" w:styleId="ListLabel152" w:customStyle="1">
    <w:name w:val="ListLabel 152"/>
    <w:qFormat/>
    <w:rPr>
      <w:sz w:val="20"/>
    </w:rPr>
  </w:style>
  <w:style w:type="character" w:styleId="ListLabel153" w:customStyle="1">
    <w:name w:val="ListLabel 153"/>
    <w:qFormat/>
    <w:rPr>
      <w:sz w:val="20"/>
    </w:rPr>
  </w:style>
  <w:style w:type="character" w:styleId="ListLabel154" w:customStyle="1">
    <w:name w:val="ListLabel 154"/>
    <w:qFormat/>
    <w:rPr>
      <w:sz w:val="20"/>
    </w:rPr>
  </w:style>
  <w:style w:type="character" w:styleId="ListLabel155" w:customStyle="1">
    <w:name w:val="ListLabel 155"/>
    <w:qFormat/>
    <w:rPr>
      <w:sz w:val="20"/>
    </w:rPr>
  </w:style>
  <w:style w:type="character" w:styleId="ListLabel156" w:customStyle="1">
    <w:name w:val="ListLabel 156"/>
    <w:qFormat/>
    <w:rPr>
      <w:sz w:val="20"/>
    </w:rPr>
  </w:style>
  <w:style w:type="character" w:styleId="ListLabel157" w:customStyle="1">
    <w:name w:val="ListLabel 157"/>
    <w:qFormat/>
    <w:rPr>
      <w:sz w:val="20"/>
    </w:rPr>
  </w:style>
  <w:style w:type="character" w:styleId="ListLabel158" w:customStyle="1">
    <w:name w:val="ListLabel 158"/>
    <w:qFormat/>
    <w:rPr>
      <w:sz w:val="20"/>
    </w:rPr>
  </w:style>
  <w:style w:type="character" w:styleId="ListLabel159" w:customStyle="1">
    <w:name w:val="ListLabel 159"/>
    <w:qFormat/>
    <w:rPr>
      <w:rFonts w:ascii="Times New Roman" w:hAnsi="Times New Roman"/>
      <w:color w:val="00000A"/>
      <w:sz w:val="24"/>
    </w:rPr>
  </w:style>
  <w:style w:type="character" w:styleId="ListLabel160" w:customStyle="1">
    <w:name w:val="ListLabel 160"/>
    <w:qFormat/>
    <w:rPr>
      <w:rFonts w:cs="Courier New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Style15" w:customStyle="1">
    <w:name w:val="Текст примечания Знак"/>
    <w:basedOn w:val="DefaultParagraphFont"/>
    <w:uiPriority w:val="99"/>
    <w:semiHidden/>
    <w:qFormat/>
    <w:rPr>
      <w:rFonts w:ascii="Arial" w:hAnsi="Arial" w:cs="Arial Unicode MS"/>
      <w:color w:val="000000"/>
      <w:u w:val="none" w:color="00000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Без интервала Знак"/>
    <w:basedOn w:val="DefaultParagraphFont"/>
    <w:uiPriority w:val="1"/>
    <w:qFormat/>
    <w:rsid w:val="002e18d9"/>
    <w:rPr>
      <w:rFonts w:ascii="Helvetica" w:hAnsi="Helvetica" w:eastAsia="Helvetica" w:cs="Helvetica" w:asciiTheme="minorHAnsi" w:cstheme="minorBidi" w:eastAsiaTheme="minorEastAsia" w:hAnsiTheme="minorHAnsi"/>
      <w:sz w:val="22"/>
      <w:szCs w:val="22"/>
    </w:rPr>
  </w:style>
  <w:style w:type="character" w:styleId="ListLabel163" w:customStyle="1">
    <w:name w:val="ListLabel 16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4" w:customStyle="1">
    <w:name w:val="ListLabel 16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5" w:customStyle="1">
    <w:name w:val="ListLabel 16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6" w:customStyle="1">
    <w:name w:val="ListLabel 16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7" w:customStyle="1">
    <w:name w:val="ListLabel 16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8" w:customStyle="1">
    <w:name w:val="ListLabel 16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9" w:customStyle="1">
    <w:name w:val="ListLabel 16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0" w:customStyle="1">
    <w:name w:val="ListLabel 17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1" w:customStyle="1">
    <w:name w:val="ListLabel 17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2" w:customStyle="1">
    <w:name w:val="ListLabel 17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3" w:customStyle="1">
    <w:name w:val="ListLabel 17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4" w:customStyle="1">
    <w:name w:val="ListLabel 17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5" w:customStyle="1">
    <w:name w:val="ListLabel 17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6" w:customStyle="1">
    <w:name w:val="ListLabel 17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7" w:customStyle="1">
    <w:name w:val="ListLabel 17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8" w:customStyle="1">
    <w:name w:val="ListLabel 17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9" w:customStyle="1">
    <w:name w:val="ListLabel 17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0" w:customStyle="1">
    <w:name w:val="ListLabel 18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1" w:customStyle="1">
    <w:name w:val="ListLabel 18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2" w:customStyle="1">
    <w:name w:val="ListLabel 18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3" w:customStyle="1">
    <w:name w:val="ListLabel 18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4" w:customStyle="1">
    <w:name w:val="ListLabel 18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5" w:customStyle="1">
    <w:name w:val="ListLabel 18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6" w:customStyle="1">
    <w:name w:val="ListLabel 18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7" w:customStyle="1">
    <w:name w:val="ListLabel 18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8" w:customStyle="1">
    <w:name w:val="ListLabel 18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9" w:customStyle="1">
    <w:name w:val="ListLabel 18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0" w:customStyle="1">
    <w:name w:val="ListLabel 19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1" w:customStyle="1">
    <w:name w:val="ListLabel 19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2" w:customStyle="1">
    <w:name w:val="ListLabel 19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3" w:customStyle="1">
    <w:name w:val="ListLabel 19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4" w:customStyle="1">
    <w:name w:val="ListLabel 19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5" w:customStyle="1">
    <w:name w:val="ListLabel 19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6" w:customStyle="1">
    <w:name w:val="ListLabel 19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7" w:customStyle="1">
    <w:name w:val="ListLabel 19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8" w:customStyle="1">
    <w:name w:val="ListLabel 19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9" w:customStyle="1">
    <w:name w:val="ListLabel 199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0" w:customStyle="1">
    <w:name w:val="ListLabel 20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1" w:customStyle="1">
    <w:name w:val="ListLabel 20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2" w:customStyle="1">
    <w:name w:val="ListLabel 20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3" w:customStyle="1">
    <w:name w:val="ListLabel 20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4" w:customStyle="1">
    <w:name w:val="ListLabel 20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5" w:customStyle="1">
    <w:name w:val="ListLabel 20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6" w:customStyle="1">
    <w:name w:val="ListLabel 20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7" w:customStyle="1">
    <w:name w:val="ListLabel 20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8" w:customStyle="1">
    <w:name w:val="ListLabel 20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9" w:customStyle="1">
    <w:name w:val="ListLabel 20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0" w:customStyle="1">
    <w:name w:val="ListLabel 2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1" w:customStyle="1">
    <w:name w:val="ListLabel 2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2" w:customStyle="1">
    <w:name w:val="ListLabel 2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3" w:customStyle="1">
    <w:name w:val="ListLabel 2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4" w:customStyle="1">
    <w:name w:val="ListLabel 2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5" w:customStyle="1">
    <w:name w:val="ListLabel 2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6" w:customStyle="1">
    <w:name w:val="ListLabel 2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7" w:customStyle="1">
    <w:name w:val="ListLabel 217"/>
    <w:qFormat/>
    <w:rPr>
      <w:rFonts w:ascii="Times New Roman" w:hAnsi="Times New Roman" w:cs="Symbol"/>
      <w:sz w:val="24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ascii="Times New Roman" w:hAnsi="Times New Roman" w:cs="Courier New"/>
      <w:sz w:val="24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Symbol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ascii="Times New Roman" w:hAnsi="Times New Roman" w:cs="Wingdings"/>
      <w:sz w:val="24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Symbol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ascii="Times New Roman" w:hAnsi="Times New Roman" w:cs="Wingdings"/>
      <w:sz w:val="24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Symbol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color w:val="00000A"/>
      <w:sz w:val="24"/>
    </w:rPr>
  </w:style>
  <w:style w:type="character" w:styleId="ListLabel254" w:customStyle="1">
    <w:name w:val="ListLabel 254"/>
    <w:qFormat/>
    <w:rPr>
      <w:rFonts w:ascii="Times New Roman" w:hAnsi="Times New Roman" w:cs="Symbol"/>
      <w:sz w:val="24"/>
    </w:rPr>
  </w:style>
  <w:style w:type="character" w:styleId="ListLabel255" w:customStyle="1">
    <w:name w:val="ListLabel 255"/>
    <w:qFormat/>
    <w:rPr>
      <w:rFonts w:cs="Courier New"/>
    </w:rPr>
  </w:style>
  <w:style w:type="character" w:styleId="ListLabel256" w:customStyle="1">
    <w:name w:val="ListLabel 256"/>
    <w:qFormat/>
    <w:rPr>
      <w:rFonts w:cs="Wingdings"/>
    </w:rPr>
  </w:style>
  <w:style w:type="character" w:styleId="ListLabel257" w:customStyle="1">
    <w:name w:val="ListLabel 257"/>
    <w:qFormat/>
    <w:rPr>
      <w:rFonts w:cs="Symbol"/>
    </w:rPr>
  </w:style>
  <w:style w:type="character" w:styleId="ListLabel258" w:customStyle="1">
    <w:name w:val="ListLabel 258"/>
    <w:qFormat/>
    <w:rPr>
      <w:rFonts w:cs="Courier New"/>
    </w:rPr>
  </w:style>
  <w:style w:type="character" w:styleId="ListLabel259" w:customStyle="1">
    <w:name w:val="ListLabel 259"/>
    <w:qFormat/>
    <w:rPr>
      <w:rFonts w:cs="Wingdings"/>
    </w:rPr>
  </w:style>
  <w:style w:type="character" w:styleId="ListLabel260" w:customStyle="1">
    <w:name w:val="ListLabel 260"/>
    <w:qFormat/>
    <w:rPr>
      <w:rFonts w:cs="Symbol"/>
    </w:rPr>
  </w:style>
  <w:style w:type="character" w:styleId="ListLabel261" w:customStyle="1">
    <w:name w:val="ListLabel 261"/>
    <w:qFormat/>
    <w:rPr>
      <w:rFonts w:cs="Courier New"/>
    </w:rPr>
  </w:style>
  <w:style w:type="character" w:styleId="ListLabel262" w:customStyle="1">
    <w:name w:val="ListLabel 262"/>
    <w:qFormat/>
    <w:rPr>
      <w:rFonts w:cs="Wingdings"/>
    </w:rPr>
  </w:style>
  <w:style w:type="character" w:styleId="ListLabel263">
    <w:name w:val="ListLabel 26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4">
    <w:name w:val="ListLabel 26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65">
    <w:name w:val="ListLabel 26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66">
    <w:name w:val="ListLabel 26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67">
    <w:name w:val="ListLabel 26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68">
    <w:name w:val="ListLabel 26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69">
    <w:name w:val="ListLabel 26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0">
    <w:name w:val="ListLabel 27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1">
    <w:name w:val="ListLabel 27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2">
    <w:name w:val="ListLabel 27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3">
    <w:name w:val="ListLabel 27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4">
    <w:name w:val="ListLabel 27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5">
    <w:name w:val="ListLabel 27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6">
    <w:name w:val="ListLabel 27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7">
    <w:name w:val="ListLabel 27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8">
    <w:name w:val="ListLabel 27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9">
    <w:name w:val="ListLabel 27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0">
    <w:name w:val="ListLabel 28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1">
    <w:name w:val="ListLabel 28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2">
    <w:name w:val="ListLabel 28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3">
    <w:name w:val="ListLabel 28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4">
    <w:name w:val="ListLabel 28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5">
    <w:name w:val="ListLabel 28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6">
    <w:name w:val="ListLabel 28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7">
    <w:name w:val="ListLabel 28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8">
    <w:name w:val="ListLabel 28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9">
    <w:name w:val="ListLabel 28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0">
    <w:name w:val="ListLabel 29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1">
    <w:name w:val="ListLabel 29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2">
    <w:name w:val="ListLabel 29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3">
    <w:name w:val="ListLabel 29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4">
    <w:name w:val="ListLabel 29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5">
    <w:name w:val="ListLabel 29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6">
    <w:name w:val="ListLabel 29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7">
    <w:name w:val="ListLabel 29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8">
    <w:name w:val="ListLabel 29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9">
    <w:name w:val="ListLabel 299"/>
    <w:qFormat/>
    <w:rPr>
      <w:rFonts w:ascii="Times New Roman" w:hAnsi="Times New Roman" w:cs="Symbol"/>
      <w:sz w:val="24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ascii="Times New Roman" w:hAnsi="Times New Roman" w:cs="Courier New"/>
      <w:b/>
      <w:sz w:val="24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ascii="Times New Roman" w:hAnsi="Times New Roman" w:cs="Wingdings"/>
      <w:sz w:val="24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ascii="Times New Roman" w:hAnsi="Times New Roman" w:cs="Wingdings"/>
      <w:sz w:val="24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ascii="Times New Roman" w:hAnsi="Times New Roman" w:cs="Symbol"/>
      <w:sz w:val="24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Brill" w:hAnsi="Brill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Brill" w:hAnsi="Brill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Brill" w:hAnsi="Brill"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ru-RU" w:eastAsia="ru-RU" w:bidi="ar-SA"/>
    </w:rPr>
  </w:style>
  <w:style w:type="paragraph" w:styleId="ListParagraph">
    <w:name w:val="List Paragraph"/>
    <w:uiPriority w:val="34"/>
    <w:qFormat/>
    <w:pPr>
      <w:keepNext/>
      <w:widowControl/>
      <w:bidi w:val="0"/>
      <w:spacing w:lineRule="auto" w:line="276"/>
      <w:ind w:left="720" w:hanging="0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933a7e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7" w:customStyle="1">
    <w:name w:val="Текстовый блок"/>
    <w:qFormat/>
    <w:rsid w:val="000638d0"/>
    <w:pPr>
      <w:keepNext/>
      <w:widowControl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en-US" w:eastAsia="ru-RU" w:bidi="ar-SA"/>
    </w:rPr>
  </w:style>
  <w:style w:type="paragraph" w:styleId="TOCHeading">
    <w:name w:val="TOC Heading"/>
    <w:basedOn w:val="Heading1"/>
    <w:uiPriority w:val="39"/>
    <w:semiHidden/>
    <w:unhideWhenUsed/>
    <w:qFormat/>
    <w:rsid w:val="009d1715"/>
    <w:pPr/>
    <w:rPr/>
  </w:style>
  <w:style w:type="paragraph" w:styleId="Contents1">
    <w:name w:val="TOC 1"/>
    <w:basedOn w:val="Normal"/>
    <w:autoRedefine/>
    <w:uiPriority w:val="39"/>
    <w:unhideWhenUsed/>
    <w:rsid w:val="009d1715"/>
    <w:pPr>
      <w:spacing w:before="0" w:after="100"/>
    </w:pPr>
    <w:rPr/>
  </w:style>
  <w:style w:type="paragraph" w:styleId="Header">
    <w:name w:val="Header"/>
    <w:basedOn w:val="Normal"/>
    <w:uiPriority w:val="99"/>
    <w:unhideWhenUsed/>
    <w:rsid w:val="009d1715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rsid w:val="009d1715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9537bf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Contents2">
    <w:name w:val="TOC 2"/>
    <w:basedOn w:val="Normal"/>
    <w:autoRedefine/>
    <w:uiPriority w:val="39"/>
    <w:unhideWhenUsed/>
    <w:rsid w:val="004f0e31"/>
    <w:pPr>
      <w:spacing w:before="0" w:after="100"/>
      <w:ind w:left="220" w:hanging="0"/>
    </w:pPr>
    <w:rPr/>
  </w:style>
  <w:style w:type="paragraph" w:styleId="Annotationtext">
    <w:name w:val="annotation text"/>
    <w:basedOn w:val="Normal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FR1" w:customStyle="1">
    <w:name w:val="FR1"/>
    <w:qFormat/>
    <w:rsid w:val="00435fb2"/>
    <w:pPr>
      <w:widowControl w:val="false"/>
      <w:bidi w:val="0"/>
      <w:spacing w:before="480" w:after="0"/>
      <w:ind w:left="1680" w:right="200" w:hanging="0"/>
      <w:jc w:val="center"/>
    </w:pPr>
    <w:rPr>
      <w:rFonts w:eastAsia="Times New Roman" w:ascii="Times New Roman" w:hAnsi="Times New Roman" w:cs="Times New Roman"/>
      <w:b/>
      <w:color w:val="auto"/>
      <w:sz w:val="40"/>
      <w:szCs w:val="20"/>
      <w:lang w:val="ru-RU" w:eastAsia="ru-RU" w:bidi="ar-SA"/>
    </w:rPr>
  </w:style>
  <w:style w:type="paragraph" w:styleId="NoSpacing">
    <w:name w:val="No Spacing"/>
    <w:uiPriority w:val="1"/>
    <w:qFormat/>
    <w:rsid w:val="002e18d9"/>
    <w:pPr>
      <w:widowControl/>
      <w:bidi w:val="0"/>
      <w:jc w:val="left"/>
    </w:pPr>
    <w:rPr>
      <w:rFonts w:ascii="Helvetica" w:hAnsi="Helvetica" w:eastAsia="Helvetica" w:cs="Helvetica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Revision">
    <w:name w:val="Revision"/>
    <w:uiPriority w:val="99"/>
    <w:semiHidden/>
    <w:qFormat/>
    <w:rsid w:val="000403d8"/>
    <w:pPr>
      <w:widowControl/>
      <w:bidi w:val="0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numbering" w:styleId="ImportedStyle4" w:customStyle="1">
    <w:name w:val="Imported Style 4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6e2f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fon.hum.uva.nl/praat/manual/FAQ__How_to_cite_Praat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stat.ethz.ch/pipermail/r-help/2008-May/161481.html" TargetMode="External"/><Relationship Id="rId7" Type="http://schemas.openxmlformats.org/officeDocument/2006/relationships/hyperlink" Target="https://cran.r-project.org/web/packages/ggplot2/citation.html" TargetMode="External"/><Relationship Id="rId8" Type="http://schemas.openxmlformats.org/officeDocument/2006/relationships/hyperlink" Target="https://cran.r-project.org/web/packages/lingtypology/vignettes/lingtypology.html" TargetMode="External"/><Relationship Id="rId9" Type="http://schemas.openxmlformats.org/officeDocument/2006/relationships/hyperlink" Target="https://github.com/astafyevai/McGurk-effect/tree/master/data" TargetMode="External"/><Relationship Id="rId10" Type="http://schemas.openxmlformats.org/officeDocument/2006/relationships/hyperlink" Target="https://youtu.be/JxdfiNZ7UOw" TargetMode="External"/><Relationship Id="rId11" Type="http://schemas.openxmlformats.org/officeDocument/2006/relationships/hyperlink" Target="https://youtu.be/qVNeQ11V9_s" TargetMode="External"/><Relationship Id="rId12" Type="http://schemas.openxmlformats.org/officeDocument/2006/relationships/hyperlink" Target="https://youtu.be/lBrjziEc6wc" TargetMode="External"/><Relationship Id="rId13" Type="http://schemas.openxmlformats.org/officeDocument/2006/relationships/hyperlink" Target="https://youtu.be/L9U_gHdzBkE" TargetMode="External"/><Relationship Id="rId14" Type="http://schemas.openxmlformats.org/officeDocument/2006/relationships/hyperlink" Target="https://youtu.be/TfQ-SbHvbYk" TargetMode="External"/><Relationship Id="rId15" Type="http://schemas.openxmlformats.org/officeDocument/2006/relationships/hyperlink" Target="https://youtu.be/bNafbMtkjNg" TargetMode="External"/><Relationship Id="rId16" Type="http://schemas.openxmlformats.org/officeDocument/2006/relationships/hyperlink" Target="https://youtu.be/0MQjM0v7FXI" TargetMode="External"/><Relationship Id="rId17" Type="http://schemas.openxmlformats.org/officeDocument/2006/relationships/hyperlink" Target="https://youtu.be/2uomj05LsKU" TargetMode="External"/><Relationship Id="rId18" Type="http://schemas.openxmlformats.org/officeDocument/2006/relationships/hyperlink" Target="https://youtu.be/gLiOCR0e1_g" TargetMode="External"/><Relationship Id="rId19" Type="http://schemas.openxmlformats.org/officeDocument/2006/relationships/hyperlink" Target="https://youtu.be/-weRyF4NguE" TargetMode="External"/><Relationship Id="rId20" Type="http://schemas.openxmlformats.org/officeDocument/2006/relationships/hyperlink" Target="https://youtu.be/sOk2SnAXki8" TargetMode="External"/><Relationship Id="rId21" Type="http://schemas.openxmlformats.org/officeDocument/2006/relationships/hyperlink" Target="https://youtu.be/-FcEsrq6cFk" TargetMode="External"/><Relationship Id="rId22" Type="http://schemas.openxmlformats.org/officeDocument/2006/relationships/hyperlink" Target="https://youtu.be/zrWHjiDDXbc" TargetMode="External"/><Relationship Id="rId23" Type="http://schemas.openxmlformats.org/officeDocument/2006/relationships/hyperlink" Target="https://youtu.be/IjGK3Vi3exk" TargetMode="External"/><Relationship Id="rId24" Type="http://schemas.openxmlformats.org/officeDocument/2006/relationships/hyperlink" Target="https://youtu.be/kcFl73VhPnI" TargetMode="External"/><Relationship Id="rId25" Type="http://schemas.openxmlformats.org/officeDocument/2006/relationships/hyperlink" Target="https://youtu.be/JLa2kYc2yVo" TargetMode="External"/><Relationship Id="rId26" Type="http://schemas.openxmlformats.org/officeDocument/2006/relationships/hyperlink" Target="https://youtu.be/dr79gX6j5E0" TargetMode="External"/><Relationship Id="rId27" Type="http://schemas.openxmlformats.org/officeDocument/2006/relationships/hyperlink" Target="https://youtu.be/0TJSJgjhSPo" TargetMode="External"/><Relationship Id="rId28" Type="http://schemas.openxmlformats.org/officeDocument/2006/relationships/hyperlink" Target="https://youtu.be/WTkxTrkzQM8" TargetMode="External"/><Relationship Id="rId29" Type="http://schemas.openxmlformats.org/officeDocument/2006/relationships/hyperlink" Target="https://youtu.be/ZoyZoI5Bd-g" TargetMode="External"/><Relationship Id="rId30" Type="http://schemas.openxmlformats.org/officeDocument/2006/relationships/hyperlink" Target="https://youtu.be/JyzBoAze-SI" TargetMode="External"/><Relationship Id="rId31" Type="http://schemas.openxmlformats.org/officeDocument/2006/relationships/hyperlink" Target="https://youtu.be/OM4FQRq_Wos" TargetMode="External"/><Relationship Id="rId32" Type="http://schemas.openxmlformats.org/officeDocument/2006/relationships/hyperlink" Target="https://youtu.be/5RTKl-ARLsU" TargetMode="External"/><Relationship Id="rId33" Type="http://schemas.openxmlformats.org/officeDocument/2006/relationships/hyperlink" Target="https://youtu.be/iFjTZNsfPXA" TargetMode="External"/><Relationship Id="rId34" Type="http://schemas.openxmlformats.org/officeDocument/2006/relationships/hyperlink" Target="https://youtu.be/4C8ac9cZdjg" TargetMode="External"/><Relationship Id="rId35" Type="http://schemas.openxmlformats.org/officeDocument/2006/relationships/hyperlink" Target="https://youtu.be/XtQ6rb3t8uc" TargetMode="External"/><Relationship Id="rId36" Type="http://schemas.openxmlformats.org/officeDocument/2006/relationships/hyperlink" Target="https://youtu.be/aHdzMBiXNes" TargetMode="External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comments" Target="comments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D2D69-4AA1-43EF-82FE-C43F4B19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Application>LibreOffice/5.1.6.2$Linux_X86_64 LibreOffice_project/10m0$Build-2</Application>
  <Pages>36</Pages>
  <Words>6570</Words>
  <Characters>37821</Characters>
  <CharactersWithSpaces>43504</CharactersWithSpaces>
  <Paragraphs>692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2017-02-13T18:00:00Z</dcterms:created>
  <dc:creator/>
  <dc:description/>
  <dc:language>ru-RU</dc:language>
  <cp:lastModifiedBy>aGricolaMZ </cp:lastModifiedBy>
  <dcterms:modified xsi:type="dcterms:W3CDTF">2017-05-24T22:00:54Z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