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3.png" ContentType="image/png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caps/>
          <w:sz w:val="28"/>
          <w:szCs w:val="28"/>
        </w:rPr>
        <w:t>Правительство Российской Федерации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caps/>
          <w:sz w:val="28"/>
          <w:szCs w:val="28"/>
        </w:rPr>
        <w:t>Ф</w:t>
      </w:r>
      <w:r>
        <w:rPr>
          <w:sz w:val="28"/>
          <w:szCs w:val="28"/>
        </w:rPr>
        <w:t>едеральное государственное автономное образовательное учреждение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caps/>
          <w:sz w:val="28"/>
          <w:szCs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caps/>
          <w:sz w:val="28"/>
          <w:szCs w:val="28"/>
        </w:rPr>
        <w:t>Н</w:t>
      </w:r>
      <w:r>
        <w:rPr>
          <w:sz w:val="28"/>
          <w:szCs w:val="28"/>
        </w:rPr>
        <w:t>ациональный исследовательский университет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caps/>
          <w:sz w:val="28"/>
          <w:szCs w:val="28"/>
        </w:rPr>
      </w:pPr>
      <w:r>
        <w:rPr>
          <w:caps/>
          <w:sz w:val="28"/>
          <w:szCs w:val="28"/>
        </w:rPr>
        <w:t>«В</w:t>
      </w:r>
      <w:r>
        <w:rPr>
          <w:sz w:val="28"/>
          <w:szCs w:val="28"/>
        </w:rPr>
        <w:t>ысшая школа экономики</w:t>
      </w:r>
      <w:r>
        <w:rPr>
          <w:caps/>
          <w:sz w:val="28"/>
          <w:szCs w:val="28"/>
        </w:rPr>
        <w:t>»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  <w:t>Факультет гуманитарных наук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 xml:space="preserve">Образовательная программа 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«Фундаментальная и компьютерная лингвистика»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</w:rPr>
      </w:pPr>
      <w:r>
        <w:rPr>
          <w:sz w:val="28"/>
        </w:rPr>
        <w:t>КУРСОВАЯ РАБОТА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sz w:val="28"/>
        </w:rPr>
      </w:pPr>
      <w:r>
        <w:rPr>
          <w:sz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b w:val="false"/>
          <w:b w:val="false"/>
          <w:sz w:val="28"/>
        </w:rPr>
      </w:pPr>
      <w:r>
        <w:rPr>
          <w:b w:val="false"/>
          <w:sz w:val="28"/>
        </w:rPr>
        <w:t>На тему: “Исследование эффекта МакГурка на материале русского языка”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b w:val="false"/>
          <w:b w:val="false"/>
          <w:sz w:val="28"/>
        </w:rPr>
      </w:pPr>
      <w:r>
        <w:rPr>
          <w:b w:val="false"/>
          <w:sz w:val="28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rPr>
          <w:b w:val="false"/>
          <w:b w:val="false"/>
          <w:i/>
          <w:i/>
          <w:sz w:val="28"/>
          <w:lang w:val="en-US"/>
        </w:rPr>
      </w:pPr>
      <w:r>
        <w:rPr>
          <w:b w:val="false"/>
          <w:i/>
          <w:sz w:val="28"/>
        </w:rPr>
        <w:t>Название</w:t>
      </w:r>
      <w:r>
        <w:rPr>
          <w:b w:val="false"/>
          <w:i/>
          <w:sz w:val="28"/>
          <w:lang w:val="en-US"/>
        </w:rPr>
        <w:t xml:space="preserve"> </w:t>
      </w:r>
      <w:r>
        <w:rPr>
          <w:b w:val="false"/>
          <w:i/>
          <w:sz w:val="28"/>
        </w:rPr>
        <w:t>темы</w:t>
      </w:r>
      <w:r>
        <w:rPr>
          <w:b w:val="false"/>
          <w:i/>
          <w:sz w:val="28"/>
          <w:lang w:val="en-US"/>
        </w:rPr>
        <w:t xml:space="preserve"> </w:t>
      </w:r>
      <w:r>
        <w:rPr>
          <w:b w:val="false"/>
          <w:i/>
          <w:sz w:val="28"/>
        </w:rPr>
        <w:t>на</w:t>
      </w:r>
      <w:r>
        <w:rPr>
          <w:b w:val="false"/>
          <w:i/>
          <w:sz w:val="28"/>
          <w:lang w:val="en-US"/>
        </w:rPr>
        <w:t xml:space="preserve"> </w:t>
      </w:r>
      <w:r>
        <w:rPr>
          <w:b w:val="false"/>
          <w:i/>
          <w:sz w:val="28"/>
        </w:rPr>
        <w:t>английском</w:t>
      </w:r>
      <w:r>
        <w:rPr>
          <w:b w:val="false"/>
          <w:i/>
          <w:sz w:val="28"/>
          <w:lang w:val="en-US"/>
        </w:rPr>
        <w:t>: “</w:t>
      </w:r>
      <w:commentRangeStart w:id="0"/>
      <w:r>
        <w:rPr>
          <w:b w:val="false"/>
          <w:i/>
          <w:sz w:val="28"/>
          <w:lang w:val="en-US"/>
        </w:rPr>
        <w:t>Research on McGurk effect based on Russian language material</w:t>
      </w:r>
      <w:r>
        <w:rPr>
          <w:b w:val="false"/>
          <w:i/>
          <w:sz w:val="28"/>
          <w:lang w:val="en-US"/>
        </w:rPr>
      </w:r>
      <w:commentRangeEnd w:id="0"/>
      <w:r>
        <w:commentReference w:id="0"/>
      </w:r>
      <w:r>
        <w:rPr>
          <w:b w:val="false"/>
          <w:i/>
          <w:sz w:val="28"/>
          <w:lang w:val="en-US"/>
        </w:rPr>
        <w:t>”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sz w:val="28"/>
          <w:lang w:val="en-US"/>
        </w:rPr>
      </w:pPr>
      <w:r>
        <w:rPr>
          <w:sz w:val="28"/>
          <w:lang w:val="en-US"/>
        </w:rPr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Студентка 2 курса 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b w:val="false"/>
          <w:sz w:val="28"/>
        </w:rPr>
        <w:t>группы № 151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b w:val="false"/>
          <w:sz w:val="28"/>
        </w:rPr>
        <w:t>Астафьева Ирина Юрьевна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b w:val="false"/>
          <w:sz w:val="28"/>
        </w:rPr>
        <w:t xml:space="preserve">Научный руководитель 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</w:rPr>
      </w:pPr>
      <w:r>
        <w:rPr>
          <w:b w:val="false"/>
          <w:sz w:val="28"/>
        </w:rPr>
        <w:t>Мороз Георгий Алексеевич,</w:t>
      </w:r>
    </w:p>
    <w:p>
      <w:pPr>
        <w:pStyle w:val="FR1"/>
        <w:tabs>
          <w:tab w:val="left" w:pos="5420" w:leader="none"/>
        </w:tabs>
        <w:spacing w:lineRule="auto" w:line="360" w:before="0" w:after="0"/>
        <w:ind w:left="0" w:right="0" w:hanging="0"/>
        <w:jc w:val="right"/>
        <w:rPr>
          <w:b w:val="false"/>
          <w:b w:val="false"/>
          <w:sz w:val="28"/>
        </w:rPr>
      </w:pPr>
      <w:r>
        <w:rPr>
          <w:b w:val="false"/>
          <w:sz w:val="28"/>
        </w:rPr>
        <w:t>старший преподаватель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sz w:val="28"/>
        </w:rPr>
        <w:t>Москв</w:t>
        <w:softHyphen/>
        <w:softHyphen/>
        <w:softHyphen/>
        <w:t xml:space="preserve">а, </w:t>
      </w:r>
      <w:commentRangeStart w:id="1"/>
      <w:r>
        <w:rPr>
          <w:sz w:val="28"/>
        </w:rPr>
        <w:t>2016</w:t>
      </w:r>
      <w:r>
        <w:rPr>
          <w:sz w:val="28"/>
        </w:rPr>
      </w:r>
      <w:commentRangeEnd w:id="1"/>
      <w:r>
        <w:commentReference w:id="1"/>
      </w:r>
      <w:r>
        <w:rPr>
          <w:sz w:val="28"/>
        </w:rPr>
        <w:t xml:space="preserve"> г.</w:t>
      </w:r>
    </w:p>
    <w:p>
      <w:pPr>
        <w:pStyle w:val="Normal"/>
        <w:keepNext/>
        <w:spacing w:lineRule="auto" w:line="240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sdt>
      <w:sdtPr>
        <w:docPartObj>
          <w:docPartGallery w:val="Table of Contents"/>
          <w:docPartUnique w:val="true"/>
        </w:docPartObj>
        <w:id w:val="502097693"/>
      </w:sdtPr>
      <w:sdtContent>
        <w:p>
          <w:pPr>
            <w:pStyle w:val="Heading1"/>
            <w:rPr>
              <w:rStyle w:val="ListLabel1"/>
              <w:rFonts w:eastAsia="Helvetica" w:eastAsiaTheme="majorEastAsia"/>
              <w:sz w:val="24"/>
              <w:szCs w:val="24"/>
            </w:rPr>
          </w:pPr>
          <w:bookmarkStart w:id="0" w:name="_Toc483258536"/>
          <w:bookmarkEnd w:id="0"/>
          <w:r>
            <w:rPr>
              <w:rStyle w:val="ListLabel1"/>
              <w:rFonts w:eastAsia="Helvetica" w:eastAsiaTheme="majorEastAsia"/>
              <w:sz w:val="24"/>
              <w:szCs w:val="24"/>
            </w:rPr>
            <w:t>Оглавление</w:t>
          </w:r>
        </w:p>
        <w:p>
          <w:pPr>
            <w:pStyle w:val="TOCHeading"/>
            <w:rPr/>
          </w:pPr>
          <w:r>
            <w:rPr/>
          </w:r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3258536">
            <w:r>
              <w:rPr>
                <w:webHidden/>
                <w:rStyle w:val="IndexLink"/>
                <w:rFonts w:cs="Times New Roman"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37">
            <w:r>
              <w:rPr>
                <w:webHidden/>
                <w:rStyle w:val="IndexLink"/>
                <w:rFonts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38">
            <w:r>
              <w:rPr>
                <w:webHidden/>
                <w:rStyle w:val="IndexLink"/>
                <w:rFonts w:cs="Times New Roman"/>
              </w:rPr>
              <w:t>Методы проведения эксперимента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39">
            <w:r>
              <w:rPr>
                <w:webHidden/>
                <w:rStyle w:val="IndexLink"/>
                <w:rFonts w:cs="Times New Roman"/>
              </w:rPr>
              <w:t>Анализ данных.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40">
            <w:r>
              <w:rPr>
                <w:webHidden/>
                <w:rStyle w:val="IndexLink"/>
                <w:rFonts w:cs="Times New Roman"/>
              </w:rPr>
              <w:t>Заключение.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41">
            <w:r>
              <w:rPr>
                <w:webHidden/>
                <w:rStyle w:val="IndexLink"/>
                <w:rFonts w:cs="Times New Roman"/>
              </w:rPr>
              <w:t>Литература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42">
            <w:r>
              <w:rPr>
                <w:webHidden/>
                <w:rStyle w:val="IndexLink"/>
                <w:rFonts w:cs="Times New Roman"/>
              </w:rPr>
              <w:t>Приложение 1. Таблица стимулов.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43">
            <w:r>
              <w:rPr>
                <w:webHidden/>
                <w:rStyle w:val="IndexLink"/>
                <w:rFonts w:cs="Times New Roman"/>
              </w:rPr>
              <w:t>Приложение 2. Стимулы.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44">
            <w:r>
              <w:rPr>
                <w:webHidden/>
                <w:rStyle w:val="IndexLink"/>
                <w:rFonts w:cs="Times New Roman"/>
              </w:rPr>
              <w:t>Приложение 3. Филлеры.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016" w:leader="dot"/>
            </w:tabs>
            <w:rPr>
              <w:rFonts w:ascii="Helvetica" w:hAnsi="Helvetica" w:eastAsia="Helvetica" w:cs="Helvetica" w:asciiTheme="minorHAnsi" w:cstheme="minorBidi" w:eastAsiaTheme="minorEastAsia" w:hAnsiTheme="minorHAnsi"/>
              <w:color w:val="00000A"/>
            </w:rPr>
          </w:pPr>
          <w:hyperlink w:anchor="_Toc483258545">
            <w:r>
              <w:rPr>
                <w:webHidden/>
                <w:rStyle w:val="IndexLink"/>
                <w:rFonts w:cs="Times New Roman"/>
              </w:rPr>
              <w:t>Приложение № 4. Шаблон заявления об участии.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_Toc483258545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Brill" w:hAnsi="Brill"/>
            </w:rPr>
          </w:pPr>
          <w:r>
            <w:rPr>
              <w:rFonts w:ascii="Brill" w:hAnsi="Brill"/>
            </w:rPr>
          </w:r>
          <w:r>
            <w:fldChar w:fldCharType="end"/>
          </w:r>
        </w:p>
      </w:sdtContent>
    </w:sdt>
    <w:p>
      <w:pPr>
        <w:pStyle w:val="Normal"/>
        <w:spacing w:lineRule="auto" w:line="240"/>
        <w:rPr>
          <w:rFonts w:ascii="Brill" w:hAnsi="Brill"/>
          <w:sz w:val="24"/>
          <w:szCs w:val="24"/>
        </w:rPr>
      </w:pPr>
      <w:r>
        <w:rPr>
          <w:rFonts w:ascii="Brill" w:hAnsi="Brill"/>
          <w:sz w:val="24"/>
          <w:szCs w:val="24"/>
        </w:rPr>
      </w:r>
      <w:r>
        <w:br w:type="page"/>
      </w:r>
    </w:p>
    <w:p>
      <w:pPr>
        <w:pStyle w:val="Heading1"/>
        <w:rPr/>
      </w:pPr>
      <w:bookmarkStart w:id="1" w:name="_Toc483258537"/>
      <w:r>
        <w:rPr>
          <w:rStyle w:val="ListLabel1"/>
          <w:rFonts w:eastAsia="Helvetica" w:eastAsiaTheme="majorEastAsia"/>
          <w:sz w:val="24"/>
          <w:szCs w:val="24"/>
        </w:rPr>
        <w:t>Введение</w:t>
      </w:r>
      <w:bookmarkEnd w:id="1"/>
      <w:r>
        <w:rPr>
          <w:rStyle w:val="ListLabel1"/>
          <w:rFonts w:eastAsia="Helvetica" w:eastAsiaTheme="majorEastAsia"/>
          <w:sz w:val="24"/>
          <w:szCs w:val="24"/>
        </w:rPr>
        <w:commentReference w:id="2"/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commentReference w:id="3"/>
      </w:r>
      <w:r>
        <w:rPr>
          <w:rFonts w:cs="Times New Roman" w:ascii="Times New Roman" w:hAnsi="Times New Roman"/>
          <w:sz w:val="24"/>
          <w:szCs w:val="24"/>
        </w:rPr>
        <w:t xml:space="preserve">Настоящая работа посвящена фонетическому явлению, которое получило в литературе название эффектом МакГурка. Впервые оно было описано в работе [McGurk, MacDonald 1978]. Эффект МакГурка — это иллюзия, возникающая, когда слух и зрение получают противоречивую информацию. Так, в эксперименте Г. МакГурка и Дж. Макдональда респондентам предлагалось смотреть видео, в котором на звуковой дорожке женщина повторяла слог [ba], в то время как на видеоизображении демонстрировалось движение губ для слога [ɡa]. Большинство испытуемых ответили, что слышали на видео звук [da], а при смене слогов (когда показывается [ba], а звук от произношения [ɡa]) респонденты, как правило, слышат [baɡba] или [ɡaba]. В следующем эксперименте ученые решили расширить количество и качество слогов и исследовали уже не только [ba] и [ɡa], но и слоги с глухими согласными [pa] и [ka]. Выяснилось, что и для глухих звуков также появляется отмеченная ранее иллюзия.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[Cluff, Luce 1990], 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«сложный-простой»,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Вместе с тем оказалось, что на проявление эффекта также влияют такие параметры, как пол говорящего [Green, Stevens, Kuhl, and Meltzoff 1990], скорость произношения [Munhall, Gribble, Sacco, and Ward 1996] или несоответствие пола говорящего и показанного человека на </w:t>
      </w:r>
      <w:commentRangeStart w:id="4"/>
      <w:r>
        <w:rPr>
          <w:rFonts w:cs="Times New Roman" w:ascii="Times New Roman" w:hAnsi="Times New Roman"/>
          <w:sz w:val="24"/>
          <w:szCs w:val="24"/>
        </w:rPr>
        <w:t>картинке</w:t>
      </w:r>
      <w:r>
        <w:rPr>
          <w:rFonts w:cs="Times New Roman" w:ascii="Times New Roman" w:hAnsi="Times New Roman"/>
          <w:sz w:val="24"/>
          <w:szCs w:val="24"/>
        </w:rPr>
      </w:r>
      <w:commentRangeEnd w:id="4"/>
      <w:r>
        <w:commentReference w:id="4"/>
      </w:r>
      <w:r>
        <w:rPr>
          <w:rFonts w:cs="Times New Roman" w:ascii="Times New Roman" w:hAnsi="Times New Roman"/>
          <w:sz w:val="24"/>
          <w:szCs w:val="24"/>
        </w:rPr>
        <w:t xml:space="preserve"> [Green, Stevens, Kuhl, and Meltzoff 1990], влияет на результат. Чем больше шума, тем сильнее наблюдается эффект МакГурка [Sekiyama, Tohkura 1990]; причём неважно, реальный ли это шум (помехи в звуке) или лишь видимый шум (показанный на изображении) [Fixmer, Hawkins 1998]. В основном в ходе эксперимента испытуемым предлагается смотреть видео с изображением женщины, и в работе [Colin, Radeau, Deltenre 1998] говорится, что эффект МакГурка проявляется по-разному в зависимости от пола говорящего. Иллюзия появляется и при говорящем-мужчине,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МакГурка при звонких согласных и низкой скорости проигрывания видеозаписи для двойных слогов и при звонких согласных и использовании гласного [i] для одиночных слогов. Кроме того, если говорящий-женщина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Немаловажно то, что правая часть губ в процессе речи двигается больше, чем левая. В работе [Nicholls, Searle, Bradshaw 2004] рассказывается об эксперименте, в ходе которого участники наблюдали за видеозаписью, где поочередно были спрятаны левая и правая части губ. 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Кроме того, в работе [Nath, Beauchamp 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найденные нами языки, на материале которых исследовался эффект МакГурка (см. Рис.1).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проявление иллюзии влияет родной язык носителя согласно работе [Sekiyama 1993], где говорится, что японский эффект МакГурка проявляется сильнее английского, а восприятие английских носителей и тех, для кого английский не родной, разнится. 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Эффект МакГурка был проверен на материале многих языков, и почти везде иллюзия проявляется. Это описано в следующих работах: [Sams, Manninen, Surakka, Helin, Katto 1998] для финского языка, [Gelder, Bertelson, Vroomen, Chen, 1995] для датского и кантонского китайского, [Colin, Radeau, Deltenre 1998] для французского языка. Исследовались также испанский, малайский и корейский [Hardison 1999], канадский французский  [Dupont, Aubin, Menard 2005], немецкий и венгерский [Grasseger 1995], и, конечно,  английский в США [Green, Stevens, Kuhl, Meltzoff 1990], Канаде [Munhall, Gribble, Sacco, Ward 1996] и Англии [McGurk, MacDonald 1976], в Австралии [Burnham, Dodd 2004] и в Шотландии [Munhall, Gribble, Sacco, Ward 1996]. Во всех вышеперечисленных работах эффект МакГурка присутствовал.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Единственным случаем, когда процент появления иллюзии в языке был очень низким, является исследование эффекта МакГурка на материале польского языка [Majewski 2008]. В статье говорится, что эффект МакГурка проявился меньше, чем у 5 % респондентов</w:t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8890" distL="0" distR="0">
            <wp:extent cx="4198620" cy="2924810"/>
            <wp:effectExtent l="0" t="0" r="0" b="0"/>
            <wp:docPr id="1" name="Рисунок 4" descr="C:\Users\irina\Desktop\hse\МакГурк 2017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C:\Users\irina\Desktop\hse\МакГурк 2017\map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1 Карта языков, на материале которых исследовался эффект МакГурка</w:t>
      </w:r>
    </w:p>
    <w:p>
      <w:pPr>
        <w:pStyle w:val="Normal"/>
        <w:spacing w:lineRule="auto" w:line="360"/>
        <w:ind w:firstLine="720"/>
        <w:jc w:val="center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 момента проведения классического эксперимента МакГурка, который  был описан выше, было придумано большое количество других стимулов, которые проверяли бы наличие или отсутствие эффекта. Помимо классических слогов [ba], [ɡa], [da] (и [pa], [ka], [ta]), в работе [Sekiyama 1993] встречаются также [ma], [na], [wa], [ra] [fa], а, например, в [Dupont, Aubin, Menard 2005] эти же согласные находятся в интервокальной позиции ([aba], [ada] и так далее), или в [Colin, Radeau, Deltenre 1998] с другим гласным в разных позициях (рассматриваются [bi], [di] и [ibi], [idi] и так далее). Согласно перечисленным работам, эффект МакГурка появляется только в случаях с глухими взрывными и звонкими взрывными, причём неважно, в какой позиции относительно гласного находятся исследуемые сегменты.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данной работе мы ставим себе задачу проверить, как работает эффект МакГурка на материале слов СРЛЯ. В ходе работы мы постараемся ответить на следующие вопросы: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Проявляется ли на материале слов СРЛЯ эффект МакГурка?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Если носители СРЛЯ подвержены эффекту МакГурка, то также интересно ответить на более конкретные вопросы: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Есть ли зависимость между соотношением полов слушающего:</w:t>
      </w:r>
    </w:p>
    <w:p>
      <w:pPr>
        <w:pStyle w:val="ListParagraph"/>
        <w:numPr>
          <w:ilvl w:val="0"/>
          <w:numId w:val="4"/>
        </w:numPr>
        <w:spacing w:lineRule="auto" w:line="36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женский</w:t>
      </w:r>
      <w:r>
        <w:rPr>
          <w:rFonts w:ascii="Brill" w:hAnsi="Brill"/>
          <w:sz w:val="24"/>
          <w:szCs w:val="24"/>
        </w:rPr>
        <w:t xml:space="preserve">; 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мужской</w:t>
      </w:r>
      <w:r>
        <w:rPr>
          <w:rFonts w:ascii="Brill" w:hAnsi="Brill"/>
          <w:sz w:val="24"/>
          <w:szCs w:val="24"/>
        </w:rPr>
        <w:t>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возможные комбинации стимулов насчитывают 18 результатов, и они представлены в конце данной работы в Приложении 1.</w:t>
      </w:r>
    </w:p>
    <w:p>
      <w:pPr>
        <w:pStyle w:val="Heading1"/>
        <w:rPr>
          <w:rStyle w:val="ListLabel1"/>
          <w:rFonts w:eastAsia="Helvetica" w:eastAsiaTheme="majorEastAsia"/>
          <w:sz w:val="24"/>
          <w:szCs w:val="24"/>
        </w:rPr>
      </w:pPr>
      <w:bookmarkStart w:id="2" w:name="_Toc483258538"/>
      <w:bookmarkEnd w:id="2"/>
      <w:r>
        <w:rPr>
          <w:rStyle w:val="ListLabel1"/>
          <w:rFonts w:eastAsia="Helvetica" w:eastAsiaTheme="majorEastAsia"/>
          <w:sz w:val="24"/>
          <w:szCs w:val="24"/>
        </w:rPr>
        <w:t>Методы проведения эксперимента</w:t>
      </w:r>
    </w:p>
    <w:p>
      <w:pPr>
        <w:pStyle w:val="Heading1"/>
        <w:rPr>
          <w:rStyle w:val="ListLabel1"/>
          <w:rFonts w:ascii="Times New Roman" w:hAnsi="Times New Roman" w:eastAsia="Helvetica" w:eastAsiaTheme="majorEastAsia"/>
          <w:sz w:val="12"/>
          <w:szCs w:val="12"/>
        </w:rPr>
      </w:pPr>
      <w:r>
        <w:rPr>
          <w:rFonts w:eastAsia="Helvetica" w:eastAsiaTheme="majorEastAsia" w:ascii="Times New Roman" w:hAnsi="Times New Roman"/>
          <w:sz w:val="12"/>
          <w:szCs w:val="12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При моделировании эксперимента мы опирались на статью [Gries 2013]. Мы выбрали независимые между собой параметры и на основании этого составили таблицу, которая отражает все </w:t>
      </w:r>
      <w:commentRangeStart w:id="5"/>
      <w:r>
        <w:rPr>
          <w:rFonts w:cs="Times New Roman" w:ascii="Times New Roman" w:hAnsi="Times New Roman"/>
          <w:sz w:val="24"/>
          <w:szCs w:val="24"/>
        </w:rPr>
        <w:t>комбинации</w:t>
      </w:r>
      <w:r>
        <w:rPr>
          <w:rFonts w:cs="Times New Roman" w:ascii="Times New Roman" w:hAnsi="Times New Roman"/>
          <w:sz w:val="24"/>
          <w:szCs w:val="24"/>
        </w:rPr>
      </w:r>
      <w:commentRangeEnd w:id="5"/>
      <w:r>
        <w:commentReference w:id="5"/>
      </w:r>
      <w:r>
        <w:rPr>
          <w:rFonts w:cs="Times New Roman" w:ascii="Times New Roman" w:hAnsi="Times New Roman"/>
          <w:sz w:val="24"/>
          <w:szCs w:val="24"/>
        </w:rPr>
        <w:t xml:space="preserve">: тип согласного на видеозаписи (3), тип согласного на аудиозаписи (3) и пол слушающего (2) (3*3*2 = 18.) Эта таблица из всевозможных сочетаний стимулов </w:t>
      </w:r>
      <w:commentRangeStart w:id="6"/>
      <w:r>
        <w:rPr>
          <w:rFonts w:cs="Times New Roman" w:ascii="Times New Roman" w:hAnsi="Times New Roman"/>
          <w:sz w:val="24"/>
          <w:szCs w:val="24"/>
        </w:rPr>
        <w:t>является схематичным описанием эксперимента</w:t>
      </w:r>
      <w:r>
        <w:rPr>
          <w:rFonts w:cs="Times New Roman" w:ascii="Times New Roman" w:hAnsi="Times New Roman"/>
          <w:sz w:val="24"/>
          <w:szCs w:val="24"/>
        </w:rPr>
      </w:r>
      <w:commentRangeEnd w:id="6"/>
      <w:r>
        <w:commentReference w:id="6"/>
      </w:r>
      <w:r>
        <w:rPr>
          <w:rFonts w:cs="Times New Roman" w:ascii="Times New Roman" w:hAnsi="Times New Roman"/>
          <w:sz w:val="24"/>
          <w:szCs w:val="24"/>
        </w:rPr>
        <w:t xml:space="preserve"> (см. Приложение 1). </w:t>
      </w:r>
      <w:commentRangeStart w:id="7"/>
      <w:r>
        <w:rPr>
          <w:rFonts w:cs="Times New Roman" w:ascii="Times New Roman" w:hAnsi="Times New Roman"/>
          <w:sz w:val="24"/>
          <w:szCs w:val="24"/>
        </w:rPr>
        <w:t>Участникам эксперимента не разрешалось видеть эту таблицу до и во время прохождения эксперимента</w:t>
      </w:r>
      <w:r>
        <w:rPr>
          <w:rFonts w:cs="Times New Roman" w:ascii="Times New Roman" w:hAnsi="Times New Roman"/>
          <w:sz w:val="24"/>
          <w:szCs w:val="24"/>
        </w:rPr>
      </w:r>
      <w:commentRangeEnd w:id="7"/>
      <w:r>
        <w:commentReference w:id="7"/>
      </w:r>
      <w:r>
        <w:rPr>
          <w:rFonts w:cs="Times New Roman" w:ascii="Times New Roman" w:hAnsi="Times New Roman"/>
          <w:sz w:val="24"/>
          <w:szCs w:val="24"/>
        </w:rPr>
        <w:t>. До прохождения эксперимента никто из участников не знал, в</w:t>
      </w:r>
      <w:commentRangeStart w:id="8"/>
      <w:r>
        <w:rPr>
          <w:rFonts w:cs="Times New Roman" w:ascii="Times New Roman" w:hAnsi="Times New Roman"/>
          <w:sz w:val="24"/>
          <w:szCs w:val="24"/>
        </w:rPr>
        <w:t xml:space="preserve"> чём заключается эффект МакГурка</w:t>
      </w:r>
      <w:r>
        <w:rPr>
          <w:rFonts w:cs="Times New Roman" w:ascii="Times New Roman" w:hAnsi="Times New Roman"/>
          <w:sz w:val="24"/>
          <w:szCs w:val="24"/>
        </w:rPr>
      </w:r>
      <w:commentRangeEnd w:id="8"/>
      <w:r>
        <w:commentReference w:id="8"/>
      </w:r>
      <w:r>
        <w:rPr>
          <w:rFonts w:cs="Times New Roman" w:ascii="Times New Roman" w:hAnsi="Times New Roman"/>
          <w:sz w:val="24"/>
          <w:szCs w:val="24"/>
        </w:rPr>
        <w:t>. Перед просмотром историй участникам предлагалось заполнить заявление о добровольном участии (см. Приложение 4).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Для нашего исследования было придумано 27 уникальных историй, каждая из которых длилась около 10-20 секунд. </w:t>
      </w:r>
      <w:commentRangeStart w:id="10"/>
      <w:r>
        <w:rPr>
          <w:rFonts w:cs="Times New Roman" w:ascii="Times New Roman" w:hAnsi="Times New Roman"/>
          <w:sz w:val="24"/>
          <w:szCs w:val="24"/>
        </w:rPr>
        <w:commentReference w:id="9"/>
      </w:r>
      <w:r>
        <w:rPr>
          <w:rFonts w:cs="Times New Roman" w:ascii="Times New Roman" w:hAnsi="Times New Roman"/>
          <w:sz w:val="24"/>
          <w:szCs w:val="24"/>
        </w:rPr>
        <w:t xml:space="preserve"> Прохождение эксперимента в среднем занимало 15 минут.</w:t>
      </w:r>
      <w:r>
        <w:rPr>
          <w:rFonts w:cs="Times New Roman" w:ascii="Times New Roman" w:hAnsi="Times New Roman"/>
          <w:sz w:val="24"/>
          <w:szCs w:val="24"/>
        </w:rPr>
      </w:r>
      <w:commentRangeEnd w:id="10"/>
      <w:r>
        <w:commentReference w:id="10"/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commentRangeStart w:id="11"/>
      <w:r>
        <w:rPr>
          <w:rFonts w:cs="Times New Roman" w:ascii="Times New Roman" w:hAnsi="Times New Roman"/>
          <w:sz w:val="24"/>
          <w:szCs w:val="24"/>
        </w:rPr>
        <w:t>Стимулы</w:t>
      </w:r>
      <w:r>
        <w:rPr>
          <w:rFonts w:cs="Times New Roman" w:ascii="Times New Roman" w:hAnsi="Times New Roman"/>
          <w:sz w:val="24"/>
          <w:szCs w:val="24"/>
        </w:rPr>
      </w:r>
      <w:commentRangeEnd w:id="11"/>
      <w:r>
        <w:commentReference w:id="11"/>
      </w:r>
      <w:r>
        <w:rPr>
          <w:rFonts w:cs="Times New Roman" w:ascii="Times New Roman" w:hAnsi="Times New Roman"/>
          <w:sz w:val="24"/>
          <w:szCs w:val="24"/>
        </w:rPr>
        <w:t xml:space="preserve"> были перемешаны с филлерами в соотношении 1 к 2, то есть было 9 стимулов и 18 филлеров.  Чтобы избежать возможного влияния соседних стимулов на реакцию  респондентов, было использовано три порядка. Порядковый номер конкретного фрагмента в каждом из порядков определялся </w:t>
      </w:r>
      <w:commentRangeStart w:id="12"/>
      <w:r>
        <w:rPr>
          <w:rFonts w:cs="Times New Roman" w:ascii="Times New Roman" w:hAnsi="Times New Roman"/>
          <w:sz w:val="24"/>
          <w:szCs w:val="24"/>
        </w:rPr>
        <w:t>рандомно</w:t>
      </w:r>
      <w:r>
        <w:rPr>
          <w:rFonts w:cs="Times New Roman" w:ascii="Times New Roman" w:hAnsi="Times New Roman"/>
          <w:sz w:val="24"/>
          <w:szCs w:val="24"/>
        </w:rPr>
      </w:r>
      <w:commentRangeEnd w:id="12"/>
      <w:r>
        <w:commentReference w:id="12"/>
      </w:r>
      <w:r>
        <w:rPr>
          <w:rFonts w:cs="Times New Roman" w:ascii="Times New Roman" w:hAnsi="Times New Roman"/>
          <w:sz w:val="24"/>
          <w:szCs w:val="24"/>
        </w:rPr>
        <w:t xml:space="preserve">, но первым в каждом порядке шёл филлер и нигде не стояло два стимула подряд, чтобы ответы респондентов не зависели от привыкания к стимулу.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commentReference w:id="13"/>
      </w:r>
      <w:r>
        <w:rPr>
          <w:rFonts w:cs="Times New Roman" w:ascii="Times New Roman" w:hAnsi="Times New Roman"/>
          <w:sz w:val="24"/>
          <w:szCs w:val="24"/>
        </w:rPr>
        <w:t xml:space="preserve">Стимульные слова </w:t>
      </w:r>
      <w:commentRangeStart w:id="14"/>
      <w:r>
        <w:rPr>
          <w:rFonts w:cs="Times New Roman" w:ascii="Times New Roman" w:hAnsi="Times New Roman"/>
          <w:sz w:val="24"/>
          <w:szCs w:val="24"/>
        </w:rPr>
        <w:t>представляют</w:t>
      </w:r>
      <w:r>
        <w:rPr>
          <w:rFonts w:cs="Times New Roman" w:ascii="Times New Roman" w:hAnsi="Times New Roman"/>
          <w:sz w:val="24"/>
          <w:szCs w:val="24"/>
        </w:rPr>
      </w:r>
      <w:commentRangeEnd w:id="14"/>
      <w:r>
        <w:commentReference w:id="14"/>
      </w:r>
      <w:r>
        <w:rPr>
          <w:rFonts w:cs="Times New Roman" w:ascii="Times New Roman" w:hAnsi="Times New Roman"/>
          <w:sz w:val="24"/>
          <w:szCs w:val="24"/>
        </w:rPr>
        <w:t xml:space="preserve"> собой слова, попарно образующие минимальные пары, на исследуемые звуки: </w:t>
      </w:r>
      <w:r>
        <w:rPr>
          <w:rFonts w:cs="Times New Roman" w:ascii="Times New Roman" w:hAnsi="Times New Roman"/>
          <w:i/>
          <w:sz w:val="24"/>
          <w:szCs w:val="24"/>
        </w:rPr>
        <w:t>п, т, к</w:t>
      </w:r>
      <w:r>
        <w:rPr>
          <w:rFonts w:cs="Times New Roman" w:ascii="Times New Roman" w:hAnsi="Times New Roman"/>
          <w:sz w:val="24"/>
          <w:szCs w:val="24"/>
        </w:rPr>
        <w:t xml:space="preserve"> (например, </w:t>
      </w:r>
      <w:r>
        <w:rPr>
          <w:rFonts w:cs="Times New Roman" w:ascii="Times New Roman" w:hAnsi="Times New Roman"/>
          <w:i/>
          <w:sz w:val="24"/>
          <w:szCs w:val="24"/>
        </w:rPr>
        <w:t>почка, точка, кочка</w:t>
      </w:r>
      <w:r>
        <w:rPr>
          <w:rFonts w:cs="Times New Roman" w:ascii="Times New Roman" w:hAnsi="Times New Roman"/>
          <w:sz w:val="24"/>
          <w:szCs w:val="24"/>
        </w:rPr>
        <w:t>). Слова подбирались на основании словаря [Ляшевская, Шаров 2009], чтобы все члены минимальных пары имели сопоставимую частотность. Кроме того необходимо было следить, чтобы обнаруживаемые автоматически слова имели одинаковое ударение. Для этого были использованы материалы Частотного словаря современного русского языка [Зализняк 1990].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 слова (стимулы и филлеры) были помещены в неодназначный контекст истории средней длительности 15 секунд  (см. </w:t>
      </w:r>
      <w:commentRangeStart w:id="15"/>
      <w:r>
        <w:rPr>
          <w:rFonts w:cs="Times New Roman" w:ascii="Times New Roman" w:hAnsi="Times New Roman"/>
          <w:sz w:val="24"/>
          <w:szCs w:val="24"/>
        </w:rPr>
        <w:t xml:space="preserve">текст историй </w:t>
      </w:r>
      <w:r>
        <w:rPr>
          <w:rFonts w:cs="Times New Roman" w:ascii="Times New Roman" w:hAnsi="Times New Roman"/>
          <w:sz w:val="24"/>
          <w:szCs w:val="24"/>
        </w:rPr>
      </w:r>
      <w:commentRangeEnd w:id="15"/>
      <w:r>
        <w:commentReference w:id="15"/>
      </w:r>
      <w:r>
        <w:rPr>
          <w:rFonts w:cs="Times New Roman" w:ascii="Times New Roman" w:hAnsi="Times New Roman"/>
          <w:sz w:val="24"/>
          <w:szCs w:val="24"/>
        </w:rPr>
        <w:t xml:space="preserve">со стимулами и историй с филлерами в Приложении 2 и в Приложении 3 соответственно).  Фрагменты историй, содержащие стимульные слова, были составлены так, чтобы все три возможных слова подходили по смыслу и не нарушали грамматических правил СРЛЯ. </w:t>
      </w:r>
      <w:commentRangeStart w:id="16"/>
      <w:r>
        <w:rPr>
          <w:rFonts w:cs="Times New Roman" w:ascii="Times New Roman" w:hAnsi="Times New Roman"/>
          <w:sz w:val="24"/>
          <w:szCs w:val="24"/>
        </w:rPr>
        <w:t>Более широкий контекст истории делал все три возможных «прочтения» возможным.</w:t>
      </w:r>
      <w:r>
        <w:rPr>
          <w:rFonts w:cs="Times New Roman" w:ascii="Times New Roman" w:hAnsi="Times New Roman"/>
          <w:sz w:val="24"/>
          <w:szCs w:val="24"/>
        </w:rPr>
      </w:r>
      <w:commentRangeEnd w:id="16"/>
      <w:r>
        <w:commentReference w:id="16"/>
      </w:r>
      <w:r>
        <w:rPr>
          <w:rFonts w:cs="Times New Roman" w:ascii="Times New Roman" w:hAnsi="Times New Roman"/>
          <w:sz w:val="24"/>
          <w:szCs w:val="24"/>
        </w:rPr>
        <w:t xml:space="preserve">  Например, в контексте  </w:t>
      </w:r>
      <w:r>
        <w:rPr>
          <w:rFonts w:cs="Times New Roman" w:ascii="Times New Roman" w:hAnsi="Times New Roman"/>
          <w:i/>
          <w:sz w:val="24"/>
          <w:szCs w:val="24"/>
        </w:rPr>
        <w:t>В честь праздника было украшено место вокруг …</w:t>
      </w:r>
      <w:r>
        <w:rPr>
          <w:rFonts w:cs="Times New Roman" w:ascii="Times New Roman" w:hAnsi="Times New Roman"/>
          <w:sz w:val="24"/>
          <w:szCs w:val="24"/>
        </w:rPr>
        <w:t xml:space="preserve"> допустимы все три слова </w:t>
      </w:r>
      <w:r>
        <w:rPr>
          <w:rFonts w:cs="Times New Roman" w:ascii="Times New Roman" w:hAnsi="Times New Roman"/>
          <w:i/>
          <w:sz w:val="24"/>
          <w:szCs w:val="24"/>
        </w:rPr>
        <w:t>корта, порта и торта.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Все истории были записаны на видео и аудио, и потом в некоторых аудиозаписях был смонтирован звук с помощью </w:t>
      </w:r>
      <w:r>
        <w:rPr>
          <w:rFonts w:cs="Times New Roman" w:ascii="Times New Roman" w:hAnsi="Times New Roman"/>
          <w:sz w:val="24"/>
          <w:szCs w:val="24"/>
          <w:lang w:val="en-US"/>
        </w:rPr>
        <w:t>Praat</w:t>
      </w:r>
      <w:r>
        <w:rPr>
          <w:rFonts w:cs="Times New Roman" w:ascii="Times New Roman" w:hAnsi="Times New Roman"/>
          <w:sz w:val="24"/>
          <w:szCs w:val="24"/>
          <w:lang w:val="en-US"/>
        </w:rPr>
        <w:commentReference w:id="17"/>
      </w:r>
      <w:r>
        <w:rPr>
          <w:rFonts w:cs="Times New Roman" w:ascii="Times New Roman" w:hAnsi="Times New Roman"/>
          <w:sz w:val="24"/>
          <w:szCs w:val="24"/>
        </w:rPr>
        <w:t xml:space="preserve">, чтобы соответствовать схеме эксперимента. Смонтированные видео и аудио потом были загружены  в видео агрегатор YouTube и была составлен опрос, который потом </w:t>
      </w:r>
      <w:commentRangeStart w:id="18"/>
      <w:r>
        <w:rPr>
          <w:rFonts w:cs="Times New Roman" w:ascii="Times New Roman" w:hAnsi="Times New Roman"/>
          <w:sz w:val="24"/>
          <w:szCs w:val="24"/>
        </w:rPr>
        <w:t>демострировался</w:t>
      </w:r>
      <w:r>
        <w:rPr>
          <w:rFonts w:cs="Times New Roman" w:ascii="Times New Roman" w:hAnsi="Times New Roman"/>
          <w:sz w:val="24"/>
          <w:szCs w:val="24"/>
        </w:rPr>
      </w:r>
      <w:commentRangeEnd w:id="18"/>
      <w:r>
        <w:commentReference w:id="18"/>
      </w:r>
      <w:r>
        <w:rPr>
          <w:rFonts w:cs="Times New Roman" w:ascii="Times New Roman" w:hAnsi="Times New Roman"/>
          <w:sz w:val="24"/>
          <w:szCs w:val="24"/>
        </w:rPr>
        <w:t xml:space="preserve"> респондентам с одного и того же ноутбука.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После просмотра каждого отдельного видео и прослушивания аудио респонденты отвечали на тестовый вопрос (см. Приложение 2 и Приложение 3). Испытуемым предлагались </w:t>
      </w:r>
      <w:commentRangeStart w:id="19"/>
      <w:r>
        <w:rPr>
          <w:rFonts w:cs="Times New Roman" w:ascii="Times New Roman" w:hAnsi="Times New Roman"/>
          <w:sz w:val="24"/>
          <w:szCs w:val="24"/>
        </w:rPr>
        <w:t>следующие</w:t>
      </w:r>
      <w:r>
        <w:rPr>
          <w:rFonts w:cs="Times New Roman" w:ascii="Times New Roman" w:hAnsi="Times New Roman"/>
          <w:sz w:val="24"/>
          <w:szCs w:val="24"/>
        </w:rPr>
      </w:r>
      <w:commentRangeEnd w:id="19"/>
      <w:r>
        <w:commentReference w:id="19"/>
      </w:r>
      <w:r>
        <w:rPr>
          <w:rFonts w:cs="Times New Roman" w:ascii="Times New Roman" w:hAnsi="Times New Roman"/>
          <w:sz w:val="24"/>
          <w:szCs w:val="24"/>
        </w:rPr>
        <w:t xml:space="preserve"> варианты ответа: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слово, которое произносится на звуковой записи;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слово, которое показывается на видео изображении;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новое слово (эффект МакГурка);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какое-то стороннее слово, вызванное ошибкой или непониманием.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ходе нашего эксперимента было опрошено 150 носителей русского языка. Среди участников было равное количество мужчин и женщин, возраст испытуемых – от 12 до 77 лет. Все респонденты </w:t>
      </w:r>
      <w:commentRangeStart w:id="20"/>
      <w:r>
        <w:rPr>
          <w:rFonts w:cs="Times New Roman" w:ascii="Times New Roman" w:hAnsi="Times New Roman"/>
          <w:sz w:val="24"/>
          <w:szCs w:val="24"/>
        </w:rPr>
        <w:t>прожили</w:t>
      </w:r>
      <w:r>
        <w:rPr>
          <w:rFonts w:cs="Times New Roman" w:ascii="Times New Roman" w:hAnsi="Times New Roman"/>
          <w:sz w:val="24"/>
          <w:szCs w:val="24"/>
        </w:rPr>
      </w:r>
      <w:commentRangeEnd w:id="20"/>
      <w:r>
        <w:commentReference w:id="20"/>
      </w:r>
      <w:r>
        <w:rPr>
          <w:rFonts w:cs="Times New Roman" w:ascii="Times New Roman" w:hAnsi="Times New Roman"/>
          <w:sz w:val="24"/>
          <w:szCs w:val="24"/>
        </w:rPr>
        <w:t xml:space="preserve"> в Москве или Московской области минимум полгода, однако большая часть тех, кто принимал участие в эксперименте, родились и прожили большую часть жизни в Москве или Московской области. Никто из испытуемых не имеет лингвистического образования. Кроме того, чтобы проверить является ли обнаруженный эффект связан с взаимодействием аудио и видео стимулов, некоторые информанты (15 мужчин, 15 женщин) слушали лишь аудио стимулы. Каждый порядок тестировал 50 человек: 40 испытуемых смотрели видеозапись и слушали аудиозапись, а 10 испытуемых просто прослушали истории.</w:t>
      </w:r>
    </w:p>
    <w:p>
      <w:pPr>
        <w:pStyle w:val="Heading1"/>
        <w:rPr>
          <w:rStyle w:val="ListLabel1"/>
          <w:rFonts w:eastAsia="Helvetica" w:eastAsiaTheme="majorEastAsia"/>
          <w:sz w:val="24"/>
          <w:szCs w:val="24"/>
        </w:rPr>
      </w:pPr>
      <w:bookmarkStart w:id="3" w:name="_Toc483258539"/>
      <w:bookmarkEnd w:id="3"/>
      <w:r>
        <w:rPr>
          <w:rStyle w:val="ListLabel1"/>
          <w:rFonts w:eastAsia="Helvetica" w:eastAsiaTheme="majorEastAsia"/>
          <w:sz w:val="24"/>
          <w:szCs w:val="24"/>
        </w:rPr>
        <w:t>Анализ данных.</w:t>
      </w:r>
    </w:p>
    <w:p>
      <w:pPr>
        <w:pStyle w:val="Heading1"/>
        <w:rPr>
          <w:rStyle w:val="ListLabel1"/>
          <w:rFonts w:ascii="Times New Roman" w:hAnsi="Times New Roman" w:eastAsia="Helvetica" w:eastAsiaTheme="majorEastAsia"/>
          <w:sz w:val="12"/>
          <w:szCs w:val="12"/>
        </w:rPr>
      </w:pPr>
      <w:r>
        <w:rPr>
          <w:rFonts w:eastAsia="Helvetica" w:eastAsiaTheme="majorEastAsia" w:ascii="Times New Roman" w:hAnsi="Times New Roman"/>
          <w:sz w:val="12"/>
          <w:szCs w:val="12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 Рис. 2 представлены ответы участников, которым было предложено смотреть видео и слушать аудио, то есть которые проходили эксперимент и с аудио, и с видео стимулами. Как можно увидеть </w:t>
      </w:r>
      <w:commentRangeStart w:id="21"/>
      <w:r>
        <w:rPr>
          <w:rFonts w:cs="Times New Roman" w:ascii="Times New Roman" w:hAnsi="Times New Roman"/>
          <w:sz w:val="24"/>
          <w:szCs w:val="24"/>
        </w:rPr>
        <w:t>(см. Рис. 2)</w:t>
      </w:r>
      <w:r>
        <w:rPr>
          <w:rFonts w:cs="Times New Roman" w:ascii="Times New Roman" w:hAnsi="Times New Roman"/>
          <w:sz w:val="24"/>
          <w:szCs w:val="24"/>
        </w:rPr>
      </w:r>
      <w:commentRangeEnd w:id="21"/>
      <w:r>
        <w:commentReference w:id="21"/>
      </w:r>
      <w:r>
        <w:rPr>
          <w:rFonts w:cs="Times New Roman" w:ascii="Times New Roman" w:hAnsi="Times New Roman"/>
          <w:sz w:val="24"/>
          <w:szCs w:val="24"/>
        </w:rPr>
        <w:t>, график разделён на 4 столбца, согласно ответам респондентов. В первом столбце ответы тех, кто выбирал ответ «Другое» после просмотра видео, а в остальных столбцах заглавием служит тот звук, который проверялся (т.е. p, t, k соответственно). Ниже можно увидеть все возможные комбинации аудио стимулов, которые подписаны под каждым столбцом, а слева представлены все комбинации видео стимулов. Несложно заметить, что ответы респондентов, как правило, совпадают с аудио стимулом, за исключением того, что многие респонденты ответили, что слышат k, при аудио стимуле t и видео стимуле p. Это явление не является эффектом МакГурка, и этот результат был для нас неожиданным, поэтому необходимо сравнить эти данные с ответами тех, кто слушал аудио записи без видео стимула. Если данный эффект сохранится в ответах респондентов, которые лишь слушали аудио стимулы, значит, данный эффект связан с нашим подборов стимулов. Если же нет – значит, мы открыли некоторый новый эффект, отличный от эффекта МакГурка.</w:t>
      </w:r>
    </w:p>
    <w:p>
      <w:pPr>
        <w:pStyle w:val="Normal"/>
        <w:jc w:val="center"/>
        <w:rPr>
          <w:rFonts w:ascii="Brill" w:hAnsi="Brill"/>
        </w:rPr>
      </w:pPr>
      <w:r>
        <w:rPr/>
        <w:drawing>
          <wp:inline distT="0" distB="0" distL="0" distR="0">
            <wp:extent cx="4371340" cy="27324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2 Результаты носителей, смотревших видео стимулы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Рассмотрим новую таблицу, где представлены ответы тех участников, кому предлагалась только аудиозапись (см. Рис. 3). Мы видим, что обе таблицы очень похожи, т. е. большинство ответов совпадает с реально звучавшим аудио стимулом, кроме того случая, где предполагался видео стимул p и аудио стимул t, – здесь мы снова получили много ответов k. </w:t>
      </w:r>
    </w:p>
    <w:p>
      <w:pPr>
        <w:pStyle w:val="Normal"/>
        <w:jc w:val="center"/>
        <w:rPr>
          <w:rFonts w:ascii="Brill" w:hAnsi="Brill"/>
        </w:rPr>
      </w:pPr>
      <w:r>
        <w:rPr/>
        <w:drawing>
          <wp:inline distT="0" distB="0" distL="0" distR="0">
            <wp:extent cx="4157345" cy="259842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Рис. 3 Результаты носителей, несмотревших видео стимулы</w:t>
      </w:r>
    </w:p>
    <w:p>
      <w:pPr>
        <w:pStyle w:val="Normal"/>
        <w:jc w:val="center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Таким образом, складывается впечатление, что носители отвечают одинаково, и их ответы не зависят наличия или отсутствия видео стимула.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Перечислим некоторые факты, которые мы хотим проверить: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является  ли разница в ответах между респондентами разного пола статистически значимой?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является ли разница в ответах между респондентами смотревших и не смотревших видео стимулы статистически значимой?</w:t>
      </w:r>
    </w:p>
    <w:p>
      <w:pPr>
        <w:pStyle w:val="ListParagraph"/>
        <w:numPr>
          <w:ilvl w:val="0"/>
          <w:numId w:val="11"/>
        </w:numPr>
        <w:spacing w:lineRule="auto" w:line="360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>с каким стимулом ответы респондентов в нашем эксперименте скорее совпадают: с аудио или видео?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доказательства, что пол не влияет на ответы участников эксперимента мы составили таблицу с уникальными значениями аудио и видео стимулов, ответов и переменной, которая показывает, видел ли конкретный респондент видео стимул или только слушал аудиозапись. Применив к этой таблице точный тест Фишера, мы получаем высокий p-value (0.93 &gt; 0.05), что означает, что у нас нет оснований отбросить нулевую гипотезу о том, что пол респондента не влияет на ответы.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ответа на вопрос о том, влияет ли видео стимул на ответы респондентов, мы составили таблицу с уникальными значениями аудио и стимулов, ответов в строках и переменной, кодирующей смотрел ли конкретный респондент видео стимул. Применив к нашим данным точный тест Фишера, мы получаем высокий p-value (0.66 &gt; 0.05), что значит, что у нас нет оснований отбросить нулевую гипотезу о том, что просмотр видео стимулов влияет на ответы респондентов.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итоге мы убеждаемся, что наблюдаемый эффект (ответы k, при видео стимуле p и при аудио стимуле t) связан с особенностью нашего стимула, а не вызван каким-то перцептивным эффектом, связанным с взаимодействием аудио и видео стимулов.</w:t>
      </w:r>
    </w:p>
    <w:p>
      <w:pPr>
        <w:pStyle w:val="Normal"/>
        <w:spacing w:lineRule="auto" w:line="360"/>
        <w:ind w:firstLine="567"/>
        <w:rPr/>
      </w:pPr>
      <w:r>
        <w:rPr>
          <w:rFonts w:cs="Times New Roman" w:ascii="Times New Roman" w:hAnsi="Times New Roman"/>
          <w:sz w:val="24"/>
          <w:szCs w:val="24"/>
        </w:rPr>
        <w:t xml:space="preserve">Для ответа на вопрос о том, на какой стимул, видео или аудио, респонденты ориентируются больше, мы создали таблицу, в которой два столбца с ответами респондентов. В первый столбец попали те ответы, которые совпадает с аудио стимулом, но не с видео стимулом, а во второй – те ответы, которые совпадают с видео стимулом, но не с аудио </w:t>
      </w:r>
      <w:commentRangeStart w:id="22"/>
      <w:r>
        <w:rPr>
          <w:rFonts w:cs="Times New Roman" w:ascii="Times New Roman" w:hAnsi="Times New Roman"/>
          <w:sz w:val="24"/>
          <w:szCs w:val="24"/>
        </w:rPr>
        <w:t>стимулом</w:t>
      </w:r>
      <w:r>
        <w:rPr>
          <w:rFonts w:cs="Times New Roman" w:ascii="Times New Roman" w:hAnsi="Times New Roman"/>
          <w:sz w:val="24"/>
          <w:szCs w:val="24"/>
        </w:rPr>
      </w:r>
      <w:commentRangeEnd w:id="22"/>
      <w:r>
        <w:commentReference w:id="22"/>
      </w:r>
      <w:r>
        <w:rPr>
          <w:rFonts w:cs="Times New Roman" w:ascii="Times New Roman" w:hAnsi="Times New Roman"/>
          <w:sz w:val="24"/>
          <w:szCs w:val="24"/>
        </w:rPr>
        <w:t xml:space="preserve"> (см. Таблица 1). Мы получили 6 контекстов, в каждом из которых совпадений ответа участника эксперимента с аудио стимулом в более чем пять раз превосходит количество случаев совпадений ответа респондента с видео стимулом. Данное различие для любых пар чисел больше 1 будет давать статистически значимое различие при использовании метода χ². Таким образом, мы можем утверждать, что респонденты больше ориентируются на аудио стимул.</w:t>
      </w:r>
    </w:p>
    <w:p>
      <w:pPr>
        <w:pStyle w:val="Normal"/>
        <w:spacing w:lineRule="auto" w:line="360"/>
        <w:ind w:firstLine="567"/>
        <w:rPr/>
      </w:pPr>
      <w:r>
        <w:rPr>
          <w:rFonts w:cs="Times New Roman" w:ascii="Times New Roman" w:hAnsi="Times New Roman"/>
          <w:sz w:val="24"/>
          <w:szCs w:val="24"/>
        </w:rPr>
        <w:t xml:space="preserve">Статистика, построение графиков и анализ данных производились на языке </w:t>
      </w:r>
      <w:commentRangeStart w:id="23"/>
      <w:r>
        <w:rPr>
          <w:rFonts w:cs="Times New Roman" w:ascii="Times New Roman" w:hAnsi="Times New Roman"/>
          <w:sz w:val="24"/>
          <w:szCs w:val="24"/>
        </w:rPr>
        <w:t>R</w:t>
      </w:r>
      <w:r>
        <w:rPr>
          <w:rFonts w:cs="Times New Roman" w:ascii="Times New Roman" w:hAnsi="Times New Roman"/>
          <w:sz w:val="24"/>
          <w:szCs w:val="24"/>
        </w:rPr>
      </w:r>
      <w:commentRangeEnd w:id="23"/>
      <w:r>
        <w:commentReference w:id="23"/>
      </w:r>
      <w:r>
        <w:rPr>
          <w:rFonts w:cs="Times New Roman" w:ascii="Times New Roman" w:hAnsi="Times New Roman"/>
          <w:sz w:val="24"/>
          <w:szCs w:val="24"/>
        </w:rPr>
        <w:t xml:space="preserve">. Графики были построены при помощи пакета ggplot2 (Hadley W. (2016)). Для картографирования использовался пакет lingtypology (Moroz G. (2017). </w:t>
      </w:r>
      <w:commentRangeStart w:id="24"/>
      <w:r>
        <w:rPr>
          <w:rFonts w:cs="Times New Roman" w:ascii="Times New Roman" w:hAnsi="Times New Roman"/>
          <w:sz w:val="24"/>
          <w:szCs w:val="24"/>
        </w:rPr>
        <w:t>lingtypology: Linguistic Typology and Mapping</w:t>
      </w:r>
      <w:r>
        <w:rPr>
          <w:rFonts w:cs="Times New Roman" w:ascii="Times New Roman" w:hAnsi="Times New Roman"/>
          <w:sz w:val="24"/>
          <w:szCs w:val="24"/>
        </w:rPr>
      </w:r>
      <w:commentRangeEnd w:id="24"/>
      <w:r>
        <w:commentReference w:id="24"/>
      </w:r>
      <w:r>
        <w:rPr>
          <w:rFonts w:cs="Times New Roman" w:ascii="Times New Roman" w:hAnsi="Times New Roman"/>
          <w:sz w:val="24"/>
          <w:szCs w:val="24"/>
        </w:rPr>
        <w:t xml:space="preserve">). </w:t>
      </w:r>
      <w:commentRangeStart w:id="25"/>
      <w:r>
        <w:rPr>
          <w:rFonts w:cs="Times New Roman" w:ascii="Times New Roman" w:hAnsi="Times New Roman"/>
          <w:sz w:val="24"/>
          <w:szCs w:val="24"/>
        </w:rPr>
        <w:t xml:space="preserve">Полный код хранится на сайте </w:t>
      </w:r>
      <w:r>
        <w:rPr>
          <w:rFonts w:cs="Times New Roman" w:ascii="Times New Roman" w:hAnsi="Times New Roman"/>
          <w:sz w:val="24"/>
          <w:szCs w:val="24"/>
          <w:lang w:val="en-US"/>
        </w:rPr>
        <w:t>github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com</w:t>
      </w:r>
      <w:r>
        <w:rPr>
          <w:rFonts w:cs="Times New Roman" w:ascii="Times New Roman" w:hAnsi="Times New Roman"/>
          <w:sz w:val="24"/>
          <w:szCs w:val="24"/>
        </w:rPr>
        <w:t xml:space="preserve"> в репрезентории </w:t>
      </w:r>
      <w:r>
        <w:rPr>
          <w:rFonts w:cs="Times New Roman" w:ascii="Times New Roman" w:hAnsi="Times New Roman"/>
          <w:sz w:val="24"/>
          <w:szCs w:val="24"/>
          <w:lang w:val="en-US"/>
        </w:rPr>
        <w:t>text</w:t>
      </w:r>
      <w:r>
        <w:rPr>
          <w:rFonts w:cs="Times New Roman" w:ascii="Times New Roman" w:hAnsi="Times New Roman"/>
          <w:sz w:val="24"/>
          <w:szCs w:val="24"/>
        </w:rPr>
        <w:t xml:space="preserve"> и доступен по ссылке</w:t>
      </w:r>
      <w:r>
        <w:rPr>
          <w:rFonts w:cs="Times New Roman" w:ascii="Times New Roman" w:hAnsi="Times New Roman"/>
          <w:sz w:val="24"/>
          <w:szCs w:val="24"/>
        </w:rPr>
      </w:r>
      <w:commentRangeEnd w:id="25"/>
      <w:r>
        <w:commentReference w:id="25"/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5">
        <w:r>
          <w:rPr>
            <w:webHidden/>
            <w:rStyle w:val="InternetLink"/>
            <w:rFonts w:cs="Times New Roman" w:ascii="Times New Roman" w:hAnsi="Times New Roman"/>
            <w:sz w:val="24"/>
            <w:szCs w:val="24"/>
          </w:rPr>
          <w:t>https://github.com/astafyevai/McGurk-effect/tree/master/data</w:t>
        </w:r>
      </w:hyperlink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Heading1"/>
        <w:rPr>
          <w:rStyle w:val="ListLabel1"/>
          <w:rFonts w:eastAsia="Helvetica" w:eastAsiaTheme="majorEastAsia"/>
          <w:sz w:val="24"/>
          <w:szCs w:val="24"/>
        </w:rPr>
      </w:pPr>
      <w:bookmarkStart w:id="4" w:name="_Toc483258540"/>
      <w:bookmarkEnd w:id="4"/>
      <w:r>
        <w:rPr>
          <w:rStyle w:val="ListLabel1"/>
          <w:rFonts w:eastAsia="Helvetica" w:eastAsiaTheme="majorEastAsia"/>
          <w:sz w:val="24"/>
          <w:szCs w:val="24"/>
        </w:rPr>
        <w:t>Заключение.</w:t>
      </w:r>
    </w:p>
    <w:p>
      <w:pPr>
        <w:pStyle w:val="Heading1"/>
        <w:spacing w:lineRule="auto" w:line="360"/>
        <w:ind w:firstLine="567"/>
        <w:rPr>
          <w:rStyle w:val="ListLabel1"/>
          <w:rFonts w:ascii="Times New Roman" w:hAnsi="Times New Roman" w:eastAsia="Helvetica" w:eastAsiaTheme="majorEastAsia"/>
          <w:b w:val="false"/>
          <w:b w:val="false"/>
          <w:color w:val="000000" w:themeColor="text1"/>
          <w:sz w:val="24"/>
          <w:szCs w:val="24"/>
        </w:rPr>
      </w:pPr>
      <w:r>
        <w:rPr>
          <w:rStyle w:val="ListLabel1"/>
          <w:rFonts w:eastAsia="Helvetica" w:ascii="Times New Roman" w:hAnsi="Times New Roman" w:eastAsiaTheme="majorEastAsia"/>
          <w:b w:val="false"/>
          <w:color w:val="000000" w:themeColor="text1"/>
          <w:sz w:val="24"/>
          <w:szCs w:val="24"/>
        </w:rPr>
        <w:commentReference w:id="26"/>
      </w:r>
      <w:r>
        <w:rPr>
          <w:rStyle w:val="ListLabel1"/>
          <w:rFonts w:eastAsia="Helvetica" w:ascii="Times New Roman" w:hAnsi="Times New Roman" w:eastAsiaTheme="majorEastAsia"/>
          <w:b w:val="false"/>
          <w:color w:val="000000" w:themeColor="text1"/>
          <w:sz w:val="24"/>
          <w:szCs w:val="24"/>
        </w:rPr>
        <w:t xml:space="preserve">Результаты эксперимента, в котором респонденты смотрели видеозапись, показали, что в русском языке эффект МакГурка не наблюдается. Мы получили странный результат, отличный от эффекта МакГурка, когда при аудио стимуле </w:t>
      </w:r>
      <w:r>
        <w:rPr>
          <w:rStyle w:val="ListLabel1"/>
          <w:rFonts w:eastAsia="Helvetica" w:ascii="Times New Roman" w:hAnsi="Times New Roman" w:eastAsiaTheme="majorEastAsia"/>
          <w:b w:val="false"/>
          <w:color w:val="000000" w:themeColor="text1"/>
          <w:sz w:val="24"/>
          <w:szCs w:val="24"/>
          <w:lang w:val="en-US"/>
        </w:rPr>
        <w:t>t</w:t>
      </w:r>
      <w:r>
        <w:rPr>
          <w:rStyle w:val="ListLabel1"/>
          <w:rFonts w:eastAsia="Helvetica" w:ascii="Times New Roman" w:hAnsi="Times New Roman" w:eastAsiaTheme="majorEastAsia"/>
          <w:b w:val="false"/>
          <w:color w:val="000000" w:themeColor="text1"/>
          <w:sz w:val="24"/>
          <w:szCs w:val="24"/>
        </w:rPr>
        <w:t xml:space="preserve"> и видео стимуле </w:t>
      </w:r>
      <w:r>
        <w:rPr>
          <w:rStyle w:val="ListLabel1"/>
          <w:rFonts w:eastAsia="Helvetica" w:ascii="Times New Roman" w:hAnsi="Times New Roman" w:eastAsiaTheme="majorEastAsia"/>
          <w:b w:val="false"/>
          <w:color w:val="000000" w:themeColor="text1"/>
          <w:sz w:val="24"/>
          <w:szCs w:val="24"/>
          <w:lang w:val="en-US"/>
        </w:rPr>
        <w:t>p</w:t>
      </w:r>
      <w:r>
        <w:rPr>
          <w:rStyle w:val="ListLabel1"/>
          <w:rFonts w:eastAsia="Helvetica" w:ascii="Times New Roman" w:hAnsi="Times New Roman" w:eastAsiaTheme="majorEastAsia"/>
          <w:b w:val="false"/>
          <w:color w:val="000000" w:themeColor="text1"/>
          <w:sz w:val="24"/>
          <w:szCs w:val="24"/>
        </w:rPr>
        <w:t xml:space="preserve"> большое количество респондентов ответили </w:t>
      </w:r>
      <w:r>
        <w:rPr>
          <w:rStyle w:val="ListLabel1"/>
          <w:rFonts w:eastAsia="Helvetica" w:ascii="Times New Roman" w:hAnsi="Times New Roman" w:eastAsiaTheme="majorEastAsia"/>
          <w:b w:val="false"/>
          <w:color w:val="000000" w:themeColor="text1"/>
          <w:sz w:val="24"/>
          <w:szCs w:val="24"/>
          <w:lang w:val="en-US"/>
        </w:rPr>
        <w:t>k</w:t>
      </w:r>
      <w:r>
        <w:rPr>
          <w:rStyle w:val="ListLabel1"/>
          <w:rFonts w:eastAsia="Helvetica" w:ascii="Times New Roman" w:hAnsi="Times New Roman" w:eastAsiaTheme="majorEastAsia"/>
          <w:b w:val="false"/>
          <w:color w:val="000000" w:themeColor="text1"/>
          <w:sz w:val="24"/>
          <w:szCs w:val="24"/>
        </w:rPr>
        <w:t>, но анализ данных показал, что это явление вызвано особенностью нашего эксперимента. В нашем эксперименте информанты ориентировались скорее на аудио стимул, однако статистические данные не дают нам право отвергать нулевую гипотезу о том, что видео стимул не влияет на ответы. Вместе с тем мы не можем отбросить нулевую гипотезу о том, что пол респондента не влияет на ответ.</w:t>
      </w:r>
    </w:p>
    <w:p>
      <w:pPr>
        <w:pStyle w:val="Heading1"/>
        <w:rPr>
          <w:rStyle w:val="ListLabel1"/>
          <w:rFonts w:eastAsia="Helvetica" w:eastAsiaTheme="majorEastAsia"/>
          <w:sz w:val="24"/>
          <w:szCs w:val="24"/>
        </w:rPr>
      </w:pPr>
      <w:bookmarkStart w:id="5" w:name="_Toc483258541"/>
      <w:bookmarkEnd w:id="5"/>
      <w:r>
        <w:rPr>
          <w:rStyle w:val="ListLabel1"/>
          <w:rFonts w:eastAsia="Helvetica" w:eastAsiaTheme="majorEastAsia"/>
          <w:sz w:val="24"/>
          <w:szCs w:val="24"/>
        </w:rPr>
        <w:t>Литература</w:t>
      </w:r>
    </w:p>
    <w:p>
      <w:pPr>
        <w:pStyle w:val="Normal"/>
        <w:spacing w:lineRule="auto" w:line="360"/>
        <w:jc w:val="both"/>
        <w:rPr>
          <w:rFonts w:ascii="Brill" w:hAnsi="Brill"/>
        </w:rPr>
      </w:pPr>
      <w:r>
        <w:rPr>
          <w:rFonts w:ascii="Brill" w:hAnsi="Brill"/>
        </w:rPr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Brancazio</w:t>
      </w:r>
      <w:r>
        <w:rPr>
          <w:rFonts w:ascii="Brill" w:hAnsi="Brill"/>
          <w:sz w:val="24"/>
          <w:szCs w:val="24"/>
        </w:rPr>
        <w:t xml:space="preserve">, </w:t>
      </w:r>
      <w:r>
        <w:rPr>
          <w:rFonts w:ascii="Brill" w:hAnsi="Brill"/>
          <w:sz w:val="24"/>
          <w:szCs w:val="24"/>
          <w:lang w:val="en-US"/>
        </w:rPr>
        <w:t>L</w:t>
      </w:r>
      <w:r>
        <w:rPr>
          <w:rFonts w:ascii="Brill" w:hAnsi="Brill"/>
          <w:sz w:val="24"/>
          <w:szCs w:val="24"/>
        </w:rPr>
        <w:t xml:space="preserve">., </w:t>
      </w:r>
      <w:r>
        <w:rPr>
          <w:rFonts w:ascii="Brill" w:hAnsi="Brill"/>
          <w:sz w:val="24"/>
          <w:szCs w:val="24"/>
          <w:lang w:val="en-US"/>
        </w:rPr>
        <w:t>Miller</w:t>
      </w:r>
      <w:r>
        <w:rPr>
          <w:rFonts w:ascii="Brill" w:hAnsi="Brill"/>
          <w:sz w:val="24"/>
          <w:szCs w:val="24"/>
        </w:rPr>
        <w:t xml:space="preserve">, </w:t>
      </w:r>
      <w:r>
        <w:rPr>
          <w:rFonts w:ascii="Brill" w:hAnsi="Brill"/>
          <w:sz w:val="24"/>
          <w:szCs w:val="24"/>
          <w:lang w:val="en-US"/>
        </w:rPr>
        <w:t>J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L</w:t>
      </w:r>
      <w:r>
        <w:rPr>
          <w:rFonts w:ascii="Brill" w:hAnsi="Brill"/>
          <w:sz w:val="24"/>
          <w:szCs w:val="24"/>
        </w:rPr>
        <w:t xml:space="preserve">. (2005). </w:t>
      </w:r>
      <w:r>
        <w:rPr>
          <w:rFonts w:ascii="Brill" w:hAnsi="Brill"/>
          <w:sz w:val="24"/>
          <w:szCs w:val="24"/>
          <w:lang w:val="en-US"/>
        </w:rPr>
        <w:t>Use of visual information in speech perception: Evidence for a visual rate effect both with and without a McGurk effect. </w:t>
      </w:r>
      <w:r>
        <w:rPr>
          <w:rFonts w:ascii="Brill" w:hAnsi="Brill"/>
          <w:i/>
          <w:iCs/>
          <w:sz w:val="24"/>
          <w:szCs w:val="24"/>
          <w:lang w:val="en-US"/>
        </w:rPr>
        <w:t>Attention, Perception, &amp; Psychophysics, 67</w:t>
      </w:r>
      <w:r>
        <w:rPr>
          <w:rFonts w:ascii="Brill" w:hAnsi="Brill"/>
          <w:sz w:val="24"/>
          <w:szCs w:val="24"/>
          <w:lang w:val="en-US"/>
        </w:rPr>
        <w:t>(5),</w:t>
      </w:r>
      <w:r>
        <w:rPr>
          <w:rFonts w:ascii="Brill" w:hAnsi="Brill"/>
          <w:i/>
          <w:iCs/>
          <w:sz w:val="24"/>
          <w:szCs w:val="24"/>
          <w:lang w:val="en-US"/>
        </w:rPr>
        <w:t xml:space="preserve"> </w:t>
      </w:r>
      <w:r>
        <w:rPr>
          <w:rFonts w:ascii="Brill" w:hAnsi="Brill"/>
          <w:sz w:val="24"/>
          <w:szCs w:val="24"/>
          <w:lang w:val="en-US"/>
        </w:rPr>
        <w:t>759-769.</w:t>
      </w:r>
    </w:p>
    <w:p>
      <w:pPr>
        <w:pStyle w:val="Normal"/>
        <w:spacing w:lineRule="auto" w:line="360"/>
        <w:ind w:left="737" w:hanging="737"/>
        <w:jc w:val="both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Burnham, D., Dodd, B. (2004). Auditory–visual speech integration by prelinguistic infants: Perception of an emergent consonant in the McGurk effect</w:t>
      </w:r>
      <w:r>
        <w:rPr>
          <w:rFonts w:ascii="Brill" w:hAnsi="Brill"/>
          <w:i/>
          <w:iCs/>
          <w:sz w:val="24"/>
          <w:szCs w:val="24"/>
          <w:lang w:val="en-US"/>
        </w:rPr>
        <w:t>. Developmental psychobiology, 45</w:t>
      </w:r>
      <w:r>
        <w:rPr>
          <w:rFonts w:ascii="Brill" w:hAnsi="Brill"/>
          <w:sz w:val="24"/>
          <w:szCs w:val="24"/>
          <w:lang w:val="en-US"/>
        </w:rPr>
        <w:t>(4), 204-220.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Cathiard, M. A., Schwartz, J. L.,  Abry, C. (2001). Asking a naive question about the McGurk Effect: why does audio [b] give more [d] percepts with visual [g] than with visual [d]?. In AVSP 2001-International Conference on Auditory-Visual Speech Processing.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Cluff, M. S., Luce, P. A. (1990). Similarity neighborhoods of spoken two syllable words: Retroactive effects on multiple activation. The Journal of the Acoustical Society of America, 87(S1), S125-S126.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Colin, C., Radeau, M., Soquet, A., Demolin, D., Colin, F., Deltenre, P. (2002). Mismatch negativity evoked by the McGurk–MacDonald effect: A phonetic representation within short-term memory. Clinical Neurophysiology, 113(4), 495-506.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de Gelder, B., Bertelson, P., Vroomen, J.,  Chen, H. C. (1995). Inter-language differences in the mcgurk effect for dutch and Cantonese listeners. In EUROSPEECH.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Dupont, S., Aubin, J.,  Ménard, L. (2005). A study of the McGurk effect in 4-and 5-year-old French Canadian children. ZAS Papers in Linguistics, 40, 1-17.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Fixmer, E.,  Hawkins, S. (1998). The influence of quality of information on the McGurk effect. In AVSP'98 International Conference on Auditory-Visual Speech Processing.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Grassegger, H. (1995). McGurk effect in German and Hungarian listeners. In proceedings of the international congress of phonetic sciences, Stockholm (Vol. 4, No. 3, p. 2).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Green, K. P., Kuhl, P. K.,  Meltzoff, A. N. (1988). Factors affecting the integration of auditory and visual information in speech: The effect of vowel environment. The Journal of the Acoustical Society of America, 84(S1), S155-S155.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Green, K. P., Kuhl, P. K., Meltzoff, A. N.,  Stevens, E. B. (1991). Integrating speech information across talkers, gender, and sensory modality: Female faces and male voices in the McGurk effect. Attention, Perception,  Psychophysics, 50(6), 524-536.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Gries, S. T. (2013). Statistics for linguistics with R: A practical introduction. Walter de Gruyter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Hardison, D. M. (1999). Bimodal speech perception by native and nonnative speakers of English: Factors influencing the McGurk effect. Language Learning, 49(s1), 213-283.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Hayashi, Y.,  Sekiyama, K. (1998). Native-foreign langage effect in the mcgurk effect: A test with chinese and japanese. In AVSP'98 International Conference on Auditory-Visual Speech Processing.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Hayashi, Y.,  Sekiyama, K. (1998). Native-foreign langage effect in the mcgurk effect: A test with chinese and japanese. In AVSP'98 International Conference on Auditory-Visual Speech Processing.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Johnson, K., Strand, E. A.,  D'Imperio, M. (1999). Auditory–visual integration of talker gender in vowel perception. Journal of Phonetics, 27(4), 359-384.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Majewski, W. (2008). McGurk effect in Polish listeners. Archives of Acoustics, 33(4), 447-454.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McGurk, H.,  MacDonald, J. (1976). Hearing lips and seeing voices.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Munhall, K. G., Gribble, P., Sacco, L.,  Ward, M. (1996). Temporal constraints on the McGurk effect. Perception  Psychophysics, 58(3), 351-362.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Nath, A. R.,  Beauchamp, M. S. (2012). A neural basis for interindividual differences in the McGurk effect, a multisensory speech illusion. Neuroimage, 59(1), 781-787.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Nicholls, M. E., Searle, D. A.,  Bradshaw, J. L. (2004). Read my lips: Asymmetries in the visual expression and perception of speech revealed through the McGurk effect. Psychological science, 15(2), 138-141.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Sams, M., Manninen, P., Surakka, V., Helin, P.,  Kättö, R. (1998). McGurk effect in Finnish syllables, isolated words, and words in sentences: Effects of word meaning and sentence context. Speech Communication, 26(1), 75-87.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Sekiyama, K. (1994). Differences in auditory-visual speech perception between Japanese and Americans: McGurk effect as a function of incompatibility. Journal of the Acoustical Society of Japan (E), 15(3), 143-158.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Sekiyama, K.,  Tohkura, Y. I. (1991). McGurk effect in non‐English listeners: Few visual effects for Japanese subjects hearing Japanese syllables of high auditory intelligibility. The Journal of the Acoustical Society of America, 90(4), 1797-1805.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Зализняк, А. А. (1980). Грамматический словарь русского языка. Словоизменение</w:t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</w:r>
    </w:p>
    <w:p>
      <w:pPr>
        <w:pStyle w:val="Normal"/>
        <w:spacing w:lineRule="auto" w:line="360"/>
        <w:ind w:left="737" w:hanging="737"/>
        <w:jc w:val="both"/>
        <w:rPr>
          <w:rFonts w:ascii="Brill" w:hAnsi="Brill"/>
          <w:sz w:val="24"/>
          <w:szCs w:val="24"/>
        </w:rPr>
      </w:pPr>
      <w:r>
        <w:rPr>
          <w:rFonts w:ascii="Brill" w:hAnsi="Brill"/>
          <w:sz w:val="24"/>
          <w:szCs w:val="24"/>
        </w:rPr>
        <w:t xml:space="preserve">Ляшевская,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Brill" w:hAnsi="Brill"/>
          <w:sz w:val="24"/>
          <w:szCs w:val="24"/>
          <w:lang w:val="en-US"/>
        </w:rPr>
        <w:t>URL</w:t>
      </w:r>
      <w:r>
        <w:rPr>
          <w:rFonts w:ascii="Brill" w:hAnsi="Brill"/>
          <w:sz w:val="24"/>
          <w:szCs w:val="24"/>
        </w:rPr>
        <w:t xml:space="preserve">: </w:t>
      </w:r>
      <w:r>
        <w:rPr>
          <w:rFonts w:ascii="Brill" w:hAnsi="Brill"/>
          <w:sz w:val="24"/>
          <w:szCs w:val="24"/>
          <w:lang w:val="en-US"/>
        </w:rPr>
        <w:t>http</w:t>
      </w:r>
      <w:r>
        <w:rPr>
          <w:rFonts w:ascii="Brill" w:hAnsi="Brill"/>
          <w:sz w:val="24"/>
          <w:szCs w:val="24"/>
        </w:rPr>
        <w:t>://</w:t>
      </w:r>
      <w:r>
        <w:rPr>
          <w:rFonts w:ascii="Brill" w:hAnsi="Brill"/>
          <w:sz w:val="24"/>
          <w:szCs w:val="24"/>
          <w:lang w:val="en-US"/>
        </w:rPr>
        <w:t>dict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ruslang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ru</w:t>
      </w:r>
      <w:r>
        <w:rPr>
          <w:rFonts w:ascii="Brill" w:hAnsi="Brill"/>
          <w:sz w:val="24"/>
          <w:szCs w:val="24"/>
        </w:rPr>
        <w:t>/</w:t>
      </w:r>
      <w:r>
        <w:rPr>
          <w:rFonts w:ascii="Brill" w:hAnsi="Brill"/>
          <w:sz w:val="24"/>
          <w:szCs w:val="24"/>
          <w:lang w:val="en-US"/>
        </w:rPr>
        <w:t>freq</w:t>
      </w:r>
      <w:r>
        <w:rPr>
          <w:rFonts w:ascii="Brill" w:hAnsi="Brill"/>
          <w:sz w:val="24"/>
          <w:szCs w:val="24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php</w:t>
      </w:r>
    </w:p>
    <w:p>
      <w:pPr>
        <w:pStyle w:val="Normal"/>
        <w:spacing w:lineRule="auto" w:line="240"/>
        <w:rPr>
          <w:rFonts w:ascii="Brill" w:hAnsi="Brill"/>
          <w:sz w:val="24"/>
          <w:szCs w:val="24"/>
        </w:rPr>
      </w:pPr>
      <w:r>
        <w:rPr>
          <w:rFonts w:ascii="Brill" w:hAnsi="Brill"/>
          <w:sz w:val="24"/>
          <w:szCs w:val="24"/>
        </w:rPr>
      </w:r>
    </w:p>
    <w:p>
      <w:pPr>
        <w:pStyle w:val="Heading1"/>
        <w:rPr>
          <w:rStyle w:val="ListLabel1"/>
          <w:rFonts w:eastAsia="Helvetica" w:eastAsiaTheme="majorEastAsia"/>
          <w:sz w:val="24"/>
          <w:szCs w:val="24"/>
        </w:rPr>
      </w:pPr>
      <w:bookmarkStart w:id="6" w:name="_Toc483258542"/>
      <w:bookmarkEnd w:id="6"/>
      <w:r>
        <w:rPr>
          <w:rStyle w:val="ListLabel1"/>
          <w:rFonts w:eastAsia="Helvetica" w:eastAsiaTheme="majorEastAsia"/>
          <w:sz w:val="24"/>
          <w:szCs w:val="24"/>
        </w:rPr>
        <w:t>Приложение 1. Таблица стимулов.</w:t>
      </w:r>
    </w:p>
    <w:p>
      <w:pPr>
        <w:pStyle w:val="Normal"/>
        <w:rPr>
          <w:rFonts w:ascii="Brill" w:hAnsi="Brill"/>
        </w:rPr>
      </w:pPr>
      <w:r>
        <w:rPr>
          <w:rFonts w:ascii="Brill" w:hAnsi="Brill"/>
        </w:rPr>
      </w:r>
    </w:p>
    <w:tbl>
      <w:tblPr>
        <w:tblStyle w:val="af0"/>
        <w:tblW w:w="9237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37"/>
        <w:gridCol w:w="1539"/>
        <w:gridCol w:w="1539"/>
        <w:gridCol w:w="1538"/>
        <w:gridCol w:w="1539"/>
        <w:gridCol w:w="1544"/>
      </w:tblGrid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№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Место образования (видео)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Место образования (аудио)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Слова СРЛЯ (видео)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Слова СРЛЯ (аудио)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Пол слушающего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спать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стать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2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3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Зубной 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4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Корта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Порта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5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Кары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Тары 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6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7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Тачка 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Пачка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8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Brill" w:hAnsi="Brill"/>
              </w:rPr>
            </w:pPr>
            <w:r>
              <w:rPr>
                <w:rFonts w:ascii="Brill" w:hAnsi="Brill"/>
                <w:sz w:val="24"/>
                <w:szCs w:val="24"/>
              </w:rPr>
              <w:t>(с) По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́</w:t>
            </w:r>
            <w:r>
              <w:rPr>
                <w:rFonts w:ascii="Brill" w:hAnsi="Brill"/>
                <w:sz w:val="24"/>
                <w:szCs w:val="24"/>
              </w:rPr>
              <w:t>лей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Колей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9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Начертал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Начеркал 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10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спать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стать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11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12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Зубной 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Тончик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13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Корта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Порта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14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Кары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Тары 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15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Влепи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16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Тачка 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Пачка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17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Полей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Колей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>
        <w:trPr/>
        <w:tc>
          <w:tcPr>
            <w:tcW w:w="1537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18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Начертал</w:t>
            </w:r>
          </w:p>
        </w:tc>
        <w:tc>
          <w:tcPr>
            <w:tcW w:w="1539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Начеркал </w:t>
            </w:r>
          </w:p>
        </w:tc>
        <w:tc>
          <w:tcPr>
            <w:tcW w:w="1544" w:type="dxa"/>
            <w:tcBorders/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Мужской </w:t>
            </w:r>
          </w:p>
        </w:tc>
      </w:tr>
    </w:tbl>
    <w:p>
      <w:pPr>
        <w:pStyle w:val="Heading1"/>
        <w:rPr>
          <w:rStyle w:val="ListLabel1"/>
          <w:rFonts w:eastAsia="Helvetica" w:eastAsiaTheme="majorEastAsia"/>
        </w:rPr>
      </w:pPr>
      <w:r>
        <w:rPr>
          <w:rFonts w:eastAsia="Helvetica" w:eastAsiaTheme="majorEastAsia"/>
        </w:rPr>
      </w:r>
    </w:p>
    <w:p>
      <w:pPr>
        <w:pStyle w:val="Heading1"/>
        <w:rPr>
          <w:rStyle w:val="ListLabel1"/>
          <w:rFonts w:ascii="Times New Roman" w:hAnsi="Times New Roman" w:eastAsia="Helvetica" w:eastAsiaTheme="majorEastAsia"/>
        </w:rPr>
      </w:pPr>
      <w:bookmarkStart w:id="7" w:name="_Toc483258543"/>
      <w:bookmarkEnd w:id="7"/>
      <w:r>
        <w:rPr>
          <w:rStyle w:val="ListLabel1"/>
          <w:rFonts w:eastAsia="Helvetica" w:eastAsiaTheme="majorEastAsia"/>
        </w:rPr>
        <w:t>Приложение 2. Стимулы.</w:t>
      </w:r>
    </w:p>
    <w:p>
      <w:pPr>
        <w:pStyle w:val="Heading1"/>
        <w:rPr>
          <w:rStyle w:val="ListLabel1"/>
          <w:rFonts w:ascii="Times New Roman" w:hAnsi="Times New Roman" w:eastAsia="Helvetica" w:eastAsiaTheme="majorEastAsia"/>
          <w:sz w:val="36"/>
          <w:szCs w:val="36"/>
        </w:rPr>
      </w:pPr>
      <w:r>
        <w:rPr>
          <w:rFonts w:eastAsia="Helvetica" w:eastAsiaTheme="majorEastAsia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Как-то летом мои родители уехали, а я пошла гулять и обронила ключи где-то возле дома. Когда я это осознала, уже стемнело, и я оказалась в трудном положении:  и спать/и стать около дома в такой темноте не захочешь, и к соседям идти уже поздно.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эксперименте использовались три различных порядка, чтобы убедиться, что порядок видеозаписей не влияет на ответы респондентов. 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1: 12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2: 11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Порядок 3: 15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Я оказалась в трудном положении, потому что ... около дома в такой темноте уже не захочешь, …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 спать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 стать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Искать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Brill" w:hAnsi="Brill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Когда я переехала в Москву, мне не верилось, что жители столицы почти никогда не знают, как подсказать правильное направление. Потому что я выросла в маленьком городе, и мне кажется, что каждое дерево там, каждая кочка и каждая тропинка мне знакомы.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18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маленьком городе знакомы каждое дерево, каждая ..., каждая тропинка.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Точка 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Мой младший брат Антон всегда очень сильно обижался, когда я придумывала ему разные прозвища, то коверкая его имя, то называя его какими-то словами, которые приходили мне в голову. Но больше всего ему не нравилось, когда я кричала на весь двор: «Тончик, иди сюда!», потому что все ребята смеялись над ним.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Больше всего брату не нравилось, когда я кричала: "..., иди сюда!"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Кончик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Тончик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Пончик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Как-то на отдыхе в маленьком морском городке мне довелось побывать на одном громадном мероприятия, которое проходило на огромной спортивной площадке. Было много гостей, большой красивый стол с самыми разными десертами… Словом, выглядело всё потрясающе. Место вокруг порта/корта было украшено в честь праздника.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честь праздника было украшено место вокруг ….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Торта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Порта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Корта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Style17"/>
        <w:numPr>
          <w:ilvl w:val="0"/>
          <w:numId w:val="5"/>
        </w:numPr>
        <w:spacing w:lineRule="auto" w:line="360"/>
        <w:ind w:left="357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eastAsia="Helvetica" w:cs="Times New Roman" w:ascii="Times New Roman" w:hAnsi="Times New Roman" w:eastAsiaTheme="minorHAnsi"/>
          <w:color w:val="00000A"/>
          <w:sz w:val="24"/>
          <w:szCs w:val="24"/>
          <w:lang w:val="ru-RU" w:eastAsia="en-US"/>
        </w:rPr>
        <w:t>Однажды я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Helvetica" w:cs="Times New Roman" w:ascii="Times New Roman" w:hAnsi="Times New Roman" w:eastAsiaTheme="minorHAnsi"/>
          <w:color w:val="00000A"/>
          <w:sz w:val="24"/>
          <w:szCs w:val="24"/>
          <w:lang w:val="ru-RU" w:eastAsia="en-US"/>
        </w:rPr>
        <w:t xml:space="preserve">бежала из магазина с тремя упаковками молока, неудачно открыла дверь в подъезд и </w:t>
      </w:r>
      <w:r>
        <w:rPr>
          <w:rFonts w:cs="Times New Roman" w:ascii="Times New Roman" w:hAnsi="Times New Roman"/>
          <w:sz w:val="24"/>
          <w:szCs w:val="24"/>
          <w:lang w:val="ru-RU"/>
        </w:rPr>
        <w:t>опрокинула их на землю. Мама, конечно, меня наказала. Вообще несправедливо: молоко было очень тяжелым. Лучше бы кто-то помог мне его донести, ну или хотя бы освободил от кары/тары, а если точнее, то трех упаковок молока.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8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8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Лучше бы кто-нибудь освободил от ....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Пары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Кары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Тары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Моя мама ехала на машине и разговаривала со мной по телефону. Она подвозила своего коллегу. Я знала, что она его очень не любила, и как-то даже случайно сильно его ударила. Тогда, когда я прощалась с мамой, я спросила: «У тебя есть что-нибудь тяжелое в руках? Чтобы не как в прошлый раз, не влепи ему чем-нибудь!» И мама замеялась.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10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"Давай не как в прошлый раз, не … ему чем-нибудь!"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Влеки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Влети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Влепи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Мою подругу бывает тяжело понять. Как-то мы стояли с ней на пароме, она достала сигареты, закурила и посмотрела вдаль. Я облокотилась на перила и посмотрела вниз, там стояло куча машин. Подруга воскликнула: «Ну и тачка/пачка!» Ну и что она имела в виду?!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Подруга воскликнула: «Ну и …!»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Тачка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5"/>
        </w:numPr>
        <w:spacing w:lineRule="auto" w:line="360" w:before="0" w:after="200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начальной школе мы с Колей/Полей были неразлучны и постоянно попадали в какие-нибудь истории. Например, однажды нам вздумалось залезть на крышу, а директор увидела это в окно, и нам очень сильно попало.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20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начальной школе девушка была неразлучна с ….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Толей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Колей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Полей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Style17"/>
        <w:numPr>
          <w:ilvl w:val="0"/>
          <w:numId w:val="5"/>
        </w:numPr>
        <w:spacing w:lineRule="auto" w:line="360"/>
        <w:ind w:left="357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Моему другу нужно было сделать плакат на конкурс. И кто-то посоветовал ему нарисовать смешные картинки и разбавить их цитатами из книг. Так он и сделал: начерпал/начеркал великие высказывания классиков и отправил работу. Правда, конкурс он всё равно не выиграл.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20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 … высказывания классиков.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Начеркал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Начертал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Начерпал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Heading1"/>
        <w:rPr>
          <w:rStyle w:val="ListLabel1"/>
          <w:rFonts w:eastAsia="Helvetica" w:eastAsiaTheme="majorEastAsia"/>
        </w:rPr>
      </w:pPr>
      <w:bookmarkStart w:id="8" w:name="_Toc483258544"/>
      <w:bookmarkEnd w:id="8"/>
      <w:r>
        <w:rPr>
          <w:rStyle w:val="ListLabel1"/>
          <w:rFonts w:eastAsia="Helvetica" w:eastAsiaTheme="majorEastAsia"/>
        </w:rPr>
        <w:t>Приложение 3. Филлеры.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поступлением в университет резко увеличилось количество времени, которое я провожу в общественном транспорте. И если честно, с таким количеством грубости и хамства я никогда не сталкивалась. Каждый раз, когда я звоню, чтобы забронировать билет до Москвы, мне отвечает могильный голос с такой интонацией, как будто я сделала что-то нехорошее.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18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телефону отвечает ... голос с неприятной интонацией.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Мобильный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Могильный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Модальный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Наверное, практически всем детям нравится школьный урок рисования. Насколько я помню, для нас это была возможность отдохнуть и поболтать. Но иногда мы делали что-нибудь интересное, например, это был макет комнаты или оригами.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19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10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Интересными заданиями были … комнаты или оригами.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Макет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Паркет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Проект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Посещение бани крайне полезно для организма. Нахождение в парилке очищает организм от вредных веществ, стимулирует кровообращение и даже улучшает работу почек. В целом банный процесс – это замечательное оздоровительно-профилактическое средство борьбы с заболеваниями сосудов.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19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целом … процесс - это замечательное профилактическое средство для поддержания здоровья.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этот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Геохимический метод, впервые предложенный и разработанный в начале 30-х в СССР, сейчас носит название газовой съемки и используется для поиска нефтяных месторождений и рудных полезных ископаемых, а также для геологического картирования. 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Метод сейчас носит название ... съёмки.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геохимической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газовой 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базовой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Недавно я наткнулась на статью о семи известных произведениях Эжена Делакруа, французского живописца-бунтаря. Из этих картин лучшей мне показалась «Свобода на баррикадах», где художник изобразил себя среди восставших парижан.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Художник изобразил себя в числе восставших ….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горожан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парижан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людей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детстве в больших городах на глаза мне обязательно попадались яркие магазины, ярмарки, украшенные улицы и, конечно, дорогие машины, проезжающие мимо. И помню, как каждый раз я представляла, что стану богатой, чтобы иметь возможность кутить и не думать о деньгах.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Богатые люди могут … и не думать о деньгах.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кутить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тусить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купить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Все знают, что многие алкогольные напитки изготавливаются при помощи растений. Но совсем недавно я вычитала, что в любом ресторане Вьетнама можно найти напиток из змей с настоящей приготовленной змеей в бутылке, а рисовая водка иногда приготовляется с пауками и скорпионами. Мне кажется, лучше уж распить агаву, но никак не змею…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9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24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мнению девушки, лучше уж … агаву, но никак не змею.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распить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растить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опрокинуть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Меня всегда интересовал роман “Евгений Онегин”. Больше всего меня удивляла реакция Татьяны в финальной сцене, потому что, думаю, современная девушка не удержалась бы на её месте, чтобы не расцеловать своего возлюбленного.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Вряд ли современная девушка удержалась бы, чтобы не … своего возлюбленного.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расцеловать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заобнимать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поругать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Зачастую пожилым людям нужна помощь врачей. Ведь человеку в солидном возрасте, как правило, становится трудно самостоятельно следить за больными почками, делать зарядку по утрам и помогать работе сердца или печени.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8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Пожилым людям трудно самостоятельно следить за больными ….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почками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легкими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печенью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Сложно жить, относясь к делам слишком ответственно. При этом важно соблюдать некий баланс, чтобы не обидеть дорогих людей и не пропустить важный дедлайн. Когда учишься или работаешь, всегда приходится выбирать: куча дел или времяпрепровождение с близкими людьми.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10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Людям приходится выбирать: … дел или времяпрепровождение с дорогими людьми.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масса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куча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туча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Мне не очень нравится работать с людьми, у которых на всё есть свой план, в котором не предусмотрена работа в команде: то есть сначала надо долго намекать, что надо сделать, потом действовать совсем не так, как планировалось. В итоге проекты получаются сырыми и недоделанными, и никто, кроме самого человека, не понимает, как и что там должно работать.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27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22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мнению некоторых людей, сначала надо долго …, что надо сделать, а потом делать всё по-своему.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намекать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наметать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говорить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последнее время мир настолько сильно изменился, что многие уже и не помнят или даже не знают, как можно жить без готовых блюд и полуфабрикатов. Мне кажется, что через 20-30 лет люди забудут, как это – удить рыбу, потому что и сейчас это больше похоже на хобби.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27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Через 20-30 лет люди забудут, как это —  … рыбу.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убить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удить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ловить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Мне всегда казалось, что лучше понять и глубже прочувствовать душу другого человека может только тот, кто рос одиноким и замкнутым. В таких случаях человек начинает ценить общение с дорогими ему людьми. Но всё-таки мне кажется, что каждому нужен друг, который не даст почувствовать себя нелюбимым.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23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16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Каждому нужен друг, который не даст почувствовать себя ….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нелюбимым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нелюдимым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одиноким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нашей школе учился мальчик, у которого не получалось общаться с людьми. Вроде бы его многие знали и хорошо к нему относились, но настоящих друзей не было. Может быть, дело в том, что в его речи всегда присутствовал некий барственный оттенок, который всех очень раздражал, хотя весьма вероятно, что никто этого явно не осознавал.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9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14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речи мальчика всегда присутствовал некий … оттенок.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барственный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надменный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дарственный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Недавно на форуме я прочитала рассказ моего сверстника, где были его мысли на исконно русский быт. Не уверена, что события, описанные в рассказе,  были верные, но главное — это был совершенно новый взгляд на давно изученный вопрос. Словом, этот рассказ произвел на меня огромное впечатление.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25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19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23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гарантии, что события, описанные в …, были верные.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повести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рассказе 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истории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Сегодня всё большую популярность набирают компьютерные игры. Я думаю, все слышали об компьютерной игре майнкрафт, смысл которой заключается в том, чтобы добывать ресурсы и строить дома.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6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13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25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Смысл игры в том, чтобы … ресурсы и строить дома.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Добывать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Искать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Изготовлять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Каждый раз, когда мы приезжали на дачу, меня охватывали противоречивые чувства. С одной стороны, всё было пыльное и грязное и очень нуждалось в уборке, а с другой – меня охватывала ностальгия по беззаботному и веселому времяпрепровождению с соседскими ребятами.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Номер видео в порядках (видеозапись использовалась как вводная в каждом порядке, чтобы познакомить испытуемого с процедурой прохождения эксперимента):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одной стороны на даче всё было …  и грязное.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пыльное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мыльное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тыльное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Другое.</w:t>
      </w:r>
    </w:p>
    <w:p>
      <w:pPr>
        <w:pStyle w:val="ListParagraph"/>
        <w:numPr>
          <w:ilvl w:val="0"/>
          <w:numId w:val="10"/>
        </w:numPr>
        <w:spacing w:lineRule="auto" w:line="360" w:before="0" w:after="200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детстве у меня были длинные волосы, и мне очень хотелось красивую прическу. Но мама говорила, что ничего сложнее обычной косы она плести не умеет. И какое было мое разочарование, когда  я отрезала волосы, и оказалось, что мама умеет плести всё, самые сложные плетения. Это такая несправедливость!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Порядковой номер данного фрагмента в каждом из порядков: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1: 15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2: 12</w:t>
      </w:r>
    </w:p>
    <w:p>
      <w:pPr>
        <w:pStyle w:val="ListParagraph"/>
        <w:numPr>
          <w:ilvl w:val="0"/>
          <w:numId w:val="6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Порядок 3: 8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Контекст в гугл-форме, куда требуется вставить слово:</w:t>
      </w:r>
    </w:p>
    <w:p>
      <w:pPr>
        <w:pStyle w:val="ListParagraph"/>
        <w:numPr>
          <w:ilvl w:val="0"/>
          <w:numId w:val="9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Что девушка сделала с волосами?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Варианты ответов в гугл-форме: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отрезала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обрезала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подстригла</w:t>
      </w:r>
    </w:p>
    <w:p>
      <w:pPr>
        <w:pStyle w:val="ListParagraph"/>
        <w:numPr>
          <w:ilvl w:val="0"/>
          <w:numId w:val="7"/>
        </w:numPr>
        <w:spacing w:lineRule="auto" w:line="360" w:before="0" w:after="2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Другое</w:t>
      </w:r>
    </w:p>
    <w:p>
      <w:pPr>
        <w:pStyle w:val="Heading1"/>
        <w:rPr/>
      </w:pPr>
      <w:r>
        <w:rPr>
          <w:rStyle w:val="ListLabel1"/>
          <w:rFonts w:eastAsia="Helvetica" w:eastAsiaTheme="majorEastAsia"/>
        </w:rPr>
        <w:commentReference w:id="27"/>
      </w:r>
      <w:bookmarkStart w:id="9" w:name="_Toc483258545"/>
      <w:bookmarkEnd w:id="9"/>
      <w:r>
        <w:rPr>
          <w:rStyle w:val="ListLabel1"/>
          <w:rFonts w:eastAsia="Helvetica" w:eastAsiaTheme="majorEastAsia"/>
        </w:rPr>
        <w:t>Приложение № 4. Шаблон заявления об участии.</w:t>
      </w:r>
    </w:p>
    <w:p>
      <w:pPr>
        <w:pStyle w:val="Normal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</w:rPr>
        <w:t>ID_________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</w:rPr>
        <w:t xml:space="preserve">  </w:t>
      </w:r>
    </w:p>
    <w:p>
      <w:pPr>
        <w:pStyle w:val="Normal"/>
        <w:spacing w:lineRule="auto" w:line="360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ЗАЯВЛЕНИЕ О ДОБРОВОЛЬНОМ УЧАСТИИ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Я заявляю о добровольном участии в лингвистическом исследовании «Эффект МакГурка на материале русского языка», проводимом студенткой второго курса НИУ «Высшая школа экономики» Ириной Астафьевой. Я согласен(на) с тем, что данные, полученные от меня в ходе исследования (экспериментальные данные, аудиозаписи, их расшифровки), могут быть опубликованы и использованы в научных и учебных целях при условии соблюдения их анонимности.  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Исследование проводится с помощью компьютера. Данная методика не может повредить здоровью испытуемого. Задача испытуемого в исследовании — смотреть короткие видео на русском языке и после просмотра выбирать один из предложенных вариантов ответа.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Если у вас остались вопросы относительно исследования, вы можете задать их экспериментатору или Георгию Алексеевичу Морозу (agricolamz@gmail.com).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Я проинформирован(а) об общих целях, продолжительности, процедуре исследования, его рисках и преимуществах и о том, что могу беспрепятственно прекратить участие в исследовании в любое время.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Я также подтверждаю, что на момент исследования: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Не имею нескорректированных проблем со слухом и зрением;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Не принимаю медицинские препараты, влияющие на концентрацию внимания и время реакции;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Не нахожусь под воздействием алкоголя и иных психотропных веществ.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Я внимательно прочитал(а) настоящий документ, и вся изложенная в нем информация мне понятна. Я имел(а) возможность задать интересующие меня вопросы, и я получил(а) на них исчерпывающие ответы.  Мне известно, к кому я могу обратиться, если у меня возникнут дополнительные вопросы относительно исследования. Я также проинформирован(а) о том, что по запросу могу получить копию настоящего документа.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bookmarkStart w:id="10" w:name="_gjdgxs"/>
      <w:bookmarkEnd w:id="10"/>
      <w:r>
        <w:rPr>
          <w:rFonts w:cs="Times New Roman" w:ascii="Times New Roman" w:hAnsi="Times New Roman"/>
          <w:sz w:val="24"/>
          <w:szCs w:val="24"/>
        </w:rPr>
        <w:t xml:space="preserve">□ </w:t>
      </w:r>
      <w:r>
        <w:rPr>
          <w:rFonts w:eastAsia="Times New Roman" w:cs="Times New Roman" w:ascii="Times New Roman" w:hAnsi="Times New Roman"/>
          <w:sz w:val="24"/>
          <w:szCs w:val="24"/>
        </w:rPr>
        <w:t>Я согласен(на) на то, чтобы со мной контактировали по поводу других экспериментов.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Фамилия ИО _______________________________      </w:t>
      </w:r>
    </w:p>
    <w:p>
      <w:pPr>
        <w:pStyle w:val="Normal"/>
        <w:spacing w:lineRule="auto" w:line="360"/>
        <w:ind w:left="-54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Дата ____________   </w:t>
        <w:tab/>
      </w:r>
    </w:p>
    <w:p>
      <w:pPr>
        <w:pStyle w:val="Normal"/>
        <w:spacing w:lineRule="auto" w:line="360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Подпись ________________ </w:t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440" w:right="1440" w:header="0" w:top="1440" w:footer="0" w:bottom="1440" w:gutter="0"/>
      <w:pgNumType w:fmt="decimal"/>
      <w:formProt w:val="false"/>
      <w:titlePg/>
      <w:textDirection w:val="lrTb"/>
      <w:docGrid w:type="default" w:linePitch="299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GricolaMZ " w:date="2017-05-23T13:45:21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Как-то никогда сюда не смотрел: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en-US" w:eastAsia="ru-RU" w:bidi="ar-SA"/>
        </w:rPr>
        <w:t>Research of McGurk effect: data from Russian language</w:t>
      </w:r>
    </w:p>
  </w:comment>
  <w:comment w:id="1" w:author="aGricolaMZ " w:date="2017-05-23T13:46:0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сейчас 2017 год. Честно.</w:t>
      </w:r>
    </w:p>
  </w:comment>
  <w:comment w:id="2" w:author="aGricolaMZ " w:date="2017-05-23T13:46:32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Может быть целый пустой лист здесь нам не нужен? Или это только у меня так отображается?</w:t>
      </w:r>
    </w:p>
  </w:comment>
  <w:comment w:id="3" w:author="aGricolaMZ " w:date="2017-05-23T13:58:4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слушайте а можно убрать это левое выравнивание? Я знаю, что так написано в правилах, но мы (преподаватели) это поменяем когда-нибудь. Можете выравнять по ширине строки? </w:t>
      </w:r>
    </w:p>
  </w:comment>
  <w:comment w:id="4" w:author="aGricolaMZ " w:date="2017-05-23T13:48:52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изображении.</w:t>
      </w:r>
    </w:p>
  </w:comment>
  <w:comment w:id="5" w:author="aGricolaMZ " w:date="2017-05-23T13:49:32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интересующих нас параметров.</w:t>
      </w:r>
    </w:p>
  </w:comment>
  <w:comment w:id="6" w:author="aGricolaMZ " w:date="2017-05-23T13:50:2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не является она никаким схематичным описанием эксперимента. 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Таблица со всеми возможными сочетаниями представлена в Приложении 1.</w:t>
      </w:r>
    </w:p>
  </w:comment>
  <w:comment w:id="7" w:author="aGricolaMZ " w:date="2017-05-23T13:51:1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 xml:space="preserve">выкинуть. Мне кажется, </w:t>
      </w:r>
    </w:p>
  </w:comment>
  <w:comment w:id="8" w:author="aGricolaMZ " w:date="2017-05-23T13:51:41Z" w:initials=""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 xml:space="preserve">… и никаких других подробностей эксперимента. </w:t>
      </w:r>
    </w:p>
  </w:comment>
  <w:comment w:id="9" w:author="aGricolaMZ " w:date="2017-05-23T13:55:1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Здесь подробнее про стимулы.</w:t>
      </w:r>
    </w:p>
  </w:comment>
  <w:comment w:id="10" w:author="aGricolaMZ " w:date="2017-05-23T13:55:4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это я бы запихнул бы куда-нибудь в предыдущий абзац.</w:t>
      </w:r>
    </w:p>
  </w:comment>
  <w:comment w:id="11" w:author="aGricolaMZ " w:date="2017-05-23T13:56:1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Истории со стимульными словами...</w:t>
      </w:r>
    </w:p>
  </w:comment>
  <w:comment w:id="12" w:author="aGricolaMZ " w:date="2017-05-23T13:56:5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произвольно при помощи рандомизатора.</w:t>
      </w:r>
    </w:p>
  </w:comment>
  <w:comment w:id="13" w:author="aGricolaMZ " w:date="2017-05-23T13:54:09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этот абзац переставьте на один абзац выше.</w:t>
      </w:r>
    </w:p>
  </w:comment>
  <w:comment w:id="14" w:author="aGricolaMZ " w:date="2017-05-23T13:54:04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представляли</w:t>
      </w:r>
    </w:p>
  </w:comment>
  <w:comment w:id="15" w:author="aGricolaMZ " w:date="2017-05-23T14:00:20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а не хотите ссылки на Youtube дать? Чтобы люди могли посмотреть видео, которые мы натяпали...</w:t>
      </w:r>
    </w:p>
  </w:comment>
  <w:comment w:id="16" w:author="aGricolaMZ " w:date="2017-05-23T14:01:25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перенести в конец абзаца.</w:t>
      </w:r>
    </w:p>
  </w:comment>
  <w:comment w:id="17" w:author="aGricolaMZ " w:date="2017-05-23T15:06:48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ссылка на Praat</w:t>
      </w:r>
    </w:p>
  </w:comment>
  <w:comment w:id="18" w:author="aGricolaMZ " w:date="2017-05-23T15:44:3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 забыли</w:t>
      </w:r>
    </w:p>
  </w:comment>
  <w:comment w:id="19" w:author="aGricolaMZ " w:date="2017-05-23T15:45:0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один из следующих вопросов в произвольном порядке.</w:t>
      </w:r>
    </w:p>
  </w:comment>
  <w:comment w:id="20" w:author="aGricolaMZ " w:date="2017-05-23T15:45:3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 xml:space="preserve">на момент эксперимента </w:t>
      </w:r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>прожили</w:t>
      </w:r>
    </w:p>
  </w:comment>
  <w:comment w:id="21" w:author="aGricolaMZ " w:date="2017-05-23T15:46:47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убрать</w:t>
      </w:r>
    </w:p>
  </w:comment>
  <w:comment w:id="22" w:author="aGricolaMZ " w:date="2017-05-21T16:56:00Z" w:initials="">
    <w:p>
      <w:r>
        <w:rPr>
          <w:rFonts w:eastAsia="DejaVu Sans" w:ascii="Times New Roman" w:hAnsi="Times New Roman" w:cs="Times New Roman"/>
          <w:color w:val="00000A"/>
          <w:sz w:val="20"/>
          <w:szCs w:val="20"/>
          <w:u w:val="none"/>
          <w:lang w:val="en-US" w:eastAsia="en-US" w:bidi="en-US"/>
        </w:rPr>
        <w:t>приведите здесь эту таблицу!</w:t>
      </w:r>
    </w:p>
  </w:comment>
  <w:comment w:id="23" w:author="aGricolaMZ " w:date="2017-05-23T15:48:02Z" w:initials=""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val="ru-RU" w:eastAsia="ru-RU" w:bidi="ar-SA"/>
        </w:rPr>
        <w:t>ссылка на R</w:t>
      </w:r>
    </w:p>
  </w:comment>
  <w:comment w:id="24" w:author="aGricolaMZ " w:date="2017-05-23T15:48:35Z" w:initials="">
    <w:p>
      <w:r>
        <w:rPr>
          <w:rFonts w:cs="Times New Roman" w:eastAsia="Arial Unicode MS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eastAsia="ru-RU" w:val="ru-RU"/>
        </w:rPr>
        <w:t>скоращенная ссылка</w:t>
      </w:r>
    </w:p>
  </w:comment>
  <w:comment w:id="25" w:author="aGricolaMZ " w:date="2017-05-23T15:49:43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Код отображающий ход анализа хранится в репозитории и доступен по ссылке ...</w:t>
      </w:r>
    </w:p>
  </w:comment>
  <w:comment w:id="26" w:author="aGricolaMZ " w:date="2017-05-23T15:50:27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Здесь нужно краткое резюме. Вот план: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 xml:space="preserve">Наше исследование было посвящено… 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Мы поставили себе такие-то задачи.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Эксперимент был построен вот так-то.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Результаты эксперимента показали, что… Результаты согласуются с результатами польской статьи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u w:val="none"/>
          <w:lang w:val="en-US" w:eastAsia="en-US" w:bidi="en-US"/>
        </w:rPr>
      </w:r>
    </w:p>
    <w:p>
      <w:r>
        <w:rPr>
          <w:rFonts w:ascii="Times New Roman" w:hAnsi="Times New Roman" w:eastAsia="Arial Unicode MS"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val="ru-RU" w:eastAsia="ru-RU" w:bidi="ar-SA"/>
        </w:rPr>
        <w:t>Конечно, наш эксперимент не может однозначным свидетельствовать в пользу отсутствия эффекта МакГурка у носителей русского языка. Возможно на ответы респондентов повлияло то, се третье, десятое. Возможно, при повторении данного эксперимента с очень близким видом лица или с другим набором примеров и стимулов показал бы наличие такого эффекта. Кроме того в эксперименте были предсатвлены видео с только одним диктором, возможно речь других дикторов, или дикторов другого пола, могла бы помочь обнаружить эффект МакГурка в русском языке.</w:t>
      </w:r>
    </w:p>
  </w:comment>
  <w:comment w:id="27" w:author="aGricolaMZ " w:date="2017-05-23T13:52:46Z" w:initials="">
    <w:p>
      <w:r>
        <w:rPr>
          <w:rFonts w:eastAsia="Arial Unicode MS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каждое приложение на отдельной странице.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auto"/>
    <w:pitch w:val="default"/>
  </w:font>
  <w:font w:name="Arial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Tahoma">
    <w:charset w:val="01"/>
    <w:family w:val="auto"/>
    <w:pitch w:val="default"/>
  </w:font>
  <w:font w:name="Courier New">
    <w:charset w:val="01"/>
    <w:family w:val="auto"/>
    <w:pitch w:val="default"/>
  </w:font>
  <w:font w:name="Brill">
    <w:charset w:val="01"/>
    <w:family w:val="auto"/>
    <w:pitch w:val="default"/>
  </w:font>
  <w:font w:name="Times New Roman">
    <w:charset w:val="00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4977011"/>
    </w:sdtPr>
    <w:sdtContent>
      <w:p>
        <w:pPr>
          <w:pStyle w:val="Footer"/>
          <w:jc w:val="center"/>
          <w:rPr/>
        </w:pPr>
        <w:bookmarkStart w:id="11" w:name="_GoBack"/>
        <w:bookmarkEnd w:id="11"/>
        <w:r>
          <w:rPr/>
          <w:fldChar w:fldCharType="begin"/>
        </w:r>
        <w:r>
          <w:instrText> PAGE </w:instrText>
        </w:r>
        <w:r>
          <w:fldChar w:fldCharType="separate"/>
        </w:r>
        <w:r>
          <w:t>30</w:t>
        </w:r>
        <w:r>
          <w:fldChar w:fldCharType="end"/>
        </w:r>
      </w:p>
    </w:sdtContent>
  </w:sdt>
  <w:p>
    <w:pPr>
      <w:pStyle w:val="Header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6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)"/>
      <w:lvlJc w:val="left"/>
      <w:pPr>
        <w:ind w:left="14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)"/>
      <w:lvlJc w:val="left"/>
      <w:pPr>
        <w:ind w:left="212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lowerRoman"/>
      <w:lvlText w:val="%4)"/>
      <w:lvlJc w:val="left"/>
      <w:pPr>
        <w:ind w:left="2844" w:hanging="396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Roman"/>
      <w:lvlText w:val="%5)"/>
      <w:lvlJc w:val="left"/>
      <w:pPr>
        <w:ind w:left="3566" w:hanging="374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)"/>
      <w:lvlJc w:val="left"/>
      <w:pPr>
        <w:ind w:left="4288" w:hanging="352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4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2">
    <w:lvl w:ilvl="0">
      <w:start w:val="1"/>
      <w:numFmt w:val="lowerLetter"/>
      <w:lvlText w:val="%1."/>
      <w:lvlJc w:val="left"/>
      <w:pPr>
        <w:ind w:left="149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93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365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509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81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7254" w:hanging="28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6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ascii="Times New Roman" w:hAnsi="Times New Roman" w:eastAsia="Times New Roman" w:cs="Times New Roman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12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5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428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1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6442" w:hanging="4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4">
    <w:lvl w:ilvl="0">
      <w:start w:val="1"/>
      <w:numFmt w:val="lowerLetter"/>
      <w:lvlText w:val="%1."/>
      <w:lvlJc w:val="left"/>
      <w:pPr>
        <w:ind w:left="1464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21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2">
      <w:start w:val="1"/>
      <w:numFmt w:val="lowerRoman"/>
      <w:lvlText w:val="%3."/>
      <w:lvlJc w:val="left"/>
      <w:pPr>
        <w:ind w:left="285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357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5">
      <w:start w:val="1"/>
      <w:numFmt w:val="lowerRoman"/>
      <w:lvlText w:val="%6."/>
      <w:lvlJc w:val="left"/>
      <w:pPr>
        <w:ind w:left="501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73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  <w:lvl w:ilvl="8">
      <w:start w:val="1"/>
      <w:numFmt w:val="lowerRoman"/>
      <w:lvlText w:val="%9."/>
      <w:lvlJc w:val="left"/>
      <w:pPr>
        <w:ind w:left="7176" w:hanging="261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iCs w:val="false"/>
        <w:bCs w:val="false"/>
        <w:w w:val="100"/>
        <w:emboss w:val="false"/>
        <w:imprint w:val="false"/>
        <w:rFonts w:eastAsia="Times New Roman" w:cs="Times New Roman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ru-RU" w:eastAsia="ru-RU" w:bidi="ar-SA"/>
    </w:rPr>
  </w:style>
  <w:style w:type="paragraph" w:styleId="Heading1">
    <w:name w:val="Heading 1"/>
    <w:basedOn w:val="Normal"/>
    <w:uiPriority w:val="9"/>
    <w:qFormat/>
    <w:rsid w:val="00112649"/>
    <w:pPr>
      <w:keepLines/>
      <w:spacing w:before="480" w:after="0"/>
      <w:outlineLvl w:val="0"/>
    </w:pPr>
    <w:rPr>
      <w:rFonts w:ascii="Helvetica" w:hAnsi="Helvetica" w:eastAsia="Helvetica" w:cs="Helvetica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9537bf"/>
    <w:pPr>
      <w:keepLines/>
      <w:spacing w:before="200" w:after="0"/>
      <w:outlineLvl w:val="1"/>
    </w:pPr>
    <w:rPr>
      <w:rFonts w:ascii="Helvetica" w:hAnsi="Helvetica" w:eastAsia="Helvetica" w:cs="Helvetica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2776e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933a7e"/>
    <w:rPr>
      <w:rFonts w:ascii="Tahoma" w:hAnsi="Tahoma" w:cs="Tahoma"/>
      <w:color w:val="000000"/>
      <w:sz w:val="16"/>
      <w:szCs w:val="16"/>
      <w:u w:val="none" w:color="000000"/>
    </w:rPr>
  </w:style>
  <w:style w:type="character" w:styleId="Appleconvertedspace" w:customStyle="1">
    <w:name w:val="apple-converted-space"/>
    <w:basedOn w:val="DefaultParagraphFont"/>
    <w:qFormat/>
    <w:rsid w:val="00036663"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112649"/>
    <w:rPr>
      <w:rFonts w:ascii="Helvetica" w:hAnsi="Helvetica" w:eastAsia="Helvetica" w:cs="Helvetica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none" w:color="000000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9537bf"/>
    <w:rPr>
      <w:rFonts w:ascii="Helvetica" w:hAnsi="Helvetica" w:eastAsia="Helvetica" w:cs="Helvetica" w:asciiTheme="majorHAnsi" w:cstheme="majorBidi" w:eastAsiaTheme="majorEastAsia" w:hAnsiTheme="majorHAnsi"/>
      <w:b/>
      <w:bCs/>
      <w:color w:val="4F81BD" w:themeColor="accent1"/>
      <w:sz w:val="26"/>
      <w:szCs w:val="26"/>
      <w:u w:val="none" w:color="000000"/>
    </w:rPr>
  </w:style>
  <w:style w:type="character" w:styleId="HTMLCode">
    <w:name w:val="HTML Code"/>
    <w:basedOn w:val="DefaultParagraphFont"/>
    <w:uiPriority w:val="99"/>
    <w:semiHidden/>
    <w:unhideWhenUsed/>
    <w:qFormat/>
    <w:rsid w:val="00f15c25"/>
    <w:rPr>
      <w:rFonts w:ascii="Courier New" w:hAnsi="Courier New" w:eastAsia="Times New Roman" w:cs="Courier New"/>
      <w:sz w:val="20"/>
      <w:szCs w:val="20"/>
    </w:rPr>
  </w:style>
  <w:style w:type="character" w:styleId="ListLabel1" w:customStyle="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" w:customStyle="1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" w:customStyle="1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" w:customStyle="1">
    <w:name w:val="ListLabel 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" w:customStyle="1">
    <w:name w:val="ListLabel 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" w:customStyle="1">
    <w:name w:val="ListLabel 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" w:customStyle="1">
    <w:name w:val="ListLabel 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" w:customStyle="1">
    <w:name w:val="ListLabel 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" w:customStyle="1">
    <w:name w:val="ListLabel 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" w:customStyle="1">
    <w:name w:val="ListLabel 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" w:customStyle="1">
    <w:name w:val="ListLabel 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" w:customStyle="1">
    <w:name w:val="ListLabel 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" w:customStyle="1">
    <w:name w:val="ListLabel 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4" w:customStyle="1">
    <w:name w:val="ListLabel 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5" w:customStyle="1">
    <w:name w:val="ListLabel 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" w:customStyle="1">
    <w:name w:val="ListLabel 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" w:customStyle="1">
    <w:name w:val="ListLabel 1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" w:customStyle="1">
    <w:name w:val="ListLabel 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" w:customStyle="1">
    <w:name w:val="ListLabel 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" w:customStyle="1">
    <w:name w:val="ListLabel 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" w:customStyle="1">
    <w:name w:val="ListLabel 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2" w:customStyle="1">
    <w:name w:val="ListLabel 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3" w:customStyle="1">
    <w:name w:val="ListLabel 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4" w:customStyle="1">
    <w:name w:val="ListLabel 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5" w:customStyle="1">
    <w:name w:val="ListLabel 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6" w:customStyle="1">
    <w:name w:val="ListLabel 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7" w:customStyle="1">
    <w:name w:val="ListLabel 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8" w:customStyle="1">
    <w:name w:val="ListLabel 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9" w:customStyle="1">
    <w:name w:val="ListLabel 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0" w:customStyle="1">
    <w:name w:val="ListLabel 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1" w:customStyle="1">
    <w:name w:val="ListLabel 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2" w:customStyle="1">
    <w:name w:val="ListLabel 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3" w:customStyle="1">
    <w:name w:val="ListLabel 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4" w:customStyle="1">
    <w:name w:val="ListLabel 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5" w:customStyle="1">
    <w:name w:val="ListLabel 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6" w:customStyle="1">
    <w:name w:val="ListLabel 3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7" w:customStyle="1">
    <w:name w:val="ListLabel 3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8" w:customStyle="1">
    <w:name w:val="ListLabel 3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39" w:customStyle="1">
    <w:name w:val="ListLabel 3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0" w:customStyle="1">
    <w:name w:val="ListLabel 4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1" w:customStyle="1">
    <w:name w:val="ListLabel 4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2" w:customStyle="1">
    <w:name w:val="ListLabel 4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3" w:customStyle="1">
    <w:name w:val="ListLabel 4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4" w:customStyle="1">
    <w:name w:val="ListLabel 4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5" w:customStyle="1">
    <w:name w:val="ListLabel 4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6" w:customStyle="1">
    <w:name w:val="ListLabel 4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7" w:customStyle="1">
    <w:name w:val="ListLabel 4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8" w:customStyle="1">
    <w:name w:val="ListLabel 4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49" w:customStyle="1">
    <w:name w:val="ListLabel 4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0" w:customStyle="1">
    <w:name w:val="ListLabel 5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1" w:customStyle="1">
    <w:name w:val="ListLabel 5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2" w:customStyle="1">
    <w:name w:val="ListLabel 5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3" w:customStyle="1">
    <w:name w:val="ListLabel 5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4" w:customStyle="1">
    <w:name w:val="ListLabel 5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5" w:customStyle="1">
    <w:name w:val="ListLabel 5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6" w:customStyle="1">
    <w:name w:val="ListLabel 5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7" w:customStyle="1">
    <w:name w:val="ListLabel 5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8" w:customStyle="1">
    <w:name w:val="ListLabel 5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59" w:customStyle="1">
    <w:name w:val="ListLabel 5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0" w:customStyle="1">
    <w:name w:val="ListLabel 6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1" w:customStyle="1">
    <w:name w:val="ListLabel 6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2" w:customStyle="1">
    <w:name w:val="ListLabel 6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3" w:customStyle="1">
    <w:name w:val="ListLabel 6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4" w:customStyle="1">
    <w:name w:val="ListLabel 6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5" w:customStyle="1">
    <w:name w:val="ListLabel 6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6" w:customStyle="1">
    <w:name w:val="ListLabel 6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7" w:customStyle="1">
    <w:name w:val="ListLabel 6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8" w:customStyle="1">
    <w:name w:val="ListLabel 6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69" w:customStyle="1">
    <w:name w:val="ListLabel 6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0" w:customStyle="1">
    <w:name w:val="ListLabel 7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1" w:customStyle="1">
    <w:name w:val="ListLabel 7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2" w:customStyle="1">
    <w:name w:val="ListLabel 7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3" w:customStyle="1">
    <w:name w:val="ListLabel 7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74" w:customStyle="1">
    <w:name w:val="ListLabel 7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5" w:customStyle="1">
    <w:name w:val="ListLabel 7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6" w:customStyle="1">
    <w:name w:val="ListLabel 7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7" w:customStyle="1">
    <w:name w:val="ListLabel 7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8" w:customStyle="1">
    <w:name w:val="ListLabel 7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79" w:customStyle="1">
    <w:name w:val="ListLabel 7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0" w:customStyle="1">
    <w:name w:val="ListLabel 8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1" w:customStyle="1">
    <w:name w:val="ListLabel 8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2" w:customStyle="1">
    <w:name w:val="ListLabel 8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83" w:customStyle="1">
    <w:name w:val="ListLabel 8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4" w:customStyle="1">
    <w:name w:val="ListLabel 8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5" w:customStyle="1">
    <w:name w:val="ListLabel 8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6" w:customStyle="1">
    <w:name w:val="ListLabel 8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7" w:customStyle="1">
    <w:name w:val="ListLabel 8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8" w:customStyle="1">
    <w:name w:val="ListLabel 8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89" w:customStyle="1">
    <w:name w:val="ListLabel 8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0" w:customStyle="1">
    <w:name w:val="ListLabel 9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1" w:customStyle="1">
    <w:name w:val="ListLabel 9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2" w:customStyle="1">
    <w:name w:val="ListLabel 9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3" w:customStyle="1">
    <w:name w:val="ListLabel 9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4" w:customStyle="1">
    <w:name w:val="ListLabel 9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5" w:customStyle="1">
    <w:name w:val="ListLabel 9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6" w:customStyle="1">
    <w:name w:val="ListLabel 9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7" w:customStyle="1">
    <w:name w:val="ListLabel 9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8" w:customStyle="1">
    <w:name w:val="ListLabel 9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99" w:customStyle="1">
    <w:name w:val="ListLabel 9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0" w:customStyle="1">
    <w:name w:val="ListLabel 10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01" w:customStyle="1">
    <w:name w:val="ListLabel 10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2" w:customStyle="1">
    <w:name w:val="ListLabel 10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3" w:customStyle="1">
    <w:name w:val="ListLabel 10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4" w:customStyle="1">
    <w:name w:val="ListLabel 10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5" w:customStyle="1">
    <w:name w:val="ListLabel 10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6" w:customStyle="1">
    <w:name w:val="ListLabel 10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7" w:customStyle="1">
    <w:name w:val="ListLabel 10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8" w:customStyle="1">
    <w:name w:val="ListLabel 10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09" w:customStyle="1">
    <w:name w:val="ListLabel 10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0" w:customStyle="1">
    <w:name w:val="ListLabel 1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1" w:customStyle="1">
    <w:name w:val="ListLabel 1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2" w:customStyle="1">
    <w:name w:val="ListLabel 1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3" w:customStyle="1">
    <w:name w:val="ListLabel 1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4" w:customStyle="1">
    <w:name w:val="ListLabel 1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5" w:customStyle="1">
    <w:name w:val="ListLabel 1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6" w:customStyle="1">
    <w:name w:val="ListLabel 1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7" w:customStyle="1">
    <w:name w:val="ListLabel 11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18" w:customStyle="1">
    <w:name w:val="ListLabel 11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19" w:customStyle="1">
    <w:name w:val="ListLabel 11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0" w:customStyle="1">
    <w:name w:val="ListLabel 12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1" w:customStyle="1">
    <w:name w:val="ListLabel 12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2" w:customStyle="1">
    <w:name w:val="ListLabel 12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3" w:customStyle="1">
    <w:name w:val="ListLabel 12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4" w:customStyle="1">
    <w:name w:val="ListLabel 12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5" w:customStyle="1">
    <w:name w:val="ListLabel 12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6" w:customStyle="1">
    <w:name w:val="ListLabel 12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7" w:customStyle="1">
    <w:name w:val="ListLabel 12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8" w:customStyle="1">
    <w:name w:val="ListLabel 12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29" w:customStyle="1">
    <w:name w:val="ListLabel 12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0" w:customStyle="1">
    <w:name w:val="ListLabel 13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1" w:customStyle="1">
    <w:name w:val="ListLabel 13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2" w:customStyle="1">
    <w:name w:val="ListLabel 13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3" w:customStyle="1">
    <w:name w:val="ListLabel 13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4" w:customStyle="1">
    <w:name w:val="ListLabel 13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5" w:customStyle="1">
    <w:name w:val="ListLabel 13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36" w:customStyle="1">
    <w:name w:val="ListLabel 136"/>
    <w:qFormat/>
    <w:rPr>
      <w:rFonts w:cs="Courier New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ascii="Times New Roman" w:hAnsi="Times New Roman" w:cs="Courier New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Courier New"/>
    </w:rPr>
  </w:style>
  <w:style w:type="character" w:styleId="ListLabel143" w:customStyle="1">
    <w:name w:val="ListLabel 143"/>
    <w:qFormat/>
    <w:rPr>
      <w:sz w:val="24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Courier New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Courier New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sz w:val="20"/>
    </w:rPr>
  </w:style>
  <w:style w:type="character" w:styleId="ListLabel151" w:customStyle="1">
    <w:name w:val="ListLabel 151"/>
    <w:qFormat/>
    <w:rPr>
      <w:sz w:val="20"/>
    </w:rPr>
  </w:style>
  <w:style w:type="character" w:styleId="ListLabel152" w:customStyle="1">
    <w:name w:val="ListLabel 152"/>
    <w:qFormat/>
    <w:rPr>
      <w:sz w:val="20"/>
    </w:rPr>
  </w:style>
  <w:style w:type="character" w:styleId="ListLabel153" w:customStyle="1">
    <w:name w:val="ListLabel 153"/>
    <w:qFormat/>
    <w:rPr>
      <w:sz w:val="20"/>
    </w:rPr>
  </w:style>
  <w:style w:type="character" w:styleId="ListLabel154" w:customStyle="1">
    <w:name w:val="ListLabel 154"/>
    <w:qFormat/>
    <w:rPr>
      <w:sz w:val="20"/>
    </w:rPr>
  </w:style>
  <w:style w:type="character" w:styleId="ListLabel155" w:customStyle="1">
    <w:name w:val="ListLabel 155"/>
    <w:qFormat/>
    <w:rPr>
      <w:sz w:val="20"/>
    </w:rPr>
  </w:style>
  <w:style w:type="character" w:styleId="ListLabel156" w:customStyle="1">
    <w:name w:val="ListLabel 156"/>
    <w:qFormat/>
    <w:rPr>
      <w:sz w:val="20"/>
    </w:rPr>
  </w:style>
  <w:style w:type="character" w:styleId="ListLabel157" w:customStyle="1">
    <w:name w:val="ListLabel 157"/>
    <w:qFormat/>
    <w:rPr>
      <w:sz w:val="20"/>
    </w:rPr>
  </w:style>
  <w:style w:type="character" w:styleId="ListLabel158" w:customStyle="1">
    <w:name w:val="ListLabel 158"/>
    <w:qFormat/>
    <w:rPr>
      <w:sz w:val="20"/>
    </w:rPr>
  </w:style>
  <w:style w:type="character" w:styleId="ListLabel159" w:customStyle="1">
    <w:name w:val="ListLabel 159"/>
    <w:qFormat/>
    <w:rPr>
      <w:rFonts w:ascii="Times New Roman" w:hAnsi="Times New Roman"/>
      <w:color w:val="00000A"/>
      <w:sz w:val="24"/>
    </w:rPr>
  </w:style>
  <w:style w:type="character" w:styleId="ListLabel160" w:customStyle="1">
    <w:name w:val="ListLabel 160"/>
    <w:qFormat/>
    <w:rPr>
      <w:rFonts w:cs="Courier New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Courier New"/>
    </w:rPr>
  </w:style>
  <w:style w:type="character" w:styleId="IndexLink" w:customStyle="1">
    <w:name w:val="Index Link"/>
    <w:qFormat/>
    <w:rPr/>
  </w:style>
  <w:style w:type="character" w:styleId="Style15" w:customStyle="1">
    <w:name w:val="Текст примечания Знак"/>
    <w:basedOn w:val="DefaultParagraphFont"/>
    <w:link w:val="af1"/>
    <w:uiPriority w:val="99"/>
    <w:semiHidden/>
    <w:qFormat/>
    <w:rPr>
      <w:rFonts w:ascii="Arial" w:hAnsi="Arial" w:cs="Arial Unicode MS"/>
      <w:color w:val="000000"/>
      <w:u w:val="none" w:color="00000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6" w:customStyle="1">
    <w:name w:val="Без интервала Знак"/>
    <w:basedOn w:val="DefaultParagraphFont"/>
    <w:link w:val="af5"/>
    <w:uiPriority w:val="1"/>
    <w:qFormat/>
    <w:rsid w:val="002e18d9"/>
    <w:rPr>
      <w:rFonts w:ascii="Helvetica" w:hAnsi="Helvetica" w:eastAsia="Helvetica" w:cs="Helvetica" w:asciiTheme="minorHAnsi" w:cstheme="minorBidi" w:eastAsiaTheme="minorEastAsia" w:hAnsiTheme="minorHAnsi"/>
      <w:sz w:val="22"/>
      <w:szCs w:val="22"/>
    </w:rPr>
  </w:style>
  <w:style w:type="character" w:styleId="ListLabel163">
    <w:name w:val="ListLabel 16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64">
    <w:name w:val="ListLabel 16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5">
    <w:name w:val="ListLabel 16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6">
    <w:name w:val="ListLabel 16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7">
    <w:name w:val="ListLabel 16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8">
    <w:name w:val="ListLabel 16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69">
    <w:name w:val="ListLabel 16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0">
    <w:name w:val="ListLabel 17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1">
    <w:name w:val="ListLabel 17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2">
    <w:name w:val="ListLabel 17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73">
    <w:name w:val="ListLabel 17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4">
    <w:name w:val="ListLabel 17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5">
    <w:name w:val="ListLabel 17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6">
    <w:name w:val="ListLabel 17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7">
    <w:name w:val="ListLabel 17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8">
    <w:name w:val="ListLabel 17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79">
    <w:name w:val="ListLabel 17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0">
    <w:name w:val="ListLabel 18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1">
    <w:name w:val="ListLabel 18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82">
    <w:name w:val="ListLabel 18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3">
    <w:name w:val="ListLabel 18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4">
    <w:name w:val="ListLabel 18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5">
    <w:name w:val="ListLabel 18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6">
    <w:name w:val="ListLabel 18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7">
    <w:name w:val="ListLabel 18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8">
    <w:name w:val="ListLabel 18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89">
    <w:name w:val="ListLabel 18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0">
    <w:name w:val="ListLabel 19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191">
    <w:name w:val="ListLabel 19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2">
    <w:name w:val="ListLabel 19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3">
    <w:name w:val="ListLabel 19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4">
    <w:name w:val="ListLabel 19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5">
    <w:name w:val="ListLabel 19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6">
    <w:name w:val="ListLabel 19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7">
    <w:name w:val="ListLabel 19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8">
    <w:name w:val="ListLabel 19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199">
    <w:name w:val="ListLabel 199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0">
    <w:name w:val="ListLabel 20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1">
    <w:name w:val="ListLabel 20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2">
    <w:name w:val="ListLabel 20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3">
    <w:name w:val="ListLabel 20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4">
    <w:name w:val="ListLabel 20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5">
    <w:name w:val="ListLabel 20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6">
    <w:name w:val="ListLabel 20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7">
    <w:name w:val="ListLabel 207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08">
    <w:name w:val="ListLabel 208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sz w:val="24"/>
      <w:vertAlign w:val="baseline"/>
    </w:rPr>
  </w:style>
  <w:style w:type="character" w:styleId="ListLabel209">
    <w:name w:val="ListLabel 209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0">
    <w:name w:val="ListLabel 210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1">
    <w:name w:val="ListLabel 21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2">
    <w:name w:val="ListLabel 21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3">
    <w:name w:val="ListLabel 21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4">
    <w:name w:val="ListLabel 214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5">
    <w:name w:val="ListLabel 215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6">
    <w:name w:val="ListLabel 216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2"/>
      <w:sz w:val="22"/>
      <w:vertAlign w:val="baseline"/>
    </w:rPr>
  </w:style>
  <w:style w:type="character" w:styleId="ListLabel217">
    <w:name w:val="ListLabel 217"/>
    <w:qFormat/>
    <w:rPr>
      <w:rFonts w:ascii="Times New Roman" w:hAnsi="Times New Roman" w:cs="Symbol"/>
      <w:sz w:val="24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ascii="Times New Roman" w:hAnsi="Times New Roman" w:cs="Courier New"/>
      <w:sz w:val="24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ascii="Times New Roman" w:hAnsi="Times New Roman" w:cs="Wingdings"/>
      <w:sz w:val="24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ascii="Times New Roman" w:hAnsi="Times New Roman" w:cs="Wingdings"/>
      <w:sz w:val="24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color w:val="00000A"/>
      <w:sz w:val="24"/>
    </w:rPr>
  </w:style>
  <w:style w:type="character" w:styleId="ListLabel254">
    <w:name w:val="ListLabel 254"/>
    <w:qFormat/>
    <w:rPr>
      <w:rFonts w:ascii="Times New Roman" w:hAnsi="Times New Roman" w:cs="Symbol"/>
      <w:sz w:val="24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Brill" w:hAnsi="Brill" w:eastAsia="Droid Sans Fallback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Brill" w:hAnsi="Brill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Brill" w:hAnsi="Brill"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styleId="HeaderFooter" w:customStyle="1">
    <w:name w:val="Header &amp; Footer"/>
    <w:qFormat/>
    <w:pPr>
      <w:widowControl/>
      <w:tabs>
        <w:tab w:val="right" w:pos="9020" w:leader="none"/>
      </w:tabs>
      <w:bidi w:val="0"/>
      <w:jc w:val="left"/>
    </w:pPr>
    <w:rPr>
      <w:rFonts w:ascii="Helvetica" w:hAnsi="Helvetica" w:cs="Arial Unicode MS" w:eastAsia="Arial Unicode MS"/>
      <w:color w:val="000000"/>
      <w:sz w:val="24"/>
      <w:szCs w:val="24"/>
      <w:lang w:val="ru-RU" w:eastAsia="ru-RU" w:bidi="ar-SA"/>
    </w:rPr>
  </w:style>
  <w:style w:type="paragraph" w:styleId="ListParagraph">
    <w:name w:val="List Paragraph"/>
    <w:uiPriority w:val="34"/>
    <w:qFormat/>
    <w:pPr>
      <w:keepNext/>
      <w:widowControl/>
      <w:bidi w:val="0"/>
      <w:spacing w:lineRule="auto" w:line="276"/>
      <w:ind w:left="720" w:hanging="0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ru-RU" w:eastAsia="ru-RU" w:bidi="ar-SA"/>
    </w:rPr>
  </w:style>
  <w:style w:type="paragraph" w:styleId="BalloonText">
    <w:name w:val="Balloon Text"/>
    <w:basedOn w:val="Normal"/>
    <w:uiPriority w:val="99"/>
    <w:semiHidden/>
    <w:unhideWhenUsed/>
    <w:qFormat/>
    <w:rsid w:val="00933a7e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7" w:customStyle="1">
    <w:name w:val="Текстовый блок"/>
    <w:qFormat/>
    <w:rsid w:val="000638d0"/>
    <w:pPr>
      <w:keepNext/>
      <w:widowControl/>
      <w:bidi w:val="0"/>
      <w:spacing w:lineRule="auto" w:line="276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en-US" w:eastAsia="ru-RU" w:bidi="ar-SA"/>
    </w:rPr>
  </w:style>
  <w:style w:type="paragraph" w:styleId="TOCHeading">
    <w:name w:val="TOC Heading"/>
    <w:basedOn w:val="Heading1"/>
    <w:uiPriority w:val="39"/>
    <w:semiHidden/>
    <w:unhideWhenUsed/>
    <w:qFormat/>
    <w:rsid w:val="009d1715"/>
    <w:pPr/>
    <w:rPr/>
  </w:style>
  <w:style w:type="paragraph" w:styleId="Contents1">
    <w:name w:val="TOC 1"/>
    <w:basedOn w:val="Normal"/>
    <w:autoRedefine/>
    <w:uiPriority w:val="39"/>
    <w:unhideWhenUsed/>
    <w:rsid w:val="009d1715"/>
    <w:pPr>
      <w:spacing w:before="0" w:after="100"/>
    </w:pPr>
    <w:rPr/>
  </w:style>
  <w:style w:type="paragraph" w:styleId="Header">
    <w:name w:val="Header"/>
    <w:basedOn w:val="Normal"/>
    <w:uiPriority w:val="99"/>
    <w:unhideWhenUsed/>
    <w:rsid w:val="009d1715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unhideWhenUsed/>
    <w:rsid w:val="009d1715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semiHidden/>
    <w:unhideWhenUsed/>
    <w:qFormat/>
    <w:rsid w:val="009537bf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Contents2">
    <w:name w:val="TOC 2"/>
    <w:basedOn w:val="Normal"/>
    <w:autoRedefine/>
    <w:uiPriority w:val="39"/>
    <w:unhideWhenUsed/>
    <w:rsid w:val="004f0e31"/>
    <w:pPr>
      <w:spacing w:before="0" w:after="100"/>
      <w:ind w:left="220" w:hanging="0"/>
    </w:pPr>
    <w:rPr/>
  </w:style>
  <w:style w:type="paragraph" w:styleId="Annotationtext">
    <w:name w:val="annotation text"/>
    <w:basedOn w:val="Normal"/>
    <w:link w:val="af2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FR1" w:customStyle="1">
    <w:name w:val="FR1"/>
    <w:qFormat/>
    <w:rsid w:val="00435fb2"/>
    <w:pPr>
      <w:widowControl w:val="false"/>
      <w:bidi w:val="0"/>
      <w:spacing w:before="480" w:after="0"/>
      <w:ind w:left="1680" w:right="200" w:hanging="0"/>
      <w:jc w:val="center"/>
    </w:pPr>
    <w:rPr>
      <w:rFonts w:eastAsia="Times New Roman" w:ascii="Times New Roman" w:hAnsi="Times New Roman" w:cs="Times New Roman"/>
      <w:b/>
      <w:color w:val="auto"/>
      <w:sz w:val="40"/>
      <w:szCs w:val="20"/>
      <w:lang w:val="ru-RU" w:eastAsia="ru-RU" w:bidi="ar-SA"/>
    </w:rPr>
  </w:style>
  <w:style w:type="paragraph" w:styleId="NoSpacing">
    <w:name w:val="No Spacing"/>
    <w:link w:val="af6"/>
    <w:uiPriority w:val="1"/>
    <w:qFormat/>
    <w:rsid w:val="002e18d9"/>
    <w:pPr>
      <w:widowControl/>
      <w:bidi w:val="0"/>
      <w:jc w:val="left"/>
    </w:pPr>
    <w:rPr>
      <w:rFonts w:ascii="Helvetica" w:hAnsi="Helvetica" w:eastAsia="Helvetica" w:cs="Helvetica" w:asciiTheme="minorHAnsi" w:cstheme="minorBidi" w:eastAsiaTheme="minorEastAsia" w:hAnsiTheme="minorHAnsi"/>
      <w:color w:val="auto"/>
      <w:sz w:val="22"/>
      <w:szCs w:val="22"/>
      <w:lang w:val="ru-RU" w:eastAsia="ru-RU" w:bidi="ar-SA"/>
    </w:rPr>
  </w:style>
  <w:style w:type="paragraph" w:styleId="Revision">
    <w:name w:val="Revision"/>
    <w:uiPriority w:val="99"/>
    <w:semiHidden/>
    <w:qFormat/>
    <w:rsid w:val="000403d8"/>
    <w:pPr>
      <w:widowControl/>
      <w:bidi w:val="0"/>
      <w:jc w:val="left"/>
    </w:pPr>
    <w:rPr>
      <w:rFonts w:ascii="Arial" w:hAnsi="Arial" w:cs="Arial Unicode MS" w:eastAsia="Arial Unicode MS"/>
      <w:color w:val="000000"/>
      <w:sz w:val="22"/>
      <w:szCs w:val="22"/>
      <w:u w:val="none" w:color="00000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numbering" w:styleId="ImportedStyle4" w:customStyle="1">
    <w:name w:val="Imported Style 4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59"/>
    <w:rsid w:val="006e2f3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astafyevai/McGurk-effect/tree/master/data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comments" Target="comment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034C5-8EEF-470D-987F-41664FB7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Application>LibreOffice/5.1.6.2$Linux_X86_64 LibreOffice_project/10m0$Build-2</Application>
  <Pages>30</Pages>
  <Words>5930</Words>
  <Characters>34186</Characters>
  <CharactersWithSpaces>39392</CharactersWithSpaces>
  <Paragraphs>568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2017-02-13T18:00:00Z</dcterms:created>
  <dc:creator/>
  <dc:description/>
  <dc:language>ru-RU</dc:language>
  <cp:lastModifiedBy>aGricolaMZ </cp:lastModifiedBy>
  <dcterms:modified xsi:type="dcterms:W3CDTF">2017-05-23T15:57:17Z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