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2024-05-10</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r>
        <w:t xml:space="preserve"> </w:t>
      </w:r>
      <w:r>
        <w:t xml:space="preserve">なお、RunIDとPrimerIDを省略し、以下の形式で記述することもできます。</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なお、RunIDとPrimerIDを省略し、以下の形式で記述することもできます。</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なお、RunIDとPrimerIDを省略し、以下の形式で記述することもできます。</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なお、RunIDとPrimerIDを省略し、以下の形式で記述することもできます。</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キメラ除去1回目"/>
      <w:r>
        <w:t xml:space="preserve">clremovechimevによるキメラ除去1回目</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--mode=both</w:t>
      </w:r>
      <w:r>
        <w:t xml:space="preserve">では、参照配列データベースを用いないキメラ除去と参照配列データベースを用いるキメラ除去の両方をそれぞれ実行して、どちらにおいてもキメラではないと判定された配列を残して、それ以外は除去します。</w:t>
      </w:r>
      <w:r>
        <w:t xml:space="preserve"> </w:t>
      </w:r>
      <w:r>
        <w:t xml:space="preserve">参照配列データベースを用いないキメラ除去法であるUCHIME de novoは異なる3つのバージョンがありますが、デノイジングした塩基配列に対して最適化されているのはUCHIME3なので、</w:t>
      </w:r>
      <w:r>
        <w:rPr>
          <w:rStyle w:val="VerbatimChar"/>
        </w:rPr>
        <w:t xml:space="preserve">--uchimedenovo</w:t>
      </w:r>
      <w:r>
        <w:t xml:space="preserve">ではそれを選択しています。</w:t>
      </w:r>
      <w:r>
        <w:t xml:space="preserve"> </w:t>
      </w:r>
      <w:r>
        <w:t xml:space="preserve">参照配列データベースを用いたキメラ除去モードでは、参照配列データベースを指定してやる必要があります。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そこで、内部標準DNA配列(「</w:t>
      </w:r>
      <w:r>
        <w:rPr>
          <w:rStyle w:val="VerbatimChar"/>
        </w:rPr>
        <w:t xml:space="preserve">standard.fasta</w:t>
      </w:r>
      <w:r>
        <w:t xml:space="preserve">」に含まれている)を</w:t>
      </w:r>
      <w:r>
        <w:rPr>
          <w:rStyle w:val="VerbatimChar"/>
        </w:rPr>
        <w:t xml:space="preserve">--addtoref</w:t>
      </w:r>
      <w:r>
        <w:t xml:space="preserve">で参照配列に追加することで、キメラの検出力向上を狙っています。</w:t>
      </w:r>
    </w:p>
    <w:p>
      <w:pPr>
        <w:pStyle w:val="BodyText"/>
      </w:pPr>
      <w:r>
        <w:t xml:space="preserve">参照配列データベースに適したものがなく、内部標準DNAを混合してPCRするライブラリ調製を行っている場合は、内部標準DNA配列(「</w:t>
      </w:r>
      <w:r>
        <w:rPr>
          <w:rStyle w:val="VerbatimChar"/>
        </w:rPr>
        <w:t xml:space="preserve">standard.fasta</w:t>
      </w:r>
      <w:r>
        <w:t xml:space="preserve">」に含まれている)を</w:t>
      </w:r>
      <w:r>
        <w:rPr>
          <w:rStyle w:val="VerbatimChar"/>
        </w:rPr>
        <w:t xml:space="preserve">--referencedb</w:t>
      </w:r>
      <w:r>
        <w:t xml:space="preserve">に指定して</w:t>
      </w:r>
      <w:r>
        <w:rPr>
          <w:rStyle w:val="VerbatimChar"/>
        </w:rPr>
        <w:t xml:space="preserve">--mode=both</w:t>
      </w:r>
      <w:r>
        <w:t xml:space="preserve">でキメラ除去を行って下さい。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w:t>
      </w:r>
      <w:r>
        <w:rPr>
          <w:rStyle w:val="VerbatimChar"/>
        </w:rPr>
        <w:t xml:space="preserve">--mode=both</w:t>
      </w:r>
      <w:r>
        <w:t xml:space="preserve">の代わりに</w:t>
      </w:r>
      <w:r>
        <w:rPr>
          <w:rStyle w:val="VerbatimChar"/>
        </w:rPr>
        <w:t xml:space="preserve">--mode=denovo</w:t>
      </w:r>
      <w:r>
        <w:t xml:space="preserve">として参照配列データベースを用いないキメラ除去だけを実行します。</w:t>
      </w:r>
      <w:r>
        <w:t xml:space="preserve"> </w:t>
      </w:r>
      <w:r>
        <w:t xml:space="preserve">この場合も</w:t>
      </w:r>
      <w:r>
        <w:rPr>
          <w:rStyle w:val="VerbatimChar"/>
        </w:rPr>
        <w:t xml:space="preserve">--addtoref</w:t>
      </w:r>
      <w:r>
        <w:t xml:space="preserve">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0" w:name="clremovechimevによるキメラ除去2回目"/>
      <w:r>
        <w:t xml:space="preserve">clremovechimevによるキメラ除去2回目</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キメラ除去用参照配列データベースについてはキメラ除去1回目の節を参照して下さい。</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w:t>
      </w:r>
      <w:r>
        <w:rPr>
          <w:rStyle w:val="VerbatimChar"/>
        </w:rPr>
        <w:t xml:space="preserve">--addtoref</w:t>
      </w:r>
      <w:r>
        <w:t xml:space="preserve">で参照配列に追加することで、キメラの検出力向上を狙っています。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参照配列データベースに適したものがなく、内部標準DNAを混合してPCRするライブラリ調製を行っている場合は、内部標準DNAと判定された配列群(「</w:t>
      </w:r>
      <w:r>
        <w:rPr>
          <w:rStyle w:val="VerbatimChar"/>
        </w:rPr>
        <w:t xml:space="preserve">07_stdclustered/stdvariations.fasta</w:t>
      </w:r>
      <w:r>
        <w:t xml:space="preserve">」に含まれている)を</w:t>
      </w:r>
      <w:r>
        <w:rPr>
          <w:rStyle w:val="VerbatimChar"/>
        </w:rPr>
        <w:t xml:space="preserve">--referencedb</w:t>
      </w:r>
      <w:r>
        <w:t xml:space="preserve">に指定してキメラ除去を行って下さい。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参照配列データベースに適したものがなく、内部標準DNAを混合してPCRするライブラリ調製を行っていない場合はこの処理は不要です。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デコンタミネーションの対象外にするOTUの塩基配列ファイル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もし、野外での採集からDNA抽出およびライブラリ調製の過程で大量のコンタミネーションが起こっていた場合、フィールドブランクからも多くのDNAが検出され、結果としてサンプルから検出されたDNAがことごとくコンタミネーション由来であると判定されて0に置換される可能性があります。</w:t>
      </w:r>
      <w:r>
        <w:t xml:space="preserve"> </w:t>
      </w:r>
      <w:r>
        <w:t xml:space="preserve">これは意図した動作なのですが、0に置換される件数があまりにも多いと、群集生態学的な分析を一切行うことができなくなります。</w:t>
      </w:r>
      <w:r>
        <w:t xml:space="preserve"> </w:t>
      </w:r>
      <w:r>
        <w:t xml:space="preserve">せっかく多くの費用と労力を費やして得たデータがコンタミネーションだらけで使用できない、ということがここで判明するのはあまりにも悲しいことですので、採集からライブラリ調製におけるコンタミネーション防止には細心の注意を払うようにしましょう。</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そのような場合、動物以外の配列や対象外の配列は同定できなくなりますが、animals_12S_species_wspやanimals_mt_species_wspが良いでしょう。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2025-05-10T13:13:23Z</dcterms:created>
  <dcterms:modified xsi:type="dcterms:W3CDTF">2025-05-10T13:13:23Z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2024-05-10</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