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BIOCAGE 人體 C3-C4 有限元素模擬</w:t>
      </w:r>
    </w:p>
    <w:p>
      <w:r>
        <w:rPr>
          <w:sz w:val="26"/>
        </w:rPr>
        <w:t>現況、過去經驗、設計啟發與 take-home messages</w:t>
      </w:r>
    </w:p>
    <w:p>
      <w:r>
        <w:rPr>
          <w:sz w:val="19"/>
        </w:rPr>
        <w:t>截至 2026-10-23（中午）　｜　專案：biocage stimulation test 1　｜　作者：Yi Liu (austonliuyi)</w:t>
      </w:r>
    </w:p>
    <w:p>
      <w:r>
        <w:rPr>
          <w:sz w:val="18"/>
        </w:rPr>
        <w:t>標註說明：上標藍色 [n] = 參考文獻（見第 6 節）；〔決定：…〕= 已與 PI 確認並記錄於 human_study/DECISIONS.md 的決定（Q 編號 / 日期）；〔溝通：…〕= 與 PI 的溝通或 PI 指示；〔流程：Pn〕= 第 1.4 節的試驗流程編號。「auto (no reply)」= PI 未於約 30 分鐘內回覆，依 PI 訂定的優先序（1 真實/生理 &gt; 2 可信 &gt; 3 文獻/推理建議 &gt; 4 省時而不失準）自行決定並事後告知。</w:t>
      </w:r>
    </w:p>
    <w:p>
      <w:pPr>
        <w:pStyle w:val="Heading1"/>
      </w:pPr>
      <w:r>
        <w:t>1. 現在在做什麼</w:t>
      </w:r>
    </w:p>
    <w:p>
      <w:pPr>
        <w:pStyle w:val="Heading2"/>
      </w:pPr>
      <w:r>
        <w:t>1.1 目前進度（2026-10-23）</w:t>
      </w:r>
    </w:p>
    <w:p>
      <w:pPr>
        <w:pStyle w:val="ListBullet"/>
      </w:pPr>
      <w:r>
        <w:t xml:space="preserve">正在跑 </w:t>
      </w:r>
      <w:r>
        <w:rPr>
          <w:b/>
        </w:rPr>
        <w:t>v2 篩選模型</w:t>
      </w:r>
      <w:r>
        <w:t xml:space="preserve"> 的主動學習（active learning, AL）：48 個 Sobol 初始點，每點兩個試驗（ISO 運動試驗 + 壓縮），目前 42 點完成、22 個案例在排隊（含 AL 已提出的新點 p48-p63）</w:t>
      </w:r>
      <w:r>
        <w:rPr>
          <w:color w:val="6B6B6B"/>
          <w:sz w:val="18"/>
        </w:rPr>
        <w:t>〔決定：2026-10-23 04:20 PI「善用資源，調整看起來不錯」→ 全面切換 v2〕</w:t>
      </w:r>
      <w:r>
        <w:rPr>
          <w:color w:val="2E6B3A"/>
          <w:sz w:val="18"/>
        </w:rPr>
        <w:t>〔流程：P3-P5, P9〕</w:t>
      </w:r>
      <w:r>
        <w:t>。</w:t>
      </w:r>
    </w:p>
    <w:p>
      <w:pPr>
        <w:pStyle w:val="ListBullet"/>
      </w:pPr>
      <w:r>
        <w:t>v2 = 環狀纖維殘留（annulus remnant）視為已切除 + 「縮小-置入-回彈」（expand）植入 + 篩選模型不含 biodisc + 壁面定位銷 + release 步長 0.1 + 最後回彈細步長 insert_dt 0.01</w:t>
      </w:r>
      <w:r>
        <w:rPr>
          <w:color w:val="6B6B6B"/>
          <w:sz w:val="18"/>
        </w:rPr>
        <w:t>〔決定：PI 2026-10-22 22:05 annulus released；10-22 05:20 去除 biodisc；10-22 17:10 release_dtmax 0.1；10-23 06:35 insert_dt 0.01〕</w:t>
      </w:r>
      <w:r>
        <w:t>。</w:t>
      </w:r>
    </w:p>
    <w:p>
      <w:pPr>
        <w:pStyle w:val="ListBullet"/>
      </w:pPr>
      <w:r>
        <w:t>新增「</w:t>
      </w:r>
      <w:r>
        <w:rPr>
          <w:b/>
        </w:rPr>
        <w:t>生理負荷試驗</w:t>
      </w:r>
      <w:r>
        <w:t>」（physio）：100 N follower load 後，±1.5 N·m 純力矩依序做屈曲/伸展/左右側彎/左右旋轉，C3 轉動與平面平移自由（力矩控制）</w:t>
      </w:r>
      <w:r>
        <w:rPr>
          <w:color w:val="6B6B6B"/>
          <w:sz w:val="18"/>
        </w:rPr>
        <w:t>〔溝通：PI 2026-10-23 06:00 說明 BIOCAGE 是暫時支撐與固定〕</w:t>
      </w:r>
      <w:r>
        <w:rPr>
          <w:color w:val="1F4E99"/>
          <w:vertAlign w:val="superscript"/>
        </w:rPr>
        <w:t>[1,17]</w:t>
      </w:r>
      <w:r>
        <w:rPr>
          <w:color w:val="2E6B3A"/>
          <w:sz w:val="18"/>
        </w:rPr>
        <w:t>〔流程：P6〕</w:t>
      </w:r>
      <w:r>
        <w:t>；p011、p014、p037 三個測試案例已建好、待執行。</w:t>
      </w:r>
    </w:p>
    <w:p>
      <w:pPr>
        <w:pStyle w:val="ListBullet"/>
      </w:pPr>
      <w:r>
        <w:t xml:space="preserve">ISO 停止原因自動分析（h26）每累積 24 個結束的 ISO 案例自動重跑，已出三版報告 </w:t>
      </w:r>
      <w:r>
        <w:rPr>
          <w:color w:val="6B6B6B"/>
          <w:sz w:val="18"/>
        </w:rPr>
        <w:t>〔決定：2026-10-23 04:45 PI 要求自動分析〕</w:t>
      </w:r>
      <w:r>
        <w:t>。</w:t>
      </w:r>
    </w:p>
    <w:p>
      <w:pPr>
        <w:pStyle w:val="ListBullet"/>
      </w:pPr>
      <w:r>
        <w:t xml:space="preserve">運算：scheduler / preflight / watchdog / AL loop 常駐於 tmux；GPU（cuDSS）與 CPU（Pardiso）混合排程 </w:t>
      </w:r>
      <w:r>
        <w:rPr>
          <w:color w:val="6B6B6B"/>
          <w:sz w:val="18"/>
        </w:rPr>
        <w:t>〔決定：Compute policy 2026-10-20〕</w:t>
      </w:r>
      <w:r>
        <w:rPr>
          <w:color w:val="1F4E99"/>
          <w:vertAlign w:val="superscript"/>
        </w:rPr>
        <w:t>[25,26]</w:t>
      </w:r>
      <w:r>
        <w:t xml:space="preserve">；本週 Jupyter 服務停止四次，靠 checkpoint 與 watchdog 恢復 </w:t>
      </w:r>
      <w:r>
        <w:rPr>
          <w:color w:val="6B6B6B"/>
          <w:sz w:val="18"/>
        </w:rPr>
        <w:t>〔決定：2026-10-21 checkpointing；2026-10-23 11:34 恢復〕</w:t>
      </w:r>
      <w:r>
        <w:t>。</w:t>
      </w:r>
    </w:p>
    <w:p>
      <w:pPr>
        <w:pStyle w:val="Heading2"/>
      </w:pPr>
      <w:r>
        <w:t>1.2 模擬目的</w:t>
      </w:r>
    </w:p>
    <w:p>
      <w:pPr>
        <w:pStyle w:val="ListBullet"/>
      </w:pPr>
      <w:r>
        <w:t>BIOCAGE 的用途是：</w:t>
      </w:r>
      <w:r>
        <w:rPr>
          <w:b/>
        </w:rPr>
        <w:t>在 biodisc（組織工程椎間盤）於體內成熟期間，提供暫時性的支撐與固定</w:t>
      </w:r>
      <w:r>
        <w:t xml:space="preserve">；它不是永久保留活動度的人工椎間盤，也不是融合器 </w:t>
      </w:r>
      <w:r>
        <w:rPr>
          <w:color w:val="6B6B6B"/>
          <w:sz w:val="18"/>
        </w:rPr>
        <w:t>〔溝通：PI 2026-10-23「BIOCAGE是為了biodisc在體內成熟時提供暫時性支撐與固定」〕</w:t>
      </w:r>
      <w:r>
        <w:t>。</w:t>
      </w:r>
    </w:p>
    <w:p>
      <w:pPr>
        <w:pStyle w:val="ListBullet"/>
      </w:pPr>
      <w:r>
        <w:t xml:space="preserve">主要問題 1 — </w:t>
      </w:r>
      <w:r>
        <w:rPr>
          <w:b/>
        </w:rPr>
        <w:t>脫位（滑移 / 翻轉）</w:t>
      </w:r>
      <w:r>
        <w:t>：PI 指出先前實體試驗的主要失敗模式是 cage 脫位（方向未知，可能是轉動/翻轉）</w:t>
      </w:r>
      <w:r>
        <w:rPr>
          <w:color w:val="6B6B6B"/>
          <w:sz w:val="18"/>
        </w:rPr>
        <w:t>〔溝通：PI 2026-10-21〕</w:t>
      </w:r>
      <w:r>
        <w:t>；因此 AL 目標改為「防脫位優先，承載為約束」</w:t>
      </w:r>
      <w:r>
        <w:rPr>
          <w:color w:val="6B6B6B"/>
          <w:sz w:val="18"/>
        </w:rPr>
        <w:t>〔決定：Q48〕</w:t>
      </w:r>
      <w:r>
        <w:t xml:space="preserve">，且頸椎「即使小幅脫位都是問題」→ 篩選標準為 ISO 全程不可滑移 </w:t>
      </w:r>
      <w:r>
        <w:rPr>
          <w:color w:val="6B6B6B"/>
          <w:sz w:val="18"/>
        </w:rPr>
        <w:t>〔決定：Q51〕</w:t>
      </w:r>
      <w:r>
        <w:t>。</w:t>
      </w:r>
    </w:p>
    <w:p>
      <w:pPr>
        <w:pStyle w:val="ListBullet"/>
      </w:pPr>
      <w:r>
        <w:t xml:space="preserve">主要問題 2 — </w:t>
      </w:r>
      <w:r>
        <w:rPr>
          <w:b/>
        </w:rPr>
        <w:t>承載能力</w:t>
      </w:r>
      <w:r>
        <w:t>：至少承受 150 N（ISO 試驗最大軸向力，裝置須撐過自身測試負荷）</w:t>
      </w:r>
      <w:r>
        <w:rPr>
          <w:color w:val="6B6B6B"/>
          <w:sz w:val="18"/>
        </w:rPr>
        <w:t>〔決定：Q49〕</w:t>
      </w:r>
      <w:r>
        <w:t xml:space="preserve">；文獻上 C4-5 最大壓縮約 1164 N 作為「太軟」的參考 </w:t>
      </w:r>
      <w:r>
        <w:rPr>
          <w:color w:val="1F4E99"/>
          <w:vertAlign w:val="superscript"/>
        </w:rPr>
        <w:t>[8]</w:t>
      </w:r>
      <w:r>
        <w:rPr>
          <w:color w:val="6B6B6B"/>
          <w:sz w:val="18"/>
        </w:rPr>
        <w:t>〔決定：Cage geometry, 2026-10-20〕</w:t>
      </w:r>
      <w:r>
        <w:t>。</w:t>
      </w:r>
    </w:p>
    <w:p>
      <w:pPr>
        <w:pStyle w:val="ListBullet"/>
      </w:pPr>
      <w:r>
        <w:t>主要問題 3 — 比較設計 A（貼合骨終板、無墊）與 B（平面 cage 置於鉤突間 + 0.6 mm 軟墊）、梯度方向（軸向/徑向/兩者）、製造方式（混合噴嘴 / 雙噴嘴交錯）、撐開量 d，並在材料不確定性下找出</w:t>
      </w:r>
      <w:r>
        <w:rPr>
          <w:b/>
        </w:rPr>
        <w:t>穩健</w:t>
      </w:r>
      <w:r>
        <w:t>設計（在整個材料範圍都不滑移，再最大化最差材料情況下的承載）</w:t>
      </w:r>
      <w:r>
        <w:rPr>
          <w:color w:val="6B6B6B"/>
          <w:sz w:val="18"/>
        </w:rPr>
        <w:t>〔決定：Test-matrix strategy 2026-10-20〕</w:t>
      </w:r>
      <w:r>
        <w:t>。</w:t>
      </w:r>
    </w:p>
    <w:p>
      <w:pPr>
        <w:pStyle w:val="ListBullet"/>
      </w:pPr>
      <w:r>
        <w:t xml:space="preserve">最初議定的終點為承載能力與植入後滑移，所有結果須視覺化 </w:t>
      </w:r>
      <w:r>
        <w:rPr>
          <w:color w:val="6B6B6B"/>
          <w:sz w:val="18"/>
        </w:rPr>
        <w:t>〔溝通：PI 2026-10-20〕</w:t>
      </w:r>
      <w:r>
        <w:t>。</w:t>
      </w:r>
    </w:p>
    <w:p>
      <w:pPr>
        <w:pStyle w:val="Heading2"/>
      </w:pPr>
      <w:r>
        <w:t>1.3 建模條件與假設</w:t>
      </w:r>
    </w:p>
    <w:p>
      <w:pPr>
        <w:pStyle w:val="Heading3"/>
      </w:pPr>
      <w:r>
        <w:t>幾何與骨</w:t>
      </w:r>
    </w:p>
    <w:p>
      <w:pPr>
        <w:pStyle w:val="ListBullet"/>
      </w:pPr>
      <w:r>
        <w:t>骨幾何：FEBio 頸椎模型 26 歲女性 C3-C4（Herron 等 2020）</w:t>
      </w:r>
      <w:r>
        <w:rPr>
          <w:color w:val="1F4E99"/>
          <w:vertAlign w:val="superscript"/>
        </w:rPr>
        <w:t>[1]</w:t>
      </w:r>
      <w:r>
        <w:t>；模型為理想化、左右對稱（源自 Osth 2016，167 cm / 59 kg）</w:t>
      </w:r>
      <w:r>
        <w:rPr>
          <w:color w:val="1F4E99"/>
          <w:vertAlign w:val="superscript"/>
        </w:rPr>
        <w:t>[6]</w:t>
      </w:r>
      <w:r>
        <w:t>。</w:t>
      </w:r>
    </w:p>
    <w:p>
      <w:pPr>
        <w:pStyle w:val="ListBullet"/>
      </w:pPr>
      <w:r>
        <w:t>C3-C4 椎間盤高度 5.00 mm（族群 3.56 ± 1.06 mm）</w:t>
      </w:r>
      <w:r>
        <w:rPr>
          <w:color w:val="1F4E99"/>
          <w:vertAlign w:val="superscript"/>
        </w:rPr>
        <w:t>[7]</w:t>
      </w:r>
      <w:r>
        <w:t xml:space="preserve">；實測原生椎間盤 AP 13.2 × LR 14.2 mm，矢狀終板夾角約 7° </w:t>
      </w:r>
      <w:r>
        <w:rPr>
          <w:color w:val="6B6B6B"/>
          <w:sz w:val="18"/>
        </w:rPr>
        <w:t>〔決定：Geometry source〕</w:t>
      </w:r>
      <w:r>
        <w:t>。</w:t>
      </w:r>
    </w:p>
    <w:p>
      <w:pPr>
        <w:pStyle w:val="ListBullet"/>
      </w:pPr>
      <w:r>
        <w:t>骨為</w:t>
      </w:r>
      <w:r>
        <w:rPr>
          <w:b/>
        </w:rPr>
        <w:t>可變形</w:t>
      </w:r>
      <w:r>
        <w:t>：皮質骨正交異性 8/8/12 GPa + 海綿骨 neo-Hookean 100 MPa（取自 C0C7.feb，非 C34.feb 的剛體）</w:t>
      </w:r>
      <w:r>
        <w:rPr>
          <w:color w:val="1F4E99"/>
          <w:vertAlign w:val="superscript"/>
        </w:rPr>
        <w:t>[1]</w:t>
      </w:r>
      <w:r>
        <w:rPr>
          <w:color w:val="6B6B6B"/>
          <w:sz w:val="18"/>
        </w:rPr>
        <w:t>〔決定：Materials 2026-10-20〕</w:t>
      </w:r>
      <w:r>
        <w:t xml:space="preserve">；其他組織用 FEBio 原始值 </w:t>
      </w:r>
      <w:r>
        <w:rPr>
          <w:color w:val="6B6B6B"/>
          <w:sz w:val="18"/>
        </w:rPr>
        <w:t>〔決定：Materials〕</w:t>
      </w:r>
      <w:r>
        <w:t>。</w:t>
      </w:r>
    </w:p>
    <w:p>
      <w:pPr>
        <w:pStyle w:val="ListBullet"/>
      </w:pPr>
      <w:r>
        <w:t>終板局部加密至 0.5 mm，椎間盤與終板以 tied-elastic 黏合（生理上整面黏著）</w:t>
      </w:r>
      <w:r>
        <w:rPr>
          <w:color w:val="6B6B6B"/>
          <w:sz w:val="18"/>
        </w:rPr>
        <w:t>〔決定：2026-10-20 refined + tie，h16 修正後重新驗證〕</w:t>
      </w:r>
      <w:r>
        <w:t>。</w:t>
      </w:r>
    </w:p>
    <w:p>
      <w:pPr>
        <w:pStyle w:val="Heading3"/>
      </w:pPr>
      <w:r>
        <w:t>手術（ACDR）</w:t>
      </w:r>
    </w:p>
    <w:p>
      <w:pPr>
        <w:pStyle w:val="ListBullet"/>
      </w:pPr>
      <w:r>
        <w:t xml:space="preserve">前路椎間盤置換式手術，保留骨性終板；移除 ALL、前方纖維環、髓核、軟骨終板、PLL </w:t>
      </w:r>
      <w:r>
        <w:rPr>
          <w:color w:val="6B6B6B"/>
          <w:sz w:val="18"/>
        </w:rPr>
        <w:t>〔決定：Surgery 2026-10-20〕</w:t>
      </w:r>
      <w:r>
        <w:t>。</w:t>
      </w:r>
    </w:p>
    <w:p>
      <w:pPr>
        <w:pStyle w:val="ListBullet"/>
      </w:pPr>
      <w:r>
        <w:t xml:space="preserve">保留小面關節囊、後方韌帶；原本保留外圍約 1 mm 的後外側纖維環殘留、前方 120° 扇形切開 </w:t>
      </w:r>
      <w:r>
        <w:rPr>
          <w:color w:val="6B6B6B"/>
          <w:sz w:val="18"/>
        </w:rPr>
        <w:t>〔決定：PI 2026-10-20〕</w:t>
      </w:r>
      <w:r>
        <w:t>——</w:t>
      </w:r>
      <w:r>
        <w:rPr>
          <w:b/>
        </w:rPr>
        <w:t>已被取代</w:t>
      </w:r>
      <w:r>
        <w:t xml:space="preserve">：殘留纖維環承擔了約 96 % 的撐開力、使模型比屍體資料硬 50-100 倍，故改為視為已切除/鬆解 </w:t>
      </w:r>
      <w:r>
        <w:rPr>
          <w:color w:val="6B6B6B"/>
          <w:sz w:val="18"/>
        </w:rPr>
        <w:t>〔決定：PI 2026-10-22 22:05〕</w:t>
      </w:r>
      <w:r>
        <w:rPr>
          <w:color w:val="1F4E99"/>
          <w:vertAlign w:val="superscript"/>
        </w:rPr>
        <w:t>[21,22]</w:t>
      </w:r>
      <w:r>
        <w:t>。</w:t>
      </w:r>
    </w:p>
    <w:p>
      <w:pPr>
        <w:pStyle w:val="ListBullet"/>
      </w:pPr>
      <w:r>
        <w:t>植入三步驟：(1) 沿椎間盤法線 Z 撐開 C3 d mm；(2) 置入 cage、啟動接觸；(3) 釋放 C3 → 由小面、韌帶產生夾持力（clamp）</w:t>
      </w:r>
      <w:r>
        <w:rPr>
          <w:color w:val="6B6B6B"/>
          <w:sz w:val="18"/>
        </w:rPr>
        <w:t>〔決定：Surgery 2026-10-20〕</w:t>
      </w:r>
      <w:r>
        <w:rPr>
          <w:color w:val="2E6B3A"/>
          <w:sz w:val="18"/>
        </w:rPr>
        <w:t>〔流程：P2〕</w:t>
      </w:r>
      <w:r>
        <w:t>。</w:t>
      </w:r>
    </w:p>
    <w:p>
      <w:pPr>
        <w:pStyle w:val="Heading3"/>
      </w:pPr>
      <w:r>
        <w:t>Cage 幾何</w:t>
      </w:r>
    </w:p>
    <w:p>
      <w:pPr>
        <w:pStyle w:val="ListBullet"/>
      </w:pPr>
      <w:r>
        <w:t xml:space="preserve">外形 = 終板輪廓內縮 1 mm；中央窗口 60 % 足跡面積（放 biodisc，必要）；前凸角依原生終板；總高 = 原生間隙 + d，d = 0.5-1.5 mm </w:t>
      </w:r>
      <w:r>
        <w:rPr>
          <w:color w:val="6B6B6B"/>
          <w:sz w:val="18"/>
        </w:rPr>
        <w:t>〔決定：Cage geometry 2026-10-20〕</w:t>
      </w:r>
      <w:r>
        <w:t>。</w:t>
      </w:r>
    </w:p>
    <w:p>
      <w:pPr>
        <w:pStyle w:val="ListBullet"/>
      </w:pPr>
      <w:r>
        <w:t xml:space="preserve">設計 A：上下表面貼合骨終板、無墊；設計 B：置於 C4 鉤突之間的平面 cage（|Y| ≤ 3.5 mm，A 面積的 68 %），平面平行於終板最小平方平面，剩餘間隙由 0.6 mm 軟墊變形填補 </w:t>
      </w:r>
      <w:r>
        <w:rPr>
          <w:color w:val="6B6B6B"/>
          <w:sz w:val="18"/>
        </w:rPr>
        <w:t>〔決定：Q37〕</w:t>
      </w:r>
      <w:r>
        <w:t>。</w:t>
      </w:r>
    </w:p>
    <w:p>
      <w:pPr>
        <w:pStyle w:val="ListBullet"/>
      </w:pPr>
      <w:r>
        <w:t xml:space="preserve">壁厚以整數 0.4 mm 噴絲周長計（A 3 圈 = 1.2 mm，B 2 圈 = 0.8 mm）；軸向梯度步階 = 整數 0.2 mm 層 </w:t>
      </w:r>
      <w:r>
        <w:rPr>
          <w:color w:val="6B6B6B"/>
          <w:sz w:val="18"/>
        </w:rPr>
        <w:t>〔決定：Q38〕</w:t>
      </w:r>
      <w:r>
        <w:t xml:space="preserve">；不做晶格 </w:t>
      </w:r>
      <w:r>
        <w:rPr>
          <w:color w:val="6B6B6B"/>
          <w:sz w:val="18"/>
        </w:rPr>
        <w:t>〔決定：Cage geometry〕</w:t>
      </w:r>
      <w:r>
        <w:t>。</w:t>
      </w:r>
    </w:p>
    <w:p>
      <w:pPr>
        <w:pStyle w:val="Heading3"/>
      </w:pPr>
      <w:r>
        <w:t>材料</w:t>
      </w:r>
    </w:p>
    <w:p>
      <w:pPr>
        <w:pStyle w:val="ListBullet"/>
      </w:pPr>
      <w:r>
        <w:t>硬相 PLCL 85:15（Corbion PURASORB PLC 8516）E = 250 / 400 / 900 MPa（37 °C 濕態文獻 379 ± 132 MPa；先前用的 1100 MPa 判定為高估）</w:t>
      </w:r>
      <w:r>
        <w:rPr>
          <w:color w:val="1F4E99"/>
          <w:vertAlign w:val="superscript"/>
        </w:rPr>
        <w:t>[9,28]</w:t>
      </w:r>
      <w:r>
        <w:rPr>
          <w:color w:val="6B6B6B"/>
          <w:sz w:val="18"/>
        </w:rPr>
        <w:t>〔決定：Materials〕</w:t>
      </w:r>
      <w:r>
        <w:t>。</w:t>
      </w:r>
    </w:p>
    <w:p>
      <w:pPr>
        <w:pStyle w:val="ListBullet"/>
      </w:pPr>
      <w:r>
        <w:t xml:space="preserve">軟相 PLCL 50:50 彈性體 E = 1.5 / 4 / 12 MPa </w:t>
      </w:r>
      <w:r>
        <w:rPr>
          <w:color w:val="1F4E99"/>
          <w:vertAlign w:val="superscript"/>
        </w:rPr>
        <w:t>[10,11]</w:t>
      </w:r>
      <w:r>
        <w:t xml:space="preserve">；墊片同族材料、無內部黏著劑 </w:t>
      </w:r>
      <w:r>
        <w:rPr>
          <w:color w:val="6B6B6B"/>
          <w:sz w:val="18"/>
        </w:rPr>
        <w:t>〔溝通：Michael〕</w:t>
      </w:r>
      <w:r>
        <w:t>。</w:t>
      </w:r>
    </w:p>
    <w:p>
      <w:pPr>
        <w:pStyle w:val="ListBullet"/>
      </w:pPr>
      <w:r>
        <w:t xml:space="preserve">混合模數 vs 硬相比例：Duan 2021 形狀的 sigmoid（低於門檻由軟相主導，門檻處跳升），門檻 θ = 20-40 %；須於報告註明為類比系統推估、需 coupon 驗證 </w:t>
      </w:r>
      <w:r>
        <w:rPr>
          <w:color w:val="1F4E99"/>
          <w:vertAlign w:val="superscript"/>
        </w:rPr>
        <w:t>[11]</w:t>
      </w:r>
      <w:r>
        <w:rPr>
          <w:color w:val="6B6B6B"/>
          <w:sz w:val="18"/>
        </w:rPr>
        <w:t>〔決定：Materials〕</w:t>
      </w:r>
      <w:r>
        <w:t>。</w:t>
      </w:r>
    </w:p>
    <w:p>
      <w:pPr>
        <w:pStyle w:val="ListBullet"/>
      </w:pPr>
      <w:r>
        <w:t>梯度方向三種（軸向：接觸面軟 → 中層硬；徑向：外硬 → 內軟；兩者取較軟）；製造兩種（混合噴嘴 = 真混合；雙噴嘴交錯 = 明確建模之硬/軟線）</w:t>
      </w:r>
      <w:r>
        <w:rPr>
          <w:color w:val="6B6B6B"/>
          <w:sz w:val="18"/>
        </w:rPr>
        <w:t>〔決定：Materials；Q38；2026-10-20 細節〕</w:t>
      </w:r>
      <w:r>
        <w:t>。</w:t>
      </w:r>
    </w:p>
    <w:p>
      <w:pPr>
        <w:pStyle w:val="ListBullet"/>
      </w:pPr>
      <w:r>
        <w:t>Poisson 比：硬 0.35、軟 0.45（曾改 0.49，結果差 &lt; 1 % 且 0.49 在 release 卡住 → 改回）</w:t>
      </w:r>
      <w:r>
        <w:rPr>
          <w:color w:val="6B6B6B"/>
          <w:sz w:val="18"/>
        </w:rPr>
        <w:t>〔決定：Q42 → Q44〕</w:t>
      </w:r>
      <w:r>
        <w:rPr>
          <w:color w:val="1F4E99"/>
          <w:vertAlign w:val="superscript"/>
        </w:rPr>
        <w:t>[20]</w:t>
      </w:r>
      <w:r>
        <w:t>。</w:t>
      </w:r>
    </w:p>
    <w:p>
      <w:pPr>
        <w:pStyle w:val="ListBullet"/>
      </w:pPr>
      <w:r>
        <w:t xml:space="preserve">Cage 材料採 Gent 模型（不可壓縮分離、三場元素，Jm = 0.7；小應變同 neo-Hookean，約 40 % 單軸壓縮時鎖死）以防軟層反轉 </w:t>
      </w:r>
      <w:r>
        <w:rPr>
          <w:color w:val="6B6B6B"/>
          <w:sz w:val="18"/>
        </w:rPr>
        <w:t>〔決定：Q45〕</w:t>
      </w:r>
      <w:r>
        <w:rPr>
          <w:color w:val="1F4E99"/>
          <w:vertAlign w:val="superscript"/>
        </w:rPr>
        <w:t>[27]</w:t>
      </w:r>
      <w:r>
        <w:t xml:space="preserve">；無試驗數據、大壓縮硬化可能被低估（保守），有 coupon 數據後重校 </w:t>
      </w:r>
      <w:r>
        <w:rPr>
          <w:color w:val="6B6B6B"/>
          <w:sz w:val="18"/>
        </w:rPr>
        <w:t>〔決定：Q43〕</w:t>
      </w:r>
      <w:r>
        <w:t>。</w:t>
      </w:r>
    </w:p>
    <w:p>
      <w:pPr>
        <w:pStyle w:val="ListBullet"/>
      </w:pPr>
      <w:r>
        <w:t xml:space="preserve">強度（von Mises）：硬相 15 / 25 / 40 MPa、層間 0.8 倍、軟相 3 / 15 / 30 MPa，混合強度隨硬相比例線性；cage 損傷只在後處理判定、不在 FE 中軟化 </w:t>
      </w:r>
      <w:r>
        <w:rPr>
          <w:color w:val="6B6B6B"/>
          <w:sz w:val="18"/>
        </w:rPr>
        <w:t>〔決定：Tests 2026-10-20；Cage damage〕</w:t>
      </w:r>
      <w:r>
        <w:rPr>
          <w:color w:val="1F4E99"/>
          <w:vertAlign w:val="superscript"/>
        </w:rPr>
        <w:t>[11]</w:t>
      </w:r>
      <w:r>
        <w:t>。</w:t>
      </w:r>
    </w:p>
    <w:p>
      <w:pPr>
        <w:pStyle w:val="ListBullet"/>
      </w:pPr>
      <w:r>
        <w:t xml:space="preserve">Biodisc E = 0.03 MPa、ν = 0.45 </w:t>
      </w:r>
      <w:r>
        <w:rPr>
          <w:color w:val="1F4E99"/>
          <w:vertAlign w:val="superscript"/>
        </w:rPr>
        <w:t>[12]</w:t>
      </w:r>
      <w:r>
        <w:t>；篩選模型中移除（承載 &lt; 1 N，對所有設計相同，且其節點造成數值問題）</w:t>
      </w:r>
      <w:r>
        <w:rPr>
          <w:color w:val="6B6B6B"/>
          <w:sz w:val="18"/>
        </w:rPr>
        <w:t>〔決定：PI 2026-10-22 05:20〕</w:t>
      </w:r>
      <w:r>
        <w:t>。</w:t>
      </w:r>
    </w:p>
    <w:p>
      <w:pPr>
        <w:pStyle w:val="Heading3"/>
      </w:pPr>
      <w:r>
        <w:t>介面</w:t>
      </w:r>
    </w:p>
    <w:p>
      <w:pPr>
        <w:pStyle w:val="ListBullet"/>
      </w:pPr>
      <w:r>
        <w:t xml:space="preserve">周邊黏著劑不建模，只有摩擦（最差情況）；μ = 0.2-0.5 為不確定參數，cage 與墊片共用 </w:t>
      </w:r>
      <w:r>
        <w:rPr>
          <w:color w:val="6B6B6B"/>
          <w:sz w:val="18"/>
        </w:rPr>
        <w:t>〔決定：Interfaces 2026-10-20〕</w:t>
      </w:r>
      <w:r>
        <w:t>。</w:t>
      </w:r>
    </w:p>
    <w:p>
      <w:pPr>
        <w:pStyle w:val="ListBullet"/>
      </w:pPr>
      <w:r>
        <w:t>篩選模型：release 起 cage 與骨終板</w:t>
      </w:r>
      <w:r>
        <w:rPr>
          <w:b/>
        </w:rPr>
        <w:t>黏合</w:t>
      </w:r>
      <w:r>
        <w:t xml:space="preserve">（tied），滑移以「摩擦需求」判定：局部所需摩擦 = |剪力| / 正向壓力，&gt; μ 即滑移；全域安全係數 SF = μ·ΣN / |ΣT| </w:t>
      </w:r>
      <w:r>
        <w:rPr>
          <w:color w:val="6B6B6B"/>
          <w:sz w:val="18"/>
        </w:rPr>
        <w:t>〔決定：Q47〕</w:t>
      </w:r>
      <w:r>
        <w:t xml:space="preserve">。限制：黏合介面不能分離，大彎曲時應掀起的一側被拉住 → 穩定性略高估；最終設計以完整摩擦接觸驗證 </w:t>
      </w:r>
      <w:r>
        <w:rPr>
          <w:color w:val="6B6B6B"/>
          <w:sz w:val="18"/>
        </w:rPr>
        <w:t>〔決定：Q47, Q50〕</w:t>
      </w:r>
      <w:r>
        <w:t>。</w:t>
      </w:r>
    </w:p>
    <w:p>
      <w:pPr>
        <w:pStyle w:val="ListBullet"/>
      </w:pPr>
      <w:r>
        <w:t>不建 cage 壁與纖維環殘留的接觸（對滑移保守）</w:t>
      </w:r>
      <w:r>
        <w:rPr>
          <w:color w:val="6B6B6B"/>
          <w:sz w:val="18"/>
        </w:rPr>
        <w:t>〔決定：Q39〕</w:t>
      </w:r>
      <w:r>
        <w:t>。</w:t>
      </w:r>
    </w:p>
    <w:p>
      <w:pPr>
        <w:pStyle w:val="Heading3"/>
      </w:pPr>
      <w:r>
        <w:t>網格與求解器</w:t>
      </w:r>
    </w:p>
    <w:p>
      <w:pPr>
        <w:pStyle w:val="ListBullet"/>
      </w:pPr>
      <w:r>
        <w:t xml:space="preserve">篩選：cage 0.2 mm 六面體、終板 0.5 mm（相對比較公平；骨降伏承載絕對值受網格影響）；最終最佳設計以終板 0.25 mm + cage Z 0.1 mm 重跑 </w:t>
      </w:r>
      <w:r>
        <w:rPr>
          <w:color w:val="6B6B6B"/>
          <w:sz w:val="18"/>
        </w:rPr>
        <w:t>〔決定：Q46, Q53〕</w:t>
      </w:r>
      <w:r>
        <w:t>。</w:t>
      </w:r>
    </w:p>
    <w:p>
      <w:pPr>
        <w:pStyle w:val="ListBullet"/>
      </w:pPr>
      <w:r>
        <w:t xml:space="preserve">求解器 FEBio 4.13（自原始碼編譯）+ 5 個原始碼修補 + 自製 cuDSS GPU 線性求解外掛 </w:t>
      </w:r>
      <w:r>
        <w:rPr>
          <w:color w:val="1F4E99"/>
          <w:vertAlign w:val="superscript"/>
        </w:rPr>
        <w:t>[25,26]</w:t>
      </w:r>
      <w:r>
        <w:rPr>
          <w:color w:val="6B6B6B"/>
          <w:sz w:val="18"/>
        </w:rPr>
        <w:t>〔決定：Compute；FEBio patch 1-5b〕</w:t>
      </w:r>
      <w:r>
        <w:t xml:space="preserve">；修補已驗證不改變已收斂結果 </w:t>
      </w:r>
      <w:r>
        <w:rPr>
          <w:color w:val="6B6B6B"/>
          <w:sz w:val="18"/>
        </w:rPr>
        <w:t>〔決定：2026-10-20 patch verification〕</w:t>
      </w:r>
      <w:r>
        <w:t>。</w:t>
      </w:r>
    </w:p>
    <w:p>
      <w:pPr>
        <w:pStyle w:val="ListBullet"/>
      </w:pPr>
      <w:r>
        <w:t>負荷座標：椎間盤中平面座標（Z = C3 下終板與 C4 上終板角平分面之法線 = follower load 方向 = ASTM F2077 器械軸），原點 = 生理瞬時旋轉中心 ICR（Anderst 2013：C4 解剖原點上 1.5 mm、後 1.8 mm；與 Amevo 1991 差約 1 mm）</w:t>
      </w:r>
      <w:r>
        <w:rPr>
          <w:color w:val="1F4E99"/>
          <w:vertAlign w:val="superscript"/>
        </w:rPr>
        <w:t>[15,16,17,18]</w:t>
      </w:r>
      <w:r>
        <w:rPr>
          <w:color w:val="6B6B6B"/>
          <w:sz w:val="18"/>
        </w:rPr>
        <w:t>〔決定：PI 2026-10-20 loading frame / ICR〕</w:t>
      </w:r>
      <w:r>
        <w:t>。</w:t>
      </w:r>
    </w:p>
    <w:p>
      <w:pPr>
        <w:pStyle w:val="Heading2"/>
      </w:pPr>
      <w:r>
        <w:t>1.4 試驗方法與流程</w:t>
      </w:r>
    </w:p>
    <w:p>
      <w:r>
        <w:t>以下為本研究所有試驗流程，編號 P1-P10 於全文引用。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24"/>
            <w:shd w:val="clear" w:color="auto" w:fill="DCE6F1"/>
          </w:tcPr>
          <w:p>
            <w:r/>
            <w:r>
              <w:rPr>
                <w:b/>
                <w:sz w:val="17"/>
              </w:rPr>
              <w:t>編號</w:t>
            </w:r>
          </w:p>
        </w:tc>
        <w:tc>
          <w:tcPr>
            <w:tcW w:type="dxa" w:w="1474"/>
            <w:shd w:val="clear" w:color="auto" w:fill="DCE6F1"/>
          </w:tcPr>
          <w:p>
            <w:r/>
            <w:r>
              <w:rPr>
                <w:b/>
                <w:sz w:val="17"/>
              </w:rPr>
              <w:t>流程</w:t>
            </w:r>
          </w:p>
        </w:tc>
        <w:tc>
          <w:tcPr>
            <w:tcW w:type="dxa" w:w="5443"/>
            <w:shd w:val="clear" w:color="auto" w:fill="DCE6F1"/>
          </w:tcPr>
          <w:p>
            <w:r/>
            <w:r>
              <w:rPr>
                <w:b/>
                <w:sz w:val="17"/>
              </w:rPr>
              <w:t>內容</w:t>
            </w:r>
          </w:p>
        </w:tc>
        <w:tc>
          <w:tcPr>
            <w:tcW w:type="dxa" w:w="2098"/>
            <w:shd w:val="clear" w:color="auto" w:fill="DCE6F1"/>
          </w:tcPr>
          <w:p>
            <w:r/>
            <w:r>
              <w:rPr>
                <w:b/>
                <w:sz w:val="17"/>
              </w:rPr>
              <w:t>依據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7"/>
              </w:rPr>
              <w:t>P1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基礎模型驗證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Herron C0-C7，C7 固定、C0 施加 1.5 N·m 純力矩、髓核預壓 0.1 MPa；比較 26 歲模型的力矩-轉角、C3-C7 ROM、C3-4 小面力；合格 = 與 Herron 差 ≤ 10 %。之後以 C3-C4 單節段（5 mm potting）對照全模型。</w:t>
            </w:r>
          </w:p>
        </w:tc>
        <w:tc>
          <w:tcPr>
            <w:tcW w:type="dxa" w:w="2098"/>
          </w:tcPr>
          <w:p>
            <w:r/>
            <w:r>
              <w:rPr>
                <w:color w:val="1F4E99"/>
                <w:vertAlign w:val="superscript"/>
              </w:rPr>
              <w:t>[1,2,3,4,5]</w:t>
            </w:r>
            <w:r>
              <w:rPr>
                <w:color w:val="6B6B6B"/>
                <w:sz w:val="14"/>
              </w:rPr>
              <w:t>〔決定：Model scope 2026-10-20〕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7"/>
              </w:rPr>
              <w:t>P2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植入（每案例共同）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t 0-1 撐開 C3（d）→ t 1-2 置入：cage 由 0.8 倍高度回彈至設計高度（prestrain，壁面三點定位）→ t 2-3 釋放 C3 → 記錄夾持力、保留撐開量、植入後滑移。</w:t>
            </w:r>
          </w:p>
        </w:tc>
        <w:tc>
          <w:tcPr>
            <w:tcW w:type="dxa" w:w="2098"/>
          </w:tcPr>
          <w:p>
            <w:r/>
            <w:r>
              <w:rPr>
                <w:color w:val="6B6B6B"/>
                <w:sz w:val="14"/>
              </w:rPr>
              <w:t>〔決定：PI 2026-10-20；PI 2026-10-22 expand；2026-10-22 03:45 wall pins〕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7"/>
              </w:rPr>
              <w:t>P3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壓縮承載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C4 底固定、C3 位移控制、準靜態壓到終點；承載 = 最先達到者：(a) cage 損傷體積 &gt; 15 %（並報 10/20 %）；(b) 海綿骨應變降伏（最小主應變 &lt; -0.75 % 或最大 &gt; +0.70 %）在 cage 下 3 mm 內 &gt; 10 %；(c) 高度損失 &gt; d；(d) 力-位移峰值；(e) 接觸層 ≥ 50 % 元素應變 &lt; -30 %。求解器提前停止 → 記為下限值 + 功能性失效狀態。</w:t>
            </w:r>
          </w:p>
        </w:tc>
        <w:tc>
          <w:tcPr>
            <w:tcW w:type="dxa" w:w="2098"/>
          </w:tcPr>
          <w:p>
            <w:r/>
            <w:r>
              <w:rPr>
                <w:color w:val="1F4E99"/>
                <w:vertAlign w:val="superscript"/>
              </w:rPr>
              <w:t>[13]</w:t>
            </w:r>
            <w:r>
              <w:rPr>
                <w:color w:val="6B6B6B"/>
                <w:sz w:val="14"/>
              </w:rPr>
              <w:t>〔決定：Tests；Q40；Q41〕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7"/>
              </w:rPr>
              <w:t>P4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ISO 18192-1 運動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FE 7.5 sin(2πt)°、LB 6 cos(2πt)°、AR -4 cos(2πt)°、軸力 100 + 50 sin(2πt) N、1 Hz；繞 ICR；振幅 ×1.00 → ×3.00（每 0.25 一級）；篩選每級 1 循環（黏合模型無歷史），驗證模型每級 3 循環。</w:t>
            </w:r>
          </w:p>
        </w:tc>
        <w:tc>
          <w:tcPr>
            <w:tcW w:type="dxa" w:w="2098"/>
          </w:tcPr>
          <w:p>
            <w:r/>
            <w:r>
              <w:rPr>
                <w:color w:val="1F4E99"/>
                <w:vertAlign w:val="superscript"/>
              </w:rPr>
              <w:t>[14,15]</w:t>
            </w:r>
            <w:r>
              <w:rPr>
                <w:color w:val="6B6B6B"/>
                <w:sz w:val="14"/>
              </w:rPr>
              <w:t>〔決定：Tests；Q52〕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7"/>
              </w:rPr>
              <w:t>P5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篩選脫位指標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SF、超出剪力 |T| - μN、滑移時間比例、滑移面積比例、翻轉（張力面積、壓力中心偏心 ≥ 1）；AL 分數 y = ISO 完成比例（至 SF(μ 0.2) &lt; 1、翻轉或功能性失效為止），完成者 y = 1 + 0.5 tanh(minSF - 1)。</w:t>
            </w:r>
          </w:p>
        </w:tc>
        <w:tc>
          <w:tcPr>
            <w:tcW w:type="dxa" w:w="2098"/>
          </w:tcPr>
          <w:p>
            <w:r/>
            <w:r>
              <w:rPr>
                <w:color w:val="6B6B6B"/>
                <w:sz w:val="14"/>
              </w:rPr>
              <w:t>〔決定：Q50；Q51；AL start 2026-10-21〕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7"/>
              </w:rPr>
              <w:t>P6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生理負荷（新）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100 N follower load（t 3-3.5）後，±1.5 N·m 純力矩依序六方向，每方向 1 s；C3 轉動與平面平移自由。</w:t>
            </w:r>
          </w:p>
        </w:tc>
        <w:tc>
          <w:tcPr>
            <w:tcW w:type="dxa" w:w="2098"/>
          </w:tcPr>
          <w:p>
            <w:r/>
            <w:r>
              <w:rPr>
                <w:color w:val="1F4E99"/>
                <w:vertAlign w:val="superscript"/>
              </w:rPr>
              <w:t>[1,17]</w:t>
            </w:r>
            <w:r>
              <w:rPr>
                <w:color w:val="6B6B6B"/>
                <w:sz w:val="14"/>
              </w:rPr>
              <w:t>〔溝通：PI 2026-10-23 裝置目的〕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7"/>
              </w:rPr>
              <w:t>P7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推出試驗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100 N 預壓，將 cage 往前、往後各推至 3 mm 或失效；參考 Mobi-C 142 ± 18 N、MOVE-C 202 ± 8 N、Prodisc-C 304 ± 30 N。目前只在設計 A 基準跑過。</w:t>
            </w:r>
          </w:p>
        </w:tc>
        <w:tc>
          <w:tcPr>
            <w:tcW w:type="dxa" w:w="2098"/>
          </w:tcPr>
          <w:p>
            <w:r/>
            <w:r>
              <w:rPr>
                <w:color w:val="1F4E99"/>
                <w:vertAlign w:val="superscript"/>
              </w:rPr>
              <w:t>[19]</w:t>
            </w:r>
            <w:r>
              <w:rPr>
                <w:color w:val="6B6B6B"/>
                <w:sz w:val="14"/>
              </w:rPr>
              <w:t>〔決定：Tests 2026-10-20；push-direction correction〕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7"/>
              </w:rPr>
              <w:t>P8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網格 / 罰函數收斂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Cage 0.2 vs Z 0.1 mm；終板 1.0 / 0.5 / 0.25 mm；接受 = 承載與滑移變化 &lt; 5 %；罰函數 0.1-100 掃描。</w:t>
            </w:r>
          </w:p>
        </w:tc>
        <w:tc>
          <w:tcPr>
            <w:tcW w:type="dxa" w:w="2098"/>
          </w:tcPr>
          <w:p>
            <w:r/>
            <w:r>
              <w:rPr>
                <w:color w:val="6B6B6B"/>
                <w:sz w:val="14"/>
              </w:rPr>
              <w:t>〔決定：Mesh 2026-10-20 auto (no reply)；Q46；Q53〕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7"/>
              </w:rPr>
              <w:t>P9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主動學習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設計 12 組合 × d；材料 E_hard、E_soft（log）、θ；兩個 MixedSingleTaskGP（y、log C）；最差材料樣本的穩健分數；非同步提案；停止 = 150 點或最佳值 3 次檢查變化 &lt; 2 %。</w:t>
            </w:r>
          </w:p>
        </w:tc>
        <w:tc>
          <w:tcPr>
            <w:tcW w:type="dxa" w:w="2098"/>
          </w:tcPr>
          <w:p>
            <w:r/>
            <w:r>
              <w:rPr>
                <w:color w:val="1F4E99"/>
                <w:vertAlign w:val="superscript"/>
              </w:rPr>
              <w:t>[23,24]</w:t>
            </w:r>
            <w:r>
              <w:rPr>
                <w:color w:val="6B6B6B"/>
                <w:sz w:val="14"/>
              </w:rPr>
              <w:t>〔決定：Test-matrix；AL start；2026-10-22 async〕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7"/>
              </w:rPr>
              <w:t>P10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執行前檢查（preflight）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以當前程式重建須逐位元相同、參數須符合 current_settings.json、定位銷/prestrain/載荷曲線結構檢查、FEBio 修補單元測試、checkpoint 來源一致，才可上排程。</w:t>
            </w:r>
          </w:p>
        </w:tc>
        <w:tc>
          <w:tcPr>
            <w:tcW w:type="dxa" w:w="2098"/>
          </w:tcPr>
          <w:p>
            <w:r/>
            <w:r>
              <w:rPr>
                <w:color w:val="6B6B6B"/>
                <w:sz w:val="14"/>
              </w:rPr>
              <w:t>〔溝通：PI 2026-10-22「跑模擬之前，先檢查建模與模擬程序與條件」〕</w:t>
            </w:r>
          </w:p>
        </w:tc>
      </w:tr>
    </w:tbl>
    <w:p/>
    <w:p>
      <w:pPr>
        <w:pStyle w:val="Heading2"/>
      </w:pPr>
      <w:r>
        <w:t>1.5 結果</w:t>
      </w:r>
    </w:p>
    <w:p>
      <w:pPr>
        <w:pStyle w:val="Heading3"/>
      </w:pPr>
      <w:r>
        <w:t>模型驗證（已通過）</w:t>
      </w:r>
    </w:p>
    <w:p>
      <w:pPr>
        <w:pStyle w:val="ListBullet"/>
      </w:pPr>
      <w:r>
        <w:t>FEBio 4 轉換修正後，Herron C34.feb 完全重現原作者 log（25 個相同步驟時間）</w:t>
      </w:r>
      <w:r>
        <w:rPr>
          <w:color w:val="6B6B6B"/>
          <w:sz w:val="18"/>
        </w:rPr>
        <w:t>〔決定：Validation 2026-10-20〕</w:t>
      </w:r>
      <w:r>
        <w:rPr>
          <w:color w:val="1F4E99"/>
          <w:vertAlign w:val="superscript"/>
        </w:rPr>
        <w:t>[1]</w:t>
      </w:r>
      <w:r>
        <w:t>。</w:t>
      </w:r>
    </w:p>
    <w:p>
      <w:pPr>
        <w:pStyle w:val="ListBullet"/>
      </w:pPr>
      <w:r>
        <w:t xml:space="preserve">C0-C7 vs Herron 26 歲：22 項中 18 項在 10 % 內；C3-4 小面力 伸展/側彎/旋轉 56.4/27.5/45.0 N vs 57/27/45 N（≤ 2 %）；例外在 C0-C1、C1-C2 與 C3-C7 旋轉 +12 %，均在 Herron 圖 4 實驗分布內 </w:t>
      </w:r>
      <w:r>
        <w:rPr>
          <w:color w:val="6B6B6B"/>
          <w:sz w:val="18"/>
        </w:rPr>
        <w:t>〔決定：Validation PASSED, PI 2026-10-20〕</w:t>
      </w:r>
      <w:r>
        <w:rPr>
          <w:color w:val="1F4E99"/>
          <w:vertAlign w:val="superscript"/>
        </w:rPr>
        <w:t>[1,2,3,4]</w:t>
      </w:r>
      <w:r>
        <w:t>。</w:t>
      </w:r>
    </w:p>
    <w:p>
      <w:pPr>
        <w:pStyle w:val="ListBullet"/>
      </w:pPr>
      <w:r>
        <w:t xml:space="preserve">C3-C4 單節段 vs 全模型：總 ROM FE 13.07/13.21°、LB 8.19/7.82°、AR 10.36/10.39°，小面力差 &lt; 0.3 N → 單節段可用 </w:t>
      </w:r>
      <w:r>
        <w:rPr>
          <w:color w:val="6B6B6B"/>
          <w:sz w:val="18"/>
        </w:rPr>
        <w:t>〔決定：2026-10-20 fixed refined FSU validated〕</w:t>
      </w:r>
      <w:r>
        <w:t>。</w:t>
      </w:r>
    </w:p>
    <w:p>
      <w:pPr>
        <w:pStyle w:val="ListBullet"/>
      </w:pPr>
      <w:r>
        <w:t>修補驗證：修補版與原版在原版能收斂的模型上結果相同（差 ≤ 5e-8 mm）</w:t>
      </w:r>
      <w:r>
        <w:rPr>
          <w:color w:val="6B6B6B"/>
          <w:sz w:val="18"/>
        </w:rPr>
        <w:t>〔決定：2026-10-20 patch verification〕</w:t>
      </w:r>
      <w:r>
        <w:t>。</w:t>
      </w:r>
    </w:p>
    <w:p>
      <w:pPr>
        <w:pStyle w:val="Heading3"/>
      </w:pPr>
      <w:r>
        <w:t>收斂研究</w:t>
      </w:r>
    </w:p>
    <w:p>
      <w:pPr>
        <w:pStyle w:val="ListBullet"/>
      </w:pPr>
      <w:r>
        <w:t xml:space="preserve">終板網格 1.0 / 0.5 / 0.25 mm：夾持、保留撐開、cage 損傷差 &lt; 2 % → 收斂；但骨降伏承載 270.6 / 217.4 / 162.0 N </w:t>
      </w:r>
      <w:r>
        <w:rPr>
          <w:b/>
        </w:rPr>
        <w:t>不收斂</w:t>
      </w:r>
      <w:r>
        <w:t xml:space="preserve">（接觸邊緣應力集中隨網格變尖）→ 篩選用 0.5 mm 做相對比較 </w:t>
      </w:r>
      <w:r>
        <w:rPr>
          <w:color w:val="6B6B6B"/>
          <w:sz w:val="18"/>
        </w:rPr>
        <w:t>〔決定：Q46〕</w:t>
      </w:r>
      <w:r>
        <w:t>。</w:t>
      </w:r>
    </w:p>
    <w:p>
      <w:pPr>
        <w:pStyle w:val="ListBullet"/>
      </w:pPr>
      <w:r>
        <w:t>Cage Z 0.1 vs 0.2 mm：夾持 +3.4 %、SF -4.9 % → 篩選用 0.2 mm（SF 約樂觀 5-10 %）</w:t>
      </w:r>
      <w:r>
        <w:rPr>
          <w:color w:val="6B6B6B"/>
          <w:sz w:val="18"/>
        </w:rPr>
        <w:t>〔決定：Q53〕</w:t>
      </w:r>
      <w:r>
        <w:t>。</w:t>
      </w:r>
    </w:p>
    <w:p>
      <w:pPr>
        <w:pStyle w:val="ListBullet"/>
      </w:pPr>
      <w:r>
        <w:t xml:space="preserve">摩擦接觸罰函數 0.1 / 0.3 / 1 / 3：夾持 23.9 / 45.2 / 78.1 / 115 N，未收斂 → 篩選改用黏合 + 摩擦需求 </w:t>
      </w:r>
      <w:r>
        <w:rPr>
          <w:color w:val="6B6B6B"/>
          <w:sz w:val="18"/>
        </w:rPr>
        <w:t>〔決定：Penalty sweep 2026-10-20；Q47〕</w:t>
      </w:r>
      <w:r>
        <w:t>。</w:t>
      </w:r>
    </w:p>
    <w:p>
      <w:pPr>
        <w:pStyle w:val="Heading3"/>
      </w:pPr>
      <w:r>
        <w:t>撐開力診斷（關鍵發現）</w:t>
      </w:r>
    </w:p>
    <w:p>
      <w:pPr>
        <w:pStyle w:val="ListBullet"/>
      </w:pPr>
      <w:r>
        <w:t xml:space="preserve">舊模型撐開 1 mm 需 957 N、1.5 mm 需 4447 N；屍體 C3-C4（完整椎間盤）1.7 mm @ 44 N、2.7 mm @ 89 N，12 具約 2.1-2.4 mm @ 89 N → 模型硬 50-100 倍 </w:t>
      </w:r>
      <w:r>
        <w:rPr>
          <w:color w:val="1F4E99"/>
          <w:vertAlign w:val="superscript"/>
        </w:rPr>
        <w:t>[21,22]</w:t>
      </w:r>
      <w:r>
        <w:rPr>
          <w:color w:val="6B6B6B"/>
          <w:sz w:val="18"/>
        </w:rPr>
        <w:t>〔決定：2026-10-22 19:55 literature check〕</w:t>
      </w:r>
      <w:r>
        <w:t>。</w:t>
      </w:r>
    </w:p>
    <w:p>
      <w:pPr>
        <w:pStyle w:val="ListBullet"/>
      </w:pPr>
      <w:r>
        <w:t>逐一移除組件：無 FCC 彈簧 922 N、無黃韌帶 956 N、無棘間韌帶 955 N、無小面接觸 957 N、</w:t>
      </w:r>
      <w:r>
        <w:rPr>
          <w:b/>
        </w:rPr>
        <w:t>無纖維環殘留 39 N</w:t>
      </w:r>
      <w:r>
        <w:t xml:space="preserve"> → 約 96 % 撐開力由殘留纖維環承擔（Herron 纖維環在彎曲下驗證，未在軸向拉伸下驗證）</w:t>
      </w:r>
      <w:r>
        <w:rPr>
          <w:color w:val="6B6B6B"/>
          <w:sz w:val="18"/>
        </w:rPr>
        <w:t>〔決定：2026-10-22 21:35 load-path diagnosis〕</w:t>
      </w:r>
      <w:r>
        <w:rPr>
          <w:color w:val="1F4E99"/>
          <w:vertAlign w:val="superscript"/>
        </w:rPr>
        <w:t>[1]</w:t>
      </w:r>
      <w:r>
        <w:t>。</w:t>
      </w:r>
    </w:p>
    <w:p>
      <w:pPr>
        <w:pStyle w:val="ListBullet"/>
      </w:pPr>
      <w:r>
        <w:t xml:space="preserve">鬆解後撐開力 9-95 N（d 0.5-1.5），與屍體同數量級；終板不再被拉入 → 真實間隙 = 名義間隙 + d </w:t>
      </w:r>
      <w:r>
        <w:rPr>
          <w:color w:val="6B6B6B"/>
          <w:sz w:val="18"/>
        </w:rPr>
        <w:t>〔決定：2026-10-22 22:35〕</w:t>
      </w:r>
      <w:r>
        <w:t xml:space="preserve">。此前所有夾持/承載/AL 數字作廢 </w:t>
      </w:r>
      <w:r>
        <w:rPr>
          <w:color w:val="6B6B6B"/>
          <w:sz w:val="18"/>
        </w:rPr>
        <w:t>〔決定：PI 2026-10-22 22:05〕</w:t>
      </w:r>
      <w:r>
        <w:t>。</w:t>
      </w:r>
    </w:p>
    <w:p>
      <w:pPr>
        <w:pStyle w:val="Heading3"/>
      </w:pPr>
      <w:r>
        <w:t>v2 主動學習初步結果（42 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8"/>
              </w:rPr>
              <w:t>指標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  <w:sz w:val="18"/>
              </w:rPr>
              <w:t>結果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承載 C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 xml:space="preserve">中位數 121 N（12.5-299 N）；20/42 點 ≥ 150 N </w:t>
            </w:r>
            <w:r>
              <w:rPr>
                <w:color w:val="6B6B6B"/>
                <w:sz w:val="15"/>
              </w:rPr>
              <w:t>〔決定：Q49〕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設計 A vs B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A：22 點中 20 點 ≥ 150 N，中位數 232 N；B：0/20，中位數 59 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梯度方向（承載中位數）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軸向 207 N &gt; 徑向 120 N &gt; 兩者 94 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承載終點分布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 xml:space="preserve">cage 損傷 15 % 22 點；求解器停止下限值 13；骨降伏 5；高度損失 1；峰值 1 </w:t>
            </w:r>
            <w:r>
              <w:rPr>
                <w:color w:val="2E6B3A"/>
                <w:sz w:val="15"/>
              </w:rPr>
              <w:t>〔流程：P3〕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夾持力（釋放後）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中位數 27 N（遠低於 ISO 100-150 N 軸力）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ISO 完成度 y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 xml:space="preserve">無任何點完成 ISO；最高 0.066（約 6.6 %）；停止原因：功能性失效 25、翻轉 10、滑移（μ 0.2）7 </w:t>
            </w:r>
            <w:r>
              <w:rPr>
                <w:color w:val="2E6B3A"/>
                <w:sz w:val="15"/>
              </w:rPr>
              <w:t>〔流程：P4, P5〕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停止前最小 SF（μ 0.2）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中位數 1.46，最小 0.79</w:t>
            </w:r>
          </w:p>
        </w:tc>
      </w:tr>
    </w:tbl>
    <w:p/>
    <w:p>
      <w:pPr>
        <w:pStyle w:val="ListBullet"/>
      </w:pPr>
      <w:r>
        <w:t xml:space="preserve">ISO 停止分析第 3 版（43 個有效 ISO 案例）：全部停在 ISO 早期（完成度中位數 3.7 %，最高 20.8 %）；反轉元素 82 % 為 cage 軟相、12 % 硬/混合、6 % C3 皮質骨 </w:t>
      </w:r>
      <w:r>
        <w:rPr>
          <w:color w:val="6B6B6B"/>
          <w:sz w:val="18"/>
        </w:rPr>
        <w:t>〔決定：2026-10-23 08:20 ISO-stop analysis #3〕</w:t>
      </w:r>
      <w:r>
        <w:t>。</w:t>
      </w:r>
    </w:p>
    <w:p>
      <w:pPr>
        <w:pStyle w:val="ListBullet"/>
      </w:pPr>
      <w:r>
        <w:t>機制：ISO 是位移控制，強制把 C3 轉到 LB 6° / AR -4°；力矩使負荷偏向 cage 邊緣，少數軟相邊緣元素反轉就結束運算（接觸層僅 0-2 % 元素超過 -30 %，不是整層壓扁）</w:t>
      </w:r>
      <w:r>
        <w:rPr>
          <w:color w:val="6B6B6B"/>
          <w:sz w:val="18"/>
        </w:rPr>
        <w:t>〔決定：2026-10-23 05:40 analysis #2〕</w:t>
      </w:r>
      <w:r>
        <w:t>。</w:t>
      </w:r>
    </w:p>
    <w:p>
      <w:pPr>
        <w:pStyle w:val="ListBullet"/>
      </w:pPr>
      <w:r>
        <w:t xml:space="preserve">撐得最久的因子：設計 A（平均停止時間 3.72 vs B 3.33）、徑向梯度（3.75 &gt; 軸向 3.45 &gt; 兩者 3.34）、混合噴嘴（3.66 &gt; 交錯 3.37）、硬相模數高（r = +0.30）、夾持力高（r = +0.35）；d 與 E_soft 幾乎無關 </w:t>
      </w:r>
      <w:r>
        <w:rPr>
          <w:color w:val="6B6B6B"/>
          <w:sz w:val="18"/>
        </w:rPr>
        <w:t>〔決定：analysis #3〕</w:t>
      </w:r>
      <w:r>
        <w:t>。</w:t>
      </w:r>
    </w:p>
    <w:p>
      <w:pPr>
        <w:pStyle w:val="ListBullet"/>
      </w:pPr>
      <w:r>
        <w:t xml:space="preserve">注意：所有 ISO 停止都發生在 1 s 的起始斜坡內（典型約 LB 1.8°、30 N），而 ISO 18192-1 是活動保留型椎間盤的磨耗試驗，與「暫時固定」用途不完全相符 </w:t>
      </w:r>
      <w:r>
        <w:rPr>
          <w:color w:val="6B6B6B"/>
          <w:sz w:val="18"/>
        </w:rPr>
        <w:t>〔決定：2026-10-23 06:00 note〕</w:t>
      </w:r>
      <w:r>
        <w:rPr>
          <w:color w:val="1F4E99"/>
          <w:vertAlign w:val="superscript"/>
        </w:rPr>
        <w:t>[14]</w:t>
      </w:r>
      <w:r>
        <w:rPr>
          <w:color w:val="6B6B6B"/>
          <w:sz w:val="18"/>
        </w:rPr>
        <w:t>〔溝通：PI 2026-10-23〕</w:t>
      </w:r>
      <w:r>
        <w:t>。</w:t>
      </w:r>
    </w:p>
    <w:p>
      <w:pPr>
        <w:pStyle w:val="Heading2"/>
      </w:pPr>
      <w:r>
        <w:t>1.6 下一步</w:t>
      </w:r>
    </w:p>
    <w:p>
      <w:pPr>
        <w:pStyle w:val="ListBullet"/>
      </w:pPr>
      <w:r>
        <w:rPr>
          <w:b/>
        </w:rPr>
        <w:t>與 PI 決定主篩選試驗</w:t>
      </w:r>
      <w:r>
        <w:t xml:space="preserve">：以生理負荷試驗 P6（力矩控制 + follower load）取代或補充 ISO P4；先跑 p011 / p014 / p037 三個 physio 案例 </w:t>
      </w:r>
      <w:r>
        <w:rPr>
          <w:color w:val="6B6B6B"/>
          <w:sz w:val="18"/>
        </w:rPr>
        <w:t>〔溝通：待 PI 決定〕</w:t>
      </w:r>
      <w:r>
        <w:rPr>
          <w:color w:val="2E6B3A"/>
          <w:sz w:val="18"/>
        </w:rPr>
        <w:t>〔流程：P6〕</w:t>
      </w:r>
      <w:r>
        <w:t>。</w:t>
      </w:r>
    </w:p>
    <w:p>
      <w:pPr>
        <w:pStyle w:val="ListBullet"/>
      </w:pPr>
      <w:r>
        <w:t>決定 ISO 停止的評分方式：(a) 維持；(b) 改用應變比例準則；(c) 讓 ISO 跑更遠（更細軟層網格或更低 Gent Jm）；(d) 檢討 ISO 起始負荷（100 N + 力矩 vs 夾持 7-100 N）</w:t>
      </w:r>
      <w:r>
        <w:rPr>
          <w:color w:val="6B6B6B"/>
          <w:sz w:val="18"/>
        </w:rPr>
        <w:t>〔溝通：2026-10-23 已提交 PI，未改設定〕</w:t>
      </w:r>
      <w:r>
        <w:t>。</w:t>
      </w:r>
    </w:p>
    <w:p>
      <w:pPr>
        <w:pStyle w:val="ListBullet"/>
      </w:pPr>
      <w:r>
        <w:t>Biodisc 保護指標：篩選模型已去除 biodisc，需補回或用代理指標（窗口變形、窗口內應變）來評估「保護 biodisc 成熟」</w:t>
      </w:r>
      <w:r>
        <w:rPr>
          <w:color w:val="6B6B6B"/>
          <w:sz w:val="18"/>
        </w:rPr>
        <w:t>〔溝通：PI 2026-10-23 裝置目的〕</w:t>
      </w:r>
      <w:r>
        <w:t>。</w:t>
      </w:r>
    </w:p>
    <w:p>
      <w:pPr>
        <w:pStyle w:val="ListBullet"/>
      </w:pPr>
      <w:r>
        <w:t>繼續 AL 至停止條件（150 點或連續 3 次 &lt; 2 % 改善）</w:t>
      </w:r>
      <w:r>
        <w:rPr>
          <w:color w:val="2E6B3A"/>
          <w:sz w:val="18"/>
        </w:rPr>
        <w:t>〔流程：P9〕</w:t>
      </w:r>
      <w:r>
        <w:t>；評估多保真度（終板 1.0 mm 低保真，快 1-3 倍、骨降伏偏 +21 %）</w:t>
      </w:r>
      <w:r>
        <w:rPr>
          <w:color w:val="6B6B6B"/>
          <w:sz w:val="18"/>
        </w:rPr>
        <w:t>〔決定：2026-10-22 multi-fidelity pilot〕</w:t>
      </w:r>
      <w:r>
        <w:t>。</w:t>
      </w:r>
    </w:p>
    <w:p>
      <w:pPr>
        <w:pStyle w:val="ListBullet"/>
      </w:pPr>
      <w:r>
        <w:t xml:space="preserve">驗證階段：代表性設計（最好、最差、關鍵特徵對照）用完整摩擦接觸模型重跑，滑移以 mm 計，脫位門檻 1 mm；推出試驗 P7 兩方向 </w:t>
      </w:r>
      <w:r>
        <w:rPr>
          <w:color w:val="6B6B6B"/>
          <w:sz w:val="18"/>
        </w:rPr>
        <w:t>〔決定：Q50, Q51〕</w:t>
      </w:r>
      <w:r>
        <w:rPr>
          <w:color w:val="2E6B3A"/>
          <w:sz w:val="18"/>
        </w:rPr>
        <w:t>〔流程：P7〕</w:t>
      </w:r>
      <w:r>
        <w:t>。</w:t>
      </w:r>
    </w:p>
    <w:p>
      <w:pPr>
        <w:pStyle w:val="ListBullet"/>
      </w:pPr>
      <w:r>
        <w:t xml:space="preserve">最終最佳設計以終板 0.25 mm + cage Z 0.1 mm 重跑 </w:t>
      </w:r>
      <w:r>
        <w:rPr>
          <w:color w:val="6B6B6B"/>
          <w:sz w:val="18"/>
        </w:rPr>
        <w:t>〔決定：Q46, Q53〕</w:t>
      </w:r>
      <w:r>
        <w:t xml:space="preserve">；在 59 歲、64 歲模型重跑檢查泛化性 </w:t>
      </w:r>
      <w:r>
        <w:rPr>
          <w:color w:val="6B6B6B"/>
          <w:sz w:val="18"/>
        </w:rPr>
        <w:t>〔決定：Model scope〕</w:t>
      </w:r>
      <w:r>
        <w:rPr>
          <w:color w:val="1F4E99"/>
          <w:vertAlign w:val="superscript"/>
        </w:rPr>
        <w:t>[1]</w:t>
      </w:r>
      <w:r>
        <w:t>。</w:t>
      </w:r>
    </w:p>
    <w:p>
      <w:pPr>
        <w:pStyle w:val="ListBullet"/>
      </w:pPr>
      <w:r>
        <w:t xml:space="preserve">PLCL 混合材料 coupon 試驗（壓縮至 40 %、與骨摩擦係數），回饋 Duan sigmoid、Gent 參數與 μ </w:t>
      </w:r>
      <w:r>
        <w:rPr>
          <w:color w:val="6B6B6B"/>
          <w:sz w:val="18"/>
        </w:rPr>
        <w:t>〔決定：Materials；Q43〕</w:t>
      </w:r>
      <w:r>
        <w:rPr>
          <w:color w:val="1F4E99"/>
          <w:vertAlign w:val="superscript"/>
        </w:rPr>
        <w:t>[11]</w:t>
      </w:r>
      <w:r>
        <w:t>。</w:t>
      </w:r>
    </w:p>
    <w:p>
      <w:pPr>
        <w:pStyle w:val="ListBullet"/>
      </w:pPr>
      <w:r>
        <w:t xml:space="preserve">摘要報告做成可分享網頁 </w:t>
      </w:r>
      <w:r>
        <w:rPr>
          <w:color w:val="6B6B6B"/>
          <w:sz w:val="18"/>
        </w:rPr>
        <w:t>〔決定：Visualisation〕</w:t>
      </w:r>
      <w:r>
        <w:t>。</w:t>
      </w:r>
    </w:p>
    <w:p>
      <w:pPr>
        <w:pStyle w:val="Heading1"/>
      </w:pPr>
      <w:r>
        <w:t>2. 過去的經驗</w:t>
      </w:r>
    </w:p>
    <w:p>
      <w:pPr>
        <w:pStyle w:val="Heading2"/>
      </w:pPr>
      <w:r>
        <w:t>2.1 豬 C3-C4 研究（pig_study，2026-10 初）</w:t>
      </w:r>
    </w:p>
    <w:p>
      <w:pPr>
        <w:pStyle w:val="ListBullet"/>
      </w:pPr>
      <w:r>
        <w:t>設定：豬 C3-C4 STL、PLCL 85:15 貼合型 cage（A 光滑、B 鞋紋凸紋：0.4 mm 高、0.8 mm 寬、45° 人字），自寫 PyTorch GPU 體素有限元素求解器（小應變線彈性、節點對節點罰函數接觸 + 庫侖摩擦 μ 0.30），PLCL E = 1100 MPa（估計），骨只有 C3/C4 骨塊（皮質 12 GPa、海綿 300 MPa），</w:t>
      </w:r>
      <w:r>
        <w:rPr>
          <w:b/>
        </w:rPr>
        <w:t>沒有韌帶、小面關節與殘留椎間盤</w:t>
      </w:r>
      <w:r>
        <w:t xml:space="preserve">；C3 頂面綁剛體參考點 </w:t>
      </w:r>
      <w:r>
        <w:rPr>
          <w:color w:val="1F4E99"/>
          <w:vertAlign w:val="superscript"/>
        </w:rPr>
        <w:t>[12,18]</w:t>
      </w:r>
      <w:r>
        <w:t>。</w:t>
      </w:r>
    </w:p>
    <w:p>
      <w:pPr>
        <w:pStyle w:val="ListBullet"/>
      </w:pPr>
      <w:r>
        <w:t xml:space="preserve">背景：Lintz 2021 博士論文第 4 章，PLA cage 因椎體骨突在後方失效 </w:t>
      </w:r>
      <w:r>
        <w:rPr>
          <w:color w:val="1F4E99"/>
          <w:vertAlign w:val="superscript"/>
        </w:rPr>
        <w:t>[12]</w:t>
      </w:r>
      <w:r>
        <w:t>。</w:t>
      </w:r>
    </w:p>
    <w:p>
      <w:pPr>
        <w:pStyle w:val="ListBullet"/>
      </w:pPr>
      <w:r>
        <w:t>試驗 1 靜態壓縮：A 峰值 1299 N（損傷 10 % @ 1.86 mm）、B 峰值 1343 N（損傷 15 % @ 726 N）；勁度約 12,000 N/mm。</w:t>
      </w:r>
    </w:p>
    <w:p>
      <w:pPr>
        <w:pStyle w:val="ListBullet"/>
      </w:pPr>
      <w:r>
        <w:t>試驗 2 ASTM F2077 式循環壓縮（R = 10、5 Hz、500 萬次 runout）</w:t>
      </w:r>
      <w:r>
        <w:rPr>
          <w:color w:val="1F4E99"/>
          <w:vertAlign w:val="superscript"/>
        </w:rPr>
        <w:t>[18]</w:t>
      </w:r>
      <w:r>
        <w:t xml:space="preserve">：A 在 25 % 靜態強度 runout、37.5 % 於 1.19×10⁵ 次滑移 2 mm；B 到 50 % 都 runout，62.5 % 於 5.8×10⁵ 次、75 % 於 3.9×10⁴ 次滑移 → </w:t>
      </w:r>
      <w:r>
        <w:rPr>
          <w:b/>
        </w:rPr>
        <w:t>凸紋提高抗滑移</w:t>
      </w:r>
      <w:r>
        <w:t>。</w:t>
      </w:r>
    </w:p>
    <w:p>
      <w:pPr>
        <w:pStyle w:val="ListBullet"/>
      </w:pPr>
      <w:r>
        <w:t>試驗 3 六自由度（100 N 預壓 + 遞增力矩）：A、B 全部達到施加上限，損傷 ≤ 2.1 %、滑移 ≤ 0.53 mm。</w:t>
      </w:r>
    </w:p>
    <w:p>
      <w:pPr>
        <w:pStyle w:val="ListBullet"/>
      </w:pPr>
      <w:r>
        <w:t xml:space="preserve">教訓：豬模型結果「看起來很好」（承載 ~1300 N），但與 PI 的實體試驗（cage 脫位）不符 </w:t>
      </w:r>
      <w:r>
        <w:rPr>
          <w:color w:val="6B6B6B"/>
          <w:sz w:val="18"/>
        </w:rPr>
        <w:t>〔溝通：PI 2026-10-21〕</w:t>
      </w:r>
      <w:r>
        <w:t xml:space="preserve">；原因是缺少軟組織、無植入夾持過程、材料高估、模型未經驗證 → 轉向經驗證的人體模型 </w:t>
      </w:r>
      <w:r>
        <w:rPr>
          <w:color w:val="6B6B6B"/>
          <w:sz w:val="18"/>
        </w:rPr>
        <w:t>〔溝通：PI 2026-10-20 改用人體 C3-C4〕</w:t>
      </w:r>
      <w:r>
        <w:rPr>
          <w:color w:val="6B6B6B"/>
          <w:sz w:val="18"/>
        </w:rPr>
        <w:t>〔決定：Geometry source〕</w:t>
      </w:r>
      <w:r>
        <w:t>。</w:t>
      </w:r>
    </w:p>
    <w:p>
      <w:pPr>
        <w:pStyle w:val="Heading2"/>
      </w:pPr>
      <w:r>
        <w:t>2.2 做得好的地方</w:t>
      </w:r>
    </w:p>
    <w:p>
      <w:pPr>
        <w:pStyle w:val="ListBullet"/>
      </w:pPr>
      <w:r>
        <w:rPr>
          <w:b/>
        </w:rPr>
        <w:t>先驗證再加 cage</w:t>
      </w:r>
      <w:r>
        <w:t xml:space="preserve">：Herron 模型完整重現並逐項對照文獻，所有後續數字都有可信基礎 </w:t>
      </w:r>
      <w:r>
        <w:rPr>
          <w:color w:val="2E6B3A"/>
          <w:sz w:val="18"/>
        </w:rPr>
        <w:t>〔流程：P1〕</w:t>
      </w:r>
      <w:r>
        <w:rPr>
          <w:color w:val="1F4E99"/>
          <w:vertAlign w:val="superscript"/>
        </w:rPr>
        <w:t>[1,2,3,4,5]</w:t>
      </w:r>
      <w:r>
        <w:t>。</w:t>
      </w:r>
    </w:p>
    <w:p>
      <w:pPr>
        <w:pStyle w:val="ListBullet"/>
      </w:pPr>
      <w:r>
        <w:rPr>
          <w:b/>
        </w:rPr>
        <w:t>決定紀錄</w:t>
      </w:r>
      <w:r>
        <w:t xml:space="preserve">：每個參數都問 PI、記錄日期與理由（DECISIONS.md），且有「30 分鐘未回覆」的自決規則，模擬不因等待而停 </w:t>
      </w:r>
      <w:r>
        <w:rPr>
          <w:color w:val="6B6B6B"/>
          <w:sz w:val="18"/>
        </w:rPr>
        <w:t>〔溝通：PI 2026-10-20 fallback rule〕</w:t>
      </w:r>
      <w:r>
        <w:t>。</w:t>
      </w:r>
    </w:p>
    <w:p>
      <w:pPr>
        <w:pStyle w:val="ListBullet"/>
      </w:pPr>
      <w:r>
        <w:rPr>
          <w:b/>
        </w:rPr>
        <w:t>用文獻做合理性檢查</w:t>
      </w:r>
      <w:r>
        <w:t xml:space="preserve">：撐開力對照屍體資料，抓出模型硬 50-100 倍的根本問題 </w:t>
      </w:r>
      <w:r>
        <w:rPr>
          <w:color w:val="1F4E99"/>
          <w:vertAlign w:val="superscript"/>
        </w:rPr>
        <w:t>[21,22]</w:t>
      </w:r>
      <w:r>
        <w:t>。</w:t>
      </w:r>
    </w:p>
    <w:p>
      <w:pPr>
        <w:pStyle w:val="ListBullet"/>
      </w:pPr>
      <w:r>
        <w:rPr>
          <w:b/>
        </w:rPr>
        <w:t>逐一移除 / 單一變因測試</w:t>
      </w:r>
      <w:r>
        <w:t xml:space="preserve">：負荷路徑診斷、速度選項、nu 0.45 vs 0.49、biodisc 效應（0.03 %）都以單一變因驗證後才採用 </w:t>
      </w:r>
      <w:r>
        <w:rPr>
          <w:color w:val="6B6B6B"/>
          <w:sz w:val="18"/>
        </w:rPr>
        <w:t>〔決定：Q44；2026-10-22 16:10；15:15〕</w:t>
      </w:r>
      <w:r>
        <w:t>。</w:t>
      </w:r>
    </w:p>
    <w:p>
      <w:pPr>
        <w:pStyle w:val="ListBullet"/>
      </w:pPr>
      <w:r>
        <w:rPr>
          <w:b/>
        </w:rPr>
        <w:t>計算基礎建設</w:t>
      </w:r>
      <w:r>
        <w:t>：GPU cuDSS（cage 案例 18.7 vs 41.6 分鐘，3.7 倍）</w:t>
      </w:r>
      <w:r>
        <w:rPr>
          <w:color w:val="1F4E99"/>
          <w:vertAlign w:val="superscript"/>
        </w:rPr>
        <w:t>[26]</w:t>
      </w:r>
      <w:r>
        <w:t xml:space="preserve">、混合排程、checkpoint 續跑、preflight、watchdog、非同步 AL，讓資源利用率最大化 </w:t>
      </w:r>
      <w:r>
        <w:rPr>
          <w:color w:val="6B6B6B"/>
          <w:sz w:val="18"/>
        </w:rPr>
        <w:t>〔溝通：PI 2026-10-20「盡量搶佔，不用保留」〕</w:t>
      </w:r>
      <w:r>
        <w:t>。</w:t>
      </w:r>
    </w:p>
    <w:p>
      <w:pPr>
        <w:pStyle w:val="ListBullet"/>
      </w:pPr>
      <w:r>
        <w:rPr>
          <w:b/>
        </w:rPr>
        <w:t>元素層級除錯</w:t>
      </w:r>
      <w:r>
        <w:t>：-output_negative_jacobians 找出反轉元素屬於哪個組織，區分「數值問題」與「物理失效」</w:t>
      </w:r>
      <w:r>
        <w:rPr>
          <w:color w:val="6B6B6B"/>
          <w:sz w:val="18"/>
        </w:rPr>
        <w:t>〔決定：2026-10-22 error census；2026-10-23 05:10〕</w:t>
      </w:r>
      <w:r>
        <w:t>。</w:t>
      </w:r>
    </w:p>
    <w:p>
      <w:pPr>
        <w:pStyle w:val="Heading2"/>
      </w:pPr>
      <w:r>
        <w:t>2.3 失敗經驗（原因、分析、更改、成效、結局）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340"/>
            <w:shd w:val="clear" w:color="auto" w:fill="DCE6F1"/>
          </w:tcPr>
          <w:p>
            <w:r/>
            <w:r>
              <w:rPr>
                <w:b/>
                <w:sz w:val="15"/>
              </w:rPr>
              <w:t>#</w:t>
            </w:r>
          </w:p>
        </w:tc>
        <w:tc>
          <w:tcPr>
            <w:tcW w:type="dxa" w:w="1474"/>
            <w:shd w:val="clear" w:color="auto" w:fill="DCE6F1"/>
          </w:tcPr>
          <w:p>
            <w:r/>
            <w:r>
              <w:rPr>
                <w:b/>
                <w:sz w:val="15"/>
              </w:rPr>
              <w:t>失敗經驗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  <w:sz w:val="15"/>
              </w:rPr>
              <w:t>原因</w:t>
            </w:r>
          </w:p>
        </w:tc>
        <w:tc>
          <w:tcPr>
            <w:tcW w:type="dxa" w:w="1474"/>
            <w:shd w:val="clear" w:color="auto" w:fill="DCE6F1"/>
          </w:tcPr>
          <w:p>
            <w:r/>
            <w:r>
              <w:rPr>
                <w:b/>
                <w:sz w:val="15"/>
              </w:rPr>
              <w:t>分析過程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  <w:sz w:val="15"/>
              </w:rPr>
              <w:t>更改</w:t>
            </w:r>
          </w:p>
        </w:tc>
        <w:tc>
          <w:tcPr>
            <w:tcW w:type="dxa" w:w="1304"/>
            <w:shd w:val="clear" w:color="auto" w:fill="DCE6F1"/>
          </w:tcPr>
          <w:p>
            <w:r/>
            <w:r>
              <w:rPr>
                <w:b/>
                <w:sz w:val="15"/>
              </w:rPr>
              <w:t>有用嗎</w:t>
            </w:r>
          </w:p>
        </w:tc>
        <w:tc>
          <w:tcPr>
            <w:tcW w:type="dxa" w:w="1644"/>
            <w:shd w:val="clear" w:color="auto" w:fill="DCE6F1"/>
          </w:tcPr>
          <w:p>
            <w:r/>
            <w:r>
              <w:rPr>
                <w:b/>
                <w:sz w:val="15"/>
              </w:rPr>
              <w:t>結局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FEBio 4 轉換後小面不接觸、C34.feb 在 t 1.93 發散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sliding-elastic 的 search_radius 在 FEBio ≤ 3 是相對值，FEBio 4 是絕對值。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比對 Herron 原始 log 的步驟時間。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search_radius = 0.01 × 145.71 = 1.457 mm。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有用：25 個步驟時間完全相同。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已解決，驗證通過 </w:t>
            </w:r>
            <w:r>
              <w:rPr>
                <w:color w:val="6B6B6B"/>
                <w:sz w:val="12"/>
              </w:rPr>
              <w:t>〔決定：Validation 2026-10-20〕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加密終板網格的比較結果錯誤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h16 把約一半的終板/椎間盤附著節點對應到 gmsh 孤立尺寸點（未連到骨）。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檢查網格連接性。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修正 h16，舊結果移至 buggy_v1、宣告作廢並重新詢問 PI。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有用：修正後與原 FSU 小面力差 &lt; 0.3 N。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已解決；PI 改選 tied 黏合 </w:t>
            </w:r>
            <w:r>
              <w:rPr>
                <w:color w:val="6B6B6B"/>
                <w:sz w:val="12"/>
              </w:rPr>
              <w:t>〔決定：2026-10-20 VOID；refined+tie〕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FEBio segfault（線搜尋 NaN）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PointCurve 二分搜尋收到 NaN → size_t 溢位。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在 0.25 mm 終板案例重現 3 次（t 0.9）。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修補 1：NaN 時丟出例外，讓 FEBio 自動縮步重試。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保留於修補檔，已驗證 </w:t>
            </w:r>
            <w:r>
              <w:rPr>
                <w:color w:val="6B6B6B"/>
                <w:sz w:val="12"/>
              </w:rPr>
              <w:t>〔決定：FEBio patch 2026-10-20〕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結果強烈依賴接觸罰函數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介面穿透量與軟層真實變形同量級；網格收斂也被罰函數自動縮放（~E/h）混淆。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罰函數 0.1-100 掃描、augmented Lagrangian、外插零穿透值（夾持約 168 N）。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罰函數斜坡啟動、無摩擦置入、單一持久接觸、罰函數 10、摩擦斜坡。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部分有用：可跑但仍約低 11 %，且大量案例卡在 stick-slip。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篩選改為黏合介面 + 摩擦需求判定 </w:t>
            </w:r>
            <w:r>
              <w:rPr>
                <w:color w:val="6B6B6B"/>
                <w:sz w:val="12"/>
              </w:rPr>
              <w:t>〔決定：Penalty sweep；Q47〕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Stick-slip 零線搜尋步長迴圈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殘差已降 10⁶ 倍仍因 s = 0 判為未收斂。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試 seg_up 3（更差）、關線搜尋（更早失敗）。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修補 2：殘差下降 ≥ 10⁶ 倍時接受迭代。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有用：設計 A 首次跑過試驗起點。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保留 </w:t>
            </w:r>
            <w:r>
              <w:rPr>
                <w:color w:val="6B6B6B"/>
                <w:sz w:val="12"/>
              </w:rPr>
              <w:t>〔決定：FEBio patch 2 2026-10-20〕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軟接觸層在每個試驗被壓扁 / 元素反轉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接觸面 25 % 硬相低於混合門檻 θ 0.3 → E 約 5.7 MPa；植入夾持就壓到 -40 %，且為邊緣接觸的幾何效應。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比較 penalty、nu 0.49、三場元素、Gent、正則化摩擦。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nu 0.49（無效，改回 0.45）、uncoupled 三場元素、Gent Jm 0.7、黏合介面；把「求解器停止」定義為功能性失效下限值。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部分：Gent 防止反轉，但仍為最常見停止原因。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>判定為</w:t>
            </w:r>
            <w:r>
              <w:rPr>
                <w:b/>
                <w:sz w:val="15"/>
              </w:rPr>
              <w:t>真實設計弱點</w:t>
            </w:r>
            <w:r>
              <w:rPr>
                <w:sz w:val="15"/>
              </w:rPr>
              <w:t xml:space="preserve">而非單純數值問題 </w:t>
            </w:r>
            <w:r>
              <w:rPr>
                <w:color w:val="6B6B6B"/>
                <w:sz w:val="12"/>
              </w:rPr>
              <w:t>〔決定：Q40-Q45；2026-10-21 summary〕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記憶體上限 64 GiB 造成 OOM、0.1 mm cage 跑不動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帳號 cgroup 上限（節點雖有 1 TB）。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量測每案例記憶體（CPU 6-8 GB、GPU 3.3 GB）。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只在 Z 方向加密；排程器檢查記憶體；PI 請管理員提高上限。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上限提高到 128 GiB </w:t>
            </w:r>
            <w:r>
              <w:rPr>
                <w:color w:val="6B6B6B"/>
                <w:sz w:val="12"/>
              </w:rPr>
              <w:t>〔決定：2026-10-21 08:40〕</w:t>
            </w:r>
            <w:r>
              <w:rPr>
                <w:color w:val="6B6B6B"/>
                <w:sz w:val="12"/>
              </w:rPr>
              <w:t>〔溝通：PI 寫信給管理員〕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Session / Jupyter 停止，所有模擬被殺（4 次，最長損失約 6 h）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Bash 背景程序隨 session 結束；tmux 也無法撐過服務停止。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比對 log 時間。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tmux + watchdog；FEBio -dump checkpoint 續跑；修補 4（剛體 domain 重啟 segfault）。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有用：SIGKILL 中斷後續跑結果差 &lt; 4e-7。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>仍會發生，但可自動恢復；另有一次監控疏失（23:00-04:15 閒置）</w:t>
            </w:r>
            <w:r>
              <w:rPr>
                <w:color w:val="6B6B6B"/>
                <w:sz w:val="12"/>
              </w:rPr>
              <w:t>〔決定：2026-10-21 checkpointing；2026-10-23 04:20〕</w:t>
            </w:r>
            <w:r>
              <w:rPr>
                <w:color w:val="6B6B6B"/>
                <w:sz w:val="12"/>
              </w:rPr>
              <w:t>〔溝通：PI 要求 checkpoint〕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推出方向標籤錯誤；Q49 誤點；Fz 欄位讀成 Mx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人為標註 / 讀取錯誤。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對照節點座標與檔案欄位。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在 DECISIONS.md 明文更正。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已更正 </w:t>
            </w:r>
            <w:r>
              <w:rPr>
                <w:color w:val="6B6B6B"/>
                <w:sz w:val="12"/>
              </w:rPr>
              <w:t>〔決定：2026-10-20 CORRECTION；Q49 corrected；2026-10-22 20:50〕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植入時 cage 與骨重疊，17 個 AL 案例在植入階段失敗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Cage 以未變形終板 + d 建造，但撐開時纖維環把終板往內拉（最多 0.3 mm）→ 隱藏壓入配合。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記錄撐開時終板位移、錯誤普查（55 案例全部 ERROR）。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「縮小-置入-回彈」植入 + 修補 5 / 5b（prestrain 體積項錯誤、Jp 晚一步）+ 間隙庫。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有用：首次通過全部準備步驟。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根本原因後來證實是纖維環殘留 </w:t>
            </w:r>
            <w:r>
              <w:rPr>
                <w:color w:val="6B6B6B"/>
                <w:sz w:val="12"/>
              </w:rPr>
              <w:t>〔決定：2026-10-22 02:50；patch 5/5b；gap library〕</w:t>
            </w:r>
            <w:r>
              <w:rPr>
                <w:color w:val="6B6B6B"/>
                <w:sz w:val="12"/>
              </w:rPr>
              <w:t>〔溝通：PI 提議縮小 cage 再回彈〕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定位銷落在 biodisc「果凍」上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定位銷取足跡中心 ±1 mm，正好在 0.03 MPa 的窗口填充物。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反轉元素全部是 biodisc 元素。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定位銷移到 cage 壁；篩選模型移除 biodisc。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已解決 </w:t>
            </w:r>
            <w:r>
              <w:rPr>
                <w:color w:val="6B6B6B"/>
                <w:sz w:val="12"/>
              </w:rPr>
              <w:t>〔決定：2026-10-22 03:45；05:20〕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12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撐開力比屍體資料硬 50-100 倍（最重要）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殘留纖維環（Herron 纖維強化固體，與終板 tied）承擔約 96 % 撐開力；該材料只在彎曲下驗證過。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文獻比對 + 逐一移除組件（FCC、黃韌帶、棘間、小面、纖維環、C3 自由度）。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手術模型中殘留纖維環視為鬆解 / 切除。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有用：1 mm 撐開 39 N，與屍體同量級；大 d 的壓縮試驗首次全部可跑。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先前所有夾持 / 承載 / AL 數字作廢、v2 重跑 </w:t>
            </w:r>
            <w:r>
              <w:rPr>
                <w:color w:val="6B6B6B"/>
                <w:sz w:val="12"/>
              </w:rPr>
              <w:t>〔決定：2026-10-22 21:35；PI 22:05〕</w:t>
            </w:r>
            <w:r>
              <w:rPr>
                <w:color w:val="1F4E99"/>
                <w:vertAlign w:val="superscript"/>
              </w:rPr>
              <w:t>[21,22]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13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最後回彈時軟接觸層壓扁（t 1.909）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0.2 mm cage 網格對 0.5 mm 三角面終板，回彈首次接觸時邊緣軟層被壓扁（數值）。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重播 p000，580 個反轉元素都是最外層 25 % 層。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回彈最後階段細步長 insert_dt 0.01；植入前停止者標記 invalid、不進 GP。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有用：7 個 invalid 點全部通過。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已納入 v2 </w:t>
            </w:r>
            <w:r>
              <w:rPr>
                <w:color w:val="6B6B6B"/>
                <w:sz w:val="12"/>
              </w:rPr>
              <w:t>〔決定：2026-10-23 05:10；06:35〕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14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模擬跑到一半才發現版本 / 設定錯誤（兩次重建）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案例以舊程式或舊參數建造。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preflight（h24）：重建逐位元相同 + 設定一致才可執行。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有用：停機後 7 個舊設定案例被正確擋下、重建。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成為常規 </w:t>
            </w:r>
            <w:r>
              <w:rPr>
                <w:color w:val="6B6B6B"/>
                <w:sz w:val="12"/>
              </w:rPr>
              <w:t>〔溝通：PI 2026-10-22〕</w:t>
            </w:r>
            <w:r>
              <w:rPr>
                <w:color w:val="6B6B6B"/>
                <w:sz w:val="12"/>
              </w:rPr>
              <w:t>〔決定：2026-10-22 04:50 PREFLIGHT；2026-10-23 11:34〕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AL 提案耗時 &gt; 67 分鐘；排程器卡住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torch 開 262 執行緒與 FEBio 搶核心；nvidia-smi 卡住；工作檔被移走時整輪中止。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程序監看。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torch 執行緒上限 8；nvidia-smi timeout；略過消失的工作檔。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已解決 </w:t>
            </w:r>
            <w:r>
              <w:rPr>
                <w:color w:val="6B6B6B"/>
                <w:sz w:val="12"/>
              </w:rPr>
              <w:t>〔決定：2026-10-23 07:52；04:45；11:34〕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ISO 試驗全部停在起始斜坡（進行中）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位移控制強迫轉動 → 負荷偏到邊緣、少數軟邊元素反轉；夾持（中位數 27 N）遠小於 ISO 軸力。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h26 自動停止分析三版；元素層級反轉統計；因子相關。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尚未改設定；已提出 (a)-(d) 與生理試驗 P6。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分析有用：排序（A、徑向、混合、硬、高夾持較好）物理上一致。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待 PI 決定試驗協議 </w:t>
            </w:r>
            <w:r>
              <w:rPr>
                <w:color w:val="6B6B6B"/>
                <w:sz w:val="12"/>
              </w:rPr>
              <w:t>〔決定：2026-10-23 05:40；08:20〕</w:t>
            </w:r>
            <w:r>
              <w:rPr>
                <w:color w:val="6B6B6B"/>
                <w:sz w:val="12"/>
              </w:rPr>
              <w:t>〔溝通：PI 2026-10-23 裝置目的〕</w:t>
            </w:r>
            <w:r>
              <w:rPr>
                <w:sz w:val="15"/>
              </w:rPr>
              <w:t>。</w:t>
            </w:r>
          </w:p>
        </w:tc>
      </w:tr>
      <w:tr>
        <w:tc>
          <w:tcPr>
            <w:tcW w:type="dxa" w:w="340"/>
          </w:tcPr>
          <w:p>
            <w:r/>
            <w:r>
              <w:rPr>
                <w:sz w:val="15"/>
              </w:rPr>
              <w:t>17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設計 B 窄 cage 在摩擦接觸模型中全域不穩定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疑似繞長軸翻轉（足跡只有 A 的 68 %）。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黏合模型中出現張力面積與 CoP 偏心。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以黏合介面重跑並加入翻轉指標。</w:t>
            </w:r>
          </w:p>
        </w:tc>
        <w:tc>
          <w:tcPr>
            <w:tcW w:type="dxa" w:w="1304"/>
          </w:tcPr>
          <w:p>
            <w:r/>
            <w:r>
              <w:rPr>
                <w:sz w:val="15"/>
              </w:rPr>
              <w:t>有用：翻轉可量化。</w:t>
            </w:r>
          </w:p>
        </w:tc>
        <w:tc>
          <w:tcPr>
            <w:tcW w:type="dxa" w:w="1644"/>
          </w:tcPr>
          <w:p>
            <w:r/>
            <w:r>
              <w:rPr>
                <w:sz w:val="15"/>
              </w:rPr>
              <w:t xml:space="preserve">B 在承載與 ISO 都明顯劣於 A </w:t>
            </w:r>
            <w:r>
              <w:rPr>
                <w:color w:val="6B6B6B"/>
                <w:sz w:val="12"/>
              </w:rPr>
              <w:t>〔決定：2026-10-21 Gent；tipping indicator〕</w:t>
            </w:r>
            <w:r>
              <w:rPr>
                <w:sz w:val="15"/>
              </w:rPr>
              <w:t>。</w:t>
            </w:r>
          </w:p>
        </w:tc>
      </w:tr>
    </w:tbl>
    <w:p/>
    <w:p>
      <w:pPr>
        <w:pStyle w:val="Heading1"/>
      </w:pPr>
      <w:r>
        <w:t>3. 啟發</w:t>
      </w:r>
    </w:p>
    <w:p>
      <w:pPr>
        <w:pStyle w:val="Heading2"/>
      </w:pPr>
      <w:r>
        <w:t>3.1 可能優良的 cage 設計方向（假說，需驗證）</w:t>
      </w:r>
    </w:p>
    <w:p>
      <w:pPr>
        <w:pStyle w:val="ListBullet"/>
      </w:pPr>
      <w:r>
        <w:rPr>
          <w:b/>
        </w:rPr>
        <w:t>全足跡、貼合終板（設計 A 類）優於窄平面 cage</w:t>
      </w:r>
      <w:r>
        <w:t xml:space="preserve">：A 有 20/22 點承載 ≥ 150 N，B 為 0/20；A 在 ISO 撐得較久，B 出現翻轉。大接觸面讓壓力中心留在面內、降低翻轉風險 </w:t>
      </w:r>
      <w:r>
        <w:rPr>
          <w:color w:val="6B6B6B"/>
          <w:sz w:val="18"/>
        </w:rPr>
        <w:t>〔決定：2026-10-23 analysis #3〕</w:t>
      </w:r>
      <w:r>
        <w:t>。若要保留平面 cage 的易製造性，可考慮未來選項：平面 cage + 依 CT 客製變厚度墊片（與 A 同足跡）</w:t>
      </w:r>
      <w:r>
        <w:rPr>
          <w:color w:val="6B6B6B"/>
          <w:sz w:val="18"/>
        </w:rPr>
        <w:t>〔決定：Cage geometry future option〕</w:t>
      </w:r>
      <w:r>
        <w:t>。</w:t>
      </w:r>
    </w:p>
    <w:p>
      <w:pPr>
        <w:pStyle w:val="ListBullet"/>
      </w:pPr>
      <w:r>
        <w:rPr>
          <w:b/>
        </w:rPr>
        <w:t>接觸面不要放低於混合門檻的軟層</w:t>
      </w:r>
      <w:r>
        <w:t>：25 % 硬相（&lt; θ）在所有試驗都是最弱點（植入夾持即被壓到 -40 %）</w:t>
      </w:r>
      <w:r>
        <w:rPr>
          <w:color w:val="6B6B6B"/>
          <w:sz w:val="18"/>
        </w:rPr>
        <w:t>〔決定：2026-10-21 summary〕</w:t>
      </w:r>
      <w:r>
        <w:t xml:space="preserve">。建議：接觸面硬相比例高於門檻，或改用徑向梯度（外緣硬、靠窗口軟）——徑向梯度在 ISO 撐最久 </w:t>
      </w:r>
      <w:r>
        <w:rPr>
          <w:color w:val="6B6B6B"/>
          <w:sz w:val="18"/>
        </w:rPr>
        <w:t>〔決定：analysis #3〕</w:t>
      </w:r>
      <w:r>
        <w:t>。</w:t>
      </w:r>
    </w:p>
    <w:p>
      <w:pPr>
        <w:pStyle w:val="ListBullet"/>
      </w:pPr>
      <w:r>
        <w:rPr>
          <w:b/>
        </w:rPr>
        <w:t>混合噴嘴優於雙噴嘴交錯</w:t>
      </w:r>
      <w:r>
        <w:t>：交錯的獨立軟線容易反轉（反轉元素 70-82 % 是軟線）</w:t>
      </w:r>
      <w:r>
        <w:rPr>
          <w:color w:val="6B6B6B"/>
          <w:sz w:val="18"/>
        </w:rPr>
        <w:t>〔決定：2026-10-22 12:30；analysis #3〕</w:t>
      </w:r>
      <w:r>
        <w:t>。</w:t>
      </w:r>
    </w:p>
    <w:p>
      <w:pPr>
        <w:pStyle w:val="ListBullet"/>
      </w:pPr>
      <w:r>
        <w:rPr>
          <w:b/>
        </w:rPr>
        <w:t>邊緣要處理</w:t>
      </w:r>
      <w:r>
        <w:t>：軟層壓扁是邊緣接觸的幾何效應（非可壓縮性問題）</w:t>
      </w:r>
      <w:r>
        <w:rPr>
          <w:color w:val="6B6B6B"/>
          <w:sz w:val="18"/>
        </w:rPr>
        <w:t>〔決定：Q44〕</w:t>
      </w:r>
      <w:r>
        <w:t>；可試邊緣倒角/圓角、邊緣局部加硬。</w:t>
      </w:r>
    </w:p>
    <w:p>
      <w:pPr>
        <w:pStyle w:val="ListBullet"/>
      </w:pPr>
      <w:r>
        <w:rPr>
          <w:b/>
        </w:rPr>
        <w:t>光靠摩擦固定不夠</w:t>
      </w:r>
      <w:r>
        <w:t xml:space="preserve">：鬆解纖維環後夾持只剩約 7-115 N（中位數 27 N），低於日常與 ISO 軸力；需要機械固定特徵。豬模型中鞋紋凸紋把循環滑移門檻由 37.5 % 提高到 62.5 % </w:t>
      </w:r>
      <w:r>
        <w:rPr>
          <w:color w:val="1F4E99"/>
          <w:vertAlign w:val="superscript"/>
        </w:rPr>
        <w:t>[18]</w:t>
      </w:r>
      <w:r>
        <w:t>；可考慮凸紋/齒、龍骨、前方翼板或周邊黏著（目前保守地不建模）</w:t>
      </w:r>
      <w:r>
        <w:rPr>
          <w:color w:val="6B6B6B"/>
          <w:sz w:val="18"/>
        </w:rPr>
        <w:t>〔決定：Interfaces〕</w:t>
      </w:r>
      <w:r>
        <w:t>。</w:t>
      </w:r>
    </w:p>
    <w:p>
      <w:pPr>
        <w:pStyle w:val="ListBullet"/>
      </w:pPr>
      <w:r>
        <w:rPr>
          <w:b/>
        </w:rPr>
        <w:t>後方（脊髓方向）止擋</w:t>
      </w:r>
      <w:r>
        <w:t xml:space="preserve">：早期模型後推出峰值只有 13.8 N 即脫出，前推出 ≥ 63 N；由於 PLL 已切除，向後脫位最危險 → 後緣止擋或凸紋方向設計 </w:t>
      </w:r>
      <w:r>
        <w:rPr>
          <w:color w:val="6B6B6B"/>
          <w:sz w:val="18"/>
        </w:rPr>
        <w:t>〔決定：2026-10-20 CORRECTION；push-out〕</w:t>
      </w:r>
      <w:r>
        <w:rPr>
          <w:color w:val="1F4E99"/>
          <w:vertAlign w:val="superscript"/>
        </w:rPr>
        <w:t>[19]</w:t>
      </w:r>
      <w:r>
        <w:t>。</w:t>
      </w:r>
    </w:p>
    <w:p>
      <w:pPr>
        <w:pStyle w:val="ListBullet"/>
      </w:pPr>
      <w:r>
        <w:rPr>
          <w:b/>
        </w:rPr>
        <w:t>硬相模數與適度夾持有幫助</w:t>
      </w:r>
      <w:r>
        <w:t xml:space="preserve">（與 ISO 持續時間 r = +0.30、+0.35），但夾持過大會壓壞軟層（舊模型 d 1.48 → 1135 N）；d 本身影響小 </w:t>
      </w:r>
      <w:r>
        <w:rPr>
          <w:color w:val="6B6B6B"/>
          <w:sz w:val="18"/>
        </w:rPr>
        <w:t>〔決定：analysis #3；2026-10-22 19:05〕</w:t>
      </w:r>
      <w:r>
        <w:t>。</w:t>
      </w:r>
    </w:p>
    <w:p>
      <w:pPr>
        <w:pStyle w:val="ListBullet"/>
      </w:pPr>
      <w:r>
        <w:t xml:space="preserve">窗口 60 % 對壁厚與承載是取捨；若 biodisc 保護指標允許，可評估稍小窗口或局部加厚壁 </w:t>
      </w:r>
      <w:r>
        <w:rPr>
          <w:color w:val="6B6B6B"/>
          <w:sz w:val="18"/>
        </w:rPr>
        <w:t>〔決定：Cage geometry〕</w:t>
      </w:r>
      <w:r>
        <w:t>。</w:t>
      </w:r>
    </w:p>
    <w:p>
      <w:pPr>
        <w:pStyle w:val="Heading2"/>
      </w:pPr>
      <w:r>
        <w:t>3.2 建議的模擬標準（本專案經驗整理）</w:t>
      </w:r>
    </w:p>
    <w:p>
      <w:pPr>
        <w:pStyle w:val="ListBullet"/>
      </w:pPr>
      <w:r>
        <w:t>基礎模型必須在</w:t>
      </w:r>
      <w:r>
        <w:rPr>
          <w:b/>
        </w:rPr>
        <w:t>實際使用的每個負荷模式</w:t>
      </w:r>
      <w:r>
        <w:t>下驗證（本案彎曲有驗證，軸向拉伸沒有 → 纖維環問題）</w:t>
      </w:r>
      <w:r>
        <w:rPr>
          <w:color w:val="1F4E99"/>
          <w:vertAlign w:val="superscript"/>
        </w:rPr>
        <w:t>[1,21,22]</w:t>
      </w:r>
      <w:r>
        <w:t>。</w:t>
      </w:r>
    </w:p>
    <w:p>
      <w:pPr>
        <w:pStyle w:val="ListBullet"/>
      </w:pPr>
      <w:r>
        <w:t xml:space="preserve">邊界力（撐開力、夾持力）與屍體 / 術中資料做數量級檢查，在大量運算之前 </w:t>
      </w:r>
      <w:r>
        <w:rPr>
          <w:color w:val="6B6B6B"/>
          <w:sz w:val="18"/>
        </w:rPr>
        <w:t>〔決定：2026-10-22 19:55〕</w:t>
      </w:r>
      <w:r>
        <w:t>。</w:t>
      </w:r>
    </w:p>
    <w:p>
      <w:pPr>
        <w:pStyle w:val="ListBullet"/>
      </w:pPr>
      <w:r>
        <w:t xml:space="preserve">接觸：必做罰函數收斂；篩選用黏合 + 摩擦需求，最終以完整摩擦接觸驗證 </w:t>
      </w:r>
      <w:r>
        <w:rPr>
          <w:color w:val="6B6B6B"/>
          <w:sz w:val="18"/>
        </w:rPr>
        <w:t>〔決定：Q47, Q50〕</w:t>
      </w:r>
      <w:r>
        <w:t>。</w:t>
      </w:r>
    </w:p>
    <w:p>
      <w:pPr>
        <w:pStyle w:val="ListBullet"/>
      </w:pPr>
      <w:r>
        <w:t>網格收斂</w:t>
      </w:r>
      <w:r>
        <w:rPr>
          <w:b/>
        </w:rPr>
        <w:t>逐一終點</w:t>
      </w:r>
      <w:r>
        <w:t xml:space="preserve">檢查；應力集中型終點（骨降伏）可能不收斂，只做相對比較 </w:t>
      </w:r>
      <w:r>
        <w:rPr>
          <w:color w:val="6B6B6B"/>
          <w:sz w:val="18"/>
        </w:rPr>
        <w:t>〔決定：Q46〕</w:t>
      </w:r>
      <w:r>
        <w:t>。</w:t>
      </w:r>
    </w:p>
    <w:p>
      <w:pPr>
        <w:pStyle w:val="ListBullet"/>
      </w:pPr>
      <w:r>
        <w:t>元素尺寸 ≤ 最小設計特徵（0.2 mm 梯度步階需 ≤ 0.2 mm 元素）</w:t>
      </w:r>
      <w:r>
        <w:rPr>
          <w:color w:val="6B6B6B"/>
          <w:sz w:val="18"/>
        </w:rPr>
        <w:t>〔決定：2026-10-20 mesh 0.4 mm removed〕</w:t>
      </w:r>
      <w:r>
        <w:t>。</w:t>
      </w:r>
    </w:p>
    <w:p>
      <w:pPr>
        <w:pStyle w:val="ListBullet"/>
      </w:pPr>
      <w:r>
        <w:t xml:space="preserve">所有求解器修補要在已收斂模型上驗證不改變結果，並在報告揭露 </w:t>
      </w:r>
      <w:r>
        <w:rPr>
          <w:color w:val="6B6B6B"/>
          <w:sz w:val="18"/>
        </w:rPr>
        <w:t>〔決定：patch verification〕</w:t>
      </w:r>
      <w:r>
        <w:t>。</w:t>
      </w:r>
    </w:p>
    <w:p>
      <w:pPr>
        <w:pStyle w:val="ListBullet"/>
      </w:pPr>
      <w:r>
        <w:t xml:space="preserve">每次執行前 preflight；可續跑 checkpoint；watchdog；固定時間自動回報 </w:t>
      </w:r>
      <w:r>
        <w:rPr>
          <w:color w:val="6B6B6B"/>
          <w:sz w:val="18"/>
        </w:rPr>
        <w:t>〔溝通：PI 2026-10-22〕</w:t>
      </w:r>
      <w:r>
        <w:rPr>
          <w:color w:val="2E6B3A"/>
          <w:sz w:val="18"/>
        </w:rPr>
        <w:t>〔流程：P10〕</w:t>
      </w:r>
      <w:r>
        <w:t>。</w:t>
      </w:r>
    </w:p>
    <w:p>
      <w:pPr>
        <w:pStyle w:val="ListBullet"/>
      </w:pPr>
      <w:r>
        <w:t xml:space="preserve">求解器提前停止 = 下限值 + 狀態，並用元素層級反轉資訊區分數值 vs 物理失效 </w:t>
      </w:r>
      <w:r>
        <w:rPr>
          <w:color w:val="6B6B6B"/>
          <w:sz w:val="18"/>
        </w:rPr>
        <w:t>〔決定：Q40；2026-10-22 error census〕</w:t>
      </w:r>
      <w:r>
        <w:t>。</w:t>
      </w:r>
    </w:p>
    <w:p>
      <w:pPr>
        <w:pStyle w:val="ListBullet"/>
      </w:pPr>
      <w:r>
        <w:t xml:space="preserve">任何加速 / 簡化選項都單一變因 A/B 測試，結果幾乎不變才採用 </w:t>
      </w:r>
      <w:r>
        <w:rPr>
          <w:color w:val="6B6B6B"/>
          <w:sz w:val="18"/>
        </w:rPr>
        <w:t>〔決定：2026-10-22 15:15 speed options〕</w:t>
      </w:r>
      <w:r>
        <w:t>。</w:t>
      </w:r>
    </w:p>
    <w:p>
      <w:pPr>
        <w:pStyle w:val="ListBullet"/>
      </w:pPr>
      <w:r>
        <w:rPr>
          <w:b/>
        </w:rPr>
        <w:t>試驗協議要符合裝置目的</w:t>
      </w:r>
      <w:r>
        <w:t xml:space="preserve">：暫時固定裝置應以生理力矩控制 + follower load 為主，ISO 18192-1（活動保留型椎間盤磨耗試驗）作為嚴苛情況 </w:t>
      </w:r>
      <w:r>
        <w:rPr>
          <w:color w:val="1F4E99"/>
          <w:vertAlign w:val="superscript"/>
        </w:rPr>
        <w:t>[14,17]</w:t>
      </w:r>
      <w:r>
        <w:rPr>
          <w:color w:val="6B6B6B"/>
          <w:sz w:val="18"/>
        </w:rPr>
        <w:t>〔溝通：PI 2026-10-23〕</w:t>
      </w:r>
      <w:r>
        <w:t>。</w:t>
      </w:r>
    </w:p>
    <w:p>
      <w:pPr>
        <w:pStyle w:val="ListBullet"/>
      </w:pPr>
      <w:r>
        <w:t xml:space="preserve">決定紀錄含日期、理由、是否自決；作廢結果要明確標註 </w:t>
      </w:r>
      <w:r>
        <w:rPr>
          <w:color w:val="6B6B6B"/>
          <w:sz w:val="18"/>
        </w:rPr>
        <w:t>〔溝通：PI 2026-10-20 grill-me 原則〕</w:t>
      </w:r>
      <w:r>
        <w:t>。</w:t>
      </w:r>
    </w:p>
    <w:p>
      <w:pPr>
        <w:pStyle w:val="Heading2"/>
      </w:pPr>
      <w:r>
        <w:t>3.3 其他想法</w:t>
      </w:r>
    </w:p>
    <w:p>
      <w:pPr>
        <w:pStyle w:val="ListBullet"/>
      </w:pPr>
      <w:r>
        <w:t xml:space="preserve">把固定特徵（凸紋高度/方向/節距、龍骨）加入 AL 設計變數 </w:t>
      </w:r>
      <w:r>
        <w:rPr>
          <w:color w:val="2E6B3A"/>
          <w:sz w:val="18"/>
        </w:rPr>
        <w:t>〔流程：P9〕</w:t>
      </w:r>
      <w:r>
        <w:t>。</w:t>
      </w:r>
    </w:p>
    <w:p>
      <w:pPr>
        <w:pStyle w:val="ListBullet"/>
      </w:pPr>
      <w:r>
        <w:t xml:space="preserve">在模擬中重現先前實體試驗的脫位情境，校準模型並找出實際脫位方向 </w:t>
      </w:r>
      <w:r>
        <w:rPr>
          <w:color w:val="6B6B6B"/>
          <w:sz w:val="18"/>
        </w:rPr>
        <w:t>〔溝通：PI 2026-10-21〕</w:t>
      </w:r>
      <w:r>
        <w:t>。</w:t>
      </w:r>
    </w:p>
    <w:p>
      <w:pPr>
        <w:pStyle w:val="ListBullet"/>
      </w:pPr>
      <w:r>
        <w:t>Biodisc 保護代理指標：窗口高度變化、窗口邊緣應變、傳到 biodisc 的負荷比例。</w:t>
      </w:r>
    </w:p>
    <w:p>
      <w:pPr>
        <w:pStyle w:val="ListBullet"/>
      </w:pPr>
      <w:r>
        <w:t xml:space="preserve">多保真度 + 成本感知取樣，降低每點成本 </w:t>
      </w:r>
      <w:r>
        <w:rPr>
          <w:color w:val="6B6B6B"/>
          <w:sz w:val="18"/>
        </w:rPr>
        <w:t>〔決定：2026-10-22 multi-fidelity〕</w:t>
      </w:r>
      <w:r>
        <w:rPr>
          <w:color w:val="1F4E99"/>
          <w:vertAlign w:val="superscript"/>
        </w:rPr>
        <w:t>[23]</w:t>
      </w:r>
      <w:r>
        <w:t>。</w:t>
      </w:r>
    </w:p>
    <w:p>
      <w:pPr>
        <w:pStyle w:val="ListBullet"/>
      </w:pPr>
      <w:r>
        <w:t xml:space="preserve">Coupon 試驗優先：PLCL 混合模數-比例曲線（驗證 Duan sigmoid）、大壓縮行為（Gent Jm）、與骨的摩擦係數 </w:t>
      </w:r>
      <w:r>
        <w:rPr>
          <w:color w:val="1F4E99"/>
          <w:vertAlign w:val="superscript"/>
        </w:rPr>
        <w:t>[11]</w:t>
      </w:r>
      <w:r>
        <w:rPr>
          <w:color w:val="6B6B6B"/>
          <w:sz w:val="18"/>
        </w:rPr>
        <w:t>〔決定：Q43〕</w:t>
      </w:r>
      <w:r>
        <w:t>。</w:t>
      </w:r>
    </w:p>
    <w:p>
      <w:pPr>
        <w:pStyle w:val="Heading1"/>
      </w:pPr>
      <w:r>
        <w:t>4. Take-home messages</w:t>
      </w:r>
    </w:p>
    <w:p>
      <w:pPr>
        <w:pStyle w:val="ListBullet"/>
      </w:pPr>
      <w:r>
        <w:rPr>
          <w:b/>
        </w:rPr>
        <w:t>模型可信度先於設計比較</w:t>
      </w:r>
      <w:r>
        <w:t xml:space="preserve">：殘留纖維環讓撐開力高估 50-100 倍；一次文獻數量級檢查就推翻了兩天的結果 </w:t>
      </w:r>
      <w:r>
        <w:rPr>
          <w:color w:val="1F4E99"/>
          <w:vertAlign w:val="superscript"/>
        </w:rPr>
        <w:t>[21,22]</w:t>
      </w:r>
      <w:r>
        <w:rPr>
          <w:color w:val="6B6B6B"/>
          <w:sz w:val="18"/>
        </w:rPr>
        <w:t>〔決定：PI 2026-10-22 22:05〕</w:t>
      </w:r>
      <w:r>
        <w:t>。</w:t>
      </w:r>
    </w:p>
    <w:p>
      <w:pPr>
        <w:pStyle w:val="ListBullet"/>
      </w:pPr>
      <w:r>
        <w:rPr>
          <w:b/>
        </w:rPr>
        <w:t>設計 A（全足跡貼合）明顯優於設計 B（窄平面 + 軟墊）</w:t>
      </w:r>
      <w:r>
        <w:t>：承載 ≥ 150 N 比例 20/22 vs 0/20。</w:t>
      </w:r>
    </w:p>
    <w:p>
      <w:pPr>
        <w:pStyle w:val="ListBullet"/>
      </w:pPr>
      <w:r>
        <w:rPr>
          <w:b/>
        </w:rPr>
        <w:t>接觸面的低硬相軟層是共同弱點</w:t>
      </w:r>
      <w:r>
        <w:t>：在壓縮、ISO、推出試驗中都最先失效；接觸面應保持硬相比例高於混合門檻，或採徑向梯度。</w:t>
      </w:r>
    </w:p>
    <w:p>
      <w:pPr>
        <w:pStyle w:val="ListBullet"/>
      </w:pPr>
      <w:r>
        <w:rPr>
          <w:b/>
        </w:rPr>
        <w:t>鬆解軟組織後夾持力很低，光靠摩擦不足以防脫位</w:t>
      </w:r>
      <w:r>
        <w:t>：需要機械固定特徵（凸紋、止擋、龍骨或黏著）。</w:t>
      </w:r>
    </w:p>
    <w:p>
      <w:pPr>
        <w:pStyle w:val="ListBullet"/>
      </w:pPr>
      <w:r>
        <w:rPr>
          <w:b/>
        </w:rPr>
        <w:t>試驗協議要符合「暫時支撐與固定」的目的</w:t>
      </w:r>
      <w:r>
        <w:t xml:space="preserve">：現行 ISO 位移控制試驗中所有設計都在起始斜坡停止；生理力矩控制試驗正在準備中，待 PI 決定 </w:t>
      </w:r>
      <w:r>
        <w:rPr>
          <w:color w:val="6B6B6B"/>
          <w:sz w:val="18"/>
        </w:rPr>
        <w:t>〔溝通：PI 2026-10-23〕</w:t>
      </w:r>
      <w:r>
        <w:t>。</w:t>
      </w:r>
    </w:p>
    <w:p>
      <w:pPr>
        <w:pStyle w:val="ListBullet"/>
      </w:pPr>
      <w:r>
        <w:rPr>
          <w:b/>
        </w:rPr>
        <w:t>流程紀律（preflight、checkpoint、單一變因、決定紀錄）是長時間大量模擬能持續的關鍵</w:t>
      </w:r>
      <w:r>
        <w:t xml:space="preserve"> </w:t>
      </w:r>
      <w:r>
        <w:rPr>
          <w:color w:val="6B6B6B"/>
          <w:sz w:val="18"/>
        </w:rPr>
        <w:t>〔溝通：PI 2026-10-22〕</w:t>
      </w:r>
      <w:r>
        <w:t>。</w:t>
      </w:r>
    </w:p>
    <w:p>
      <w:pPr>
        <w:pStyle w:val="ListBullet"/>
      </w:pPr>
      <w:r>
        <w:t xml:space="preserve">目前數字都是篩選模型的相對比較；絕對值（骨降伏承載、SF）需以細網格與完整摩擦接觸模型及材料 coupon 試驗確認 </w:t>
      </w:r>
      <w:r>
        <w:rPr>
          <w:color w:val="6B6B6B"/>
          <w:sz w:val="18"/>
        </w:rPr>
        <w:t>〔決定：Q46, Q47, Q53, Q43〕</w:t>
      </w:r>
      <w:r>
        <w:t>。</w:t>
      </w:r>
    </w:p>
    <w:p>
      <w:pPr>
        <w:pStyle w:val="Heading1"/>
      </w:pPr>
      <w:r>
        <w:t>5. 重要決定與溝通時間軸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794"/>
            <w:shd w:val="clear" w:color="auto" w:fill="DCE6F1"/>
          </w:tcPr>
          <w:p>
            <w:r/>
            <w:r>
              <w:rPr>
                <w:b/>
                <w:sz w:val="17"/>
              </w:rPr>
              <w:t>日期</w:t>
            </w:r>
          </w:p>
        </w:tc>
        <w:tc>
          <w:tcPr>
            <w:tcW w:type="dxa" w:w="794"/>
            <w:shd w:val="clear" w:color="auto" w:fill="DCE6F1"/>
          </w:tcPr>
          <w:p>
            <w:r/>
            <w:r>
              <w:rPr>
                <w:b/>
                <w:sz w:val="17"/>
              </w:rPr>
              <w:t>類型</w:t>
            </w:r>
          </w:p>
        </w:tc>
        <w:tc>
          <w:tcPr>
            <w:tcW w:type="dxa" w:w="6350"/>
            <w:shd w:val="clear" w:color="auto" w:fill="DCE6F1"/>
          </w:tcPr>
          <w:p>
            <w:r/>
            <w:r>
              <w:rPr>
                <w:b/>
                <w:sz w:val="17"/>
              </w:rPr>
              <w:t>內容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  <w:sz w:val="17"/>
              </w:rPr>
              <w:t>出處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溝通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改用人體 C3-C4（Herron 26 歲女性）；每個參數須討論、不可自行推論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ACDR 手術範圍、殘留纖維環 1 mm + 前方 120° 切開、三步驟植入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Surgery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Cage 幾何（內縮 1 mm、窗口 60 %、d 0.5-1.5）、A/B 兩設計；B 改為鉤突間平面 cage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Q37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材料範圍（硬 250/400/900、軟 1.5/4/12 MPa）、Duan sigmoid、3 種梯度 × 2 種製造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Materials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試驗：壓縮終點 (a)-(d)、ISO 18192-1 繞 ICR、推出兩方向、AL/GP 穩健目標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Tests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溝通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30 分鐘未回覆自決規則；模擬不停、有錯就除錯；盡量搶佔所有資源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驗證通過；單節段可用；tied 黏合終板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Validation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求解器提前停止 → 下限值 + 功能性失效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Q40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10-20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承載新增終點 (e) 接觸層壓扁 50 %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Q41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10-21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Poisson 0.49 → 比較後改回 0.45；保留 neo-Hookean 並列限制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Q42-Q44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10-21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Cage 改用 Gent 模型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Q45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10-21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篩選用終板 0.5 mm、cage 0.2 mm，最終設計細網格重跑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Q46, Q53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10-21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黏合介面 + 摩擦需求判定滑移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Q47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10-21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溝通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先前實體試驗主要失敗為 cage 脫位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10-21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AL 目標：防脫位優先、承載 ≥ 150 N 為約束；三階段研究；任何時刻不得滑移；驗證門檻 1 mm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Q48-Q51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10-21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篩選 ISO 每級 1 循環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Q52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10-21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溝通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PI 要求 checkpoint；管理員將記憶體上限升為 128 GiB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10-22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溝通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實作非同步 AL、記憶體感知排程、多保真度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10-22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溝通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PI 提議「縮小 cage 置入再回彈」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10-22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溝通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跑模擬前先檢查建模與設定（preflight）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10-22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篩選模型移除 biodisc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 05:20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10-22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cage 高度 = 撐開後真實間隙（auto (no reply)）；release_dtmax 0.1 採用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17:10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10-22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殘留纖維環視為鬆解 / 切除；之前數字作廢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 22:05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10-23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溝通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全面切換 v2 篩選模型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 04:20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10-23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溝通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ISO 停止原因自動分析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 04:45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10-23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溝通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BIOCAGE = biodisc 成熟期間的暫時支撐與固定 → 檢討試驗協議（待決）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PI 06:00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7"/>
              </w:rPr>
              <w:t>10-23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決定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insert_dt 0.01 納入 v2；7 個 invalid 點重跑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06:35</w:t>
            </w:r>
          </w:p>
        </w:tc>
      </w:tr>
    </w:tbl>
    <w:p/>
    <w:p>
      <w:pPr>
        <w:pStyle w:val="Heading1"/>
      </w:pPr>
      <w:r>
        <w:t>6. 參考文獻</w:t>
      </w:r>
    </w:p>
    <w:p>
      <w:pPr>
        <w:ind w:left="454" w:hanging="454"/>
      </w:pPr>
      <w:r>
        <w:rPr>
          <w:b/>
          <w:sz w:val="18"/>
        </w:rPr>
        <w:t xml:space="preserve">[1] </w:t>
      </w:r>
      <w:r>
        <w:rPr>
          <w:sz w:val="18"/>
        </w:rPr>
        <w:t>Herron MR, Brockmeyer DL, Dailey AT, Ellis BJ. J Biomech 2020（FEBio 頸椎有限元素模型，含 26 / 59 / 64 歲模型；simtk.org/projects/febiocervical）。</w:t>
      </w:r>
    </w:p>
    <w:p>
      <w:pPr>
        <w:ind w:left="454" w:hanging="454"/>
      </w:pPr>
      <w:r>
        <w:rPr>
          <w:b/>
          <w:sz w:val="18"/>
        </w:rPr>
        <w:t xml:space="preserve">[2] </w:t>
      </w:r>
      <w:r>
        <w:rPr>
          <w:sz w:val="18"/>
        </w:rPr>
        <w:t>Panjabi MM, et al. Mechanical properties of the human cervical spine as shown by three-dimensional load-displacement curves. Spine 2001.</w:t>
      </w:r>
    </w:p>
    <w:p>
      <w:pPr>
        <w:ind w:left="454" w:hanging="454"/>
      </w:pPr>
      <w:r>
        <w:rPr>
          <w:b/>
          <w:sz w:val="18"/>
        </w:rPr>
        <w:t xml:space="preserve">[3] </w:t>
      </w:r>
      <w:r>
        <w:rPr>
          <w:sz w:val="18"/>
        </w:rPr>
        <w:t>Leahy PD, et al. 2007（頸椎 ROM 實驗資料，Herron 2020 驗證所用）。</w:t>
      </w:r>
    </w:p>
    <w:p>
      <w:pPr>
        <w:ind w:left="454" w:hanging="454"/>
      </w:pPr>
      <w:r>
        <w:rPr>
          <w:b/>
          <w:sz w:val="18"/>
        </w:rPr>
        <w:t xml:space="preserve">[4] </w:t>
      </w:r>
      <w:r>
        <w:rPr>
          <w:sz w:val="18"/>
        </w:rPr>
        <w:t>Patel VV, et al. 2017（C3-4 小面關節力，Herron 2020 驗證所用）。</w:t>
      </w:r>
    </w:p>
    <w:p>
      <w:pPr>
        <w:ind w:left="454" w:hanging="454"/>
      </w:pPr>
      <w:r>
        <w:rPr>
          <w:b/>
          <w:sz w:val="18"/>
        </w:rPr>
        <w:t xml:space="preserve">[5] </w:t>
      </w:r>
      <w:r>
        <w:rPr>
          <w:sz w:val="18"/>
        </w:rPr>
        <w:t>Kretzer RM, et al. 2012（椎間盤內壓 IDP，Herron 2020 驗證所用）。</w:t>
      </w:r>
    </w:p>
    <w:p>
      <w:pPr>
        <w:ind w:left="454" w:hanging="454"/>
      </w:pPr>
      <w:r>
        <w:rPr>
          <w:b/>
          <w:sz w:val="18"/>
        </w:rPr>
        <w:t xml:space="preserve">[6] </w:t>
      </w:r>
      <w:r>
        <w:rPr>
          <w:sz w:val="18"/>
        </w:rPr>
        <w:t>Östh J, et al. 2016（頸椎模型幾何來源，167 cm / 59 kg 女性）。</w:t>
      </w:r>
    </w:p>
    <w:p>
      <w:pPr>
        <w:ind w:left="454" w:hanging="454"/>
      </w:pPr>
      <w:r>
        <w:rPr>
          <w:b/>
          <w:sz w:val="18"/>
        </w:rPr>
        <w:t xml:space="preserve">[7] </w:t>
      </w:r>
      <w:r>
        <w:rPr>
          <w:sz w:val="18"/>
        </w:rPr>
        <w:t>Lu J, et al. 1999（頸椎椎間盤高度族群資料）。</w:t>
      </w:r>
    </w:p>
    <w:p>
      <w:pPr>
        <w:ind w:left="454" w:hanging="454"/>
      </w:pPr>
      <w:r>
        <w:rPr>
          <w:b/>
          <w:sz w:val="18"/>
        </w:rPr>
        <w:t xml:space="preserve">[8] </w:t>
      </w:r>
      <w:r>
        <w:rPr>
          <w:sz w:val="18"/>
        </w:rPr>
        <w:t>Moroney SP, et al. 1988（C4-5 最大壓縮約 1164 N）。</w:t>
      </w:r>
    </w:p>
    <w:p>
      <w:pPr>
        <w:ind w:left="454" w:hanging="454"/>
      </w:pPr>
      <w:r>
        <w:rPr>
          <w:b/>
          <w:sz w:val="18"/>
        </w:rPr>
        <w:t xml:space="preserve">[9] </w:t>
      </w:r>
      <w:r>
        <w:rPr>
          <w:sz w:val="18"/>
        </w:rPr>
        <w:t>PLCL 85:15 37 °C 濕態模數（379 ± 132 MPa，含填料）. PMC9697335.</w:t>
      </w:r>
    </w:p>
    <w:p>
      <w:pPr>
        <w:ind w:left="454" w:hanging="454"/>
      </w:pPr>
      <w:r>
        <w:rPr>
          <w:b/>
          <w:sz w:val="18"/>
        </w:rPr>
        <w:t xml:space="preserve">[10] </w:t>
      </w:r>
      <w:r>
        <w:rPr>
          <w:sz w:val="18"/>
        </w:rPr>
        <w:t>PLCL 50:50 彈性體模數（1.3-12 MPa）. PMC8070679.</w:t>
      </w:r>
    </w:p>
    <w:p>
      <w:pPr>
        <w:ind w:left="454" w:hanging="454"/>
      </w:pPr>
      <w:r>
        <w:rPr>
          <w:b/>
          <w:sz w:val="18"/>
        </w:rPr>
        <w:t xml:space="preserve">[11] </w:t>
      </w:r>
      <w:r>
        <w:rPr>
          <w:sz w:val="18"/>
        </w:rPr>
        <w:t>Duan 等 2021，硬/軟 PLCL 混合模數-比例 sigmoid 與強度. PMC8296602.</w:t>
      </w:r>
    </w:p>
    <w:p>
      <w:pPr>
        <w:ind w:left="454" w:hanging="454"/>
      </w:pPr>
      <w:r>
        <w:rPr>
          <w:b/>
          <w:sz w:val="18"/>
        </w:rPr>
        <w:t xml:space="preserve">[12] </w:t>
      </w:r>
      <w:r>
        <w:rPr>
          <w:sz w:val="18"/>
        </w:rPr>
        <w:t>Lintz M. 2021. Cornell University 博士論文（第 2 章 biodisc 模數 0.03 MPa；第 4 章 PLA cage 後方失效）。</w:t>
      </w:r>
    </w:p>
    <w:p>
      <w:pPr>
        <w:ind w:left="454" w:hanging="454"/>
      </w:pPr>
      <w:r>
        <w:rPr>
          <w:b/>
          <w:sz w:val="18"/>
        </w:rPr>
        <w:t xml:space="preserve">[13] </w:t>
      </w:r>
      <w:r>
        <w:rPr>
          <w:sz w:val="18"/>
        </w:rPr>
        <w:t>Morgan EF, Keaveny TM. Dependence of yield strain of human trabecular bone on anatomic site. J Biomech 2001.</w:t>
      </w:r>
    </w:p>
    <w:p>
      <w:pPr>
        <w:ind w:left="454" w:hanging="454"/>
      </w:pPr>
      <w:r>
        <w:rPr>
          <w:b/>
          <w:sz w:val="18"/>
        </w:rPr>
        <w:t xml:space="preserve">[14] </w:t>
      </w:r>
      <w:r>
        <w:rPr>
          <w:sz w:val="18"/>
        </w:rPr>
        <w:t>ISO 18192-1:2011 Implants for surgery — Wear of total intervertebral spinal disc prostheses — Part 1（只引用參數，不複製標準內容）。</w:t>
      </w:r>
    </w:p>
    <w:p>
      <w:pPr>
        <w:ind w:left="454" w:hanging="454"/>
      </w:pPr>
      <w:r>
        <w:rPr>
          <w:b/>
          <w:sz w:val="18"/>
        </w:rPr>
        <w:t xml:space="preserve">[15] </w:t>
      </w:r>
      <w:r>
        <w:rPr>
          <w:sz w:val="18"/>
        </w:rPr>
        <w:t>Anderst W, et al. 2013. Spine 38:E594（頸椎瞬時旋轉中心，表 2，n = 20）。</w:t>
      </w:r>
    </w:p>
    <w:p>
      <w:pPr>
        <w:ind w:left="454" w:hanging="454"/>
      </w:pPr>
      <w:r>
        <w:rPr>
          <w:b/>
          <w:sz w:val="18"/>
        </w:rPr>
        <w:t xml:space="preserve">[16] </w:t>
      </w:r>
      <w:r>
        <w:rPr>
          <w:sz w:val="18"/>
        </w:rPr>
        <w:t>Amevo B, Worth D, Bogduk N. 1991. Clin Biomech 6:111（頸椎瞬時旋轉軸）。</w:t>
      </w:r>
    </w:p>
    <w:p>
      <w:pPr>
        <w:ind w:left="454" w:hanging="454"/>
      </w:pPr>
      <w:r>
        <w:rPr>
          <w:b/>
          <w:sz w:val="18"/>
        </w:rPr>
        <w:t xml:space="preserve">[17] </w:t>
      </w:r>
      <w:r>
        <w:rPr>
          <w:sz w:val="18"/>
        </w:rPr>
        <w:t>Patwardhan AG, et al. 2000. Spine（follower load），PMID 10851105.</w:t>
      </w:r>
    </w:p>
    <w:p>
      <w:pPr>
        <w:ind w:left="454" w:hanging="454"/>
      </w:pPr>
      <w:r>
        <w:rPr>
          <w:b/>
          <w:sz w:val="18"/>
        </w:rPr>
        <w:t xml:space="preserve">[18] </w:t>
      </w:r>
      <w:r>
        <w:rPr>
          <w:sz w:val="18"/>
        </w:rPr>
        <w:t>ASTM F2077 Test Methods for Intervertebral Body Fusion Devices.</w:t>
      </w:r>
    </w:p>
    <w:p>
      <w:pPr>
        <w:ind w:left="454" w:hanging="454"/>
      </w:pPr>
      <w:r>
        <w:rPr>
          <w:b/>
          <w:sz w:val="18"/>
        </w:rPr>
        <w:t xml:space="preserve">[19] </w:t>
      </w:r>
      <w:r>
        <w:rPr>
          <w:sz w:val="18"/>
        </w:rPr>
        <w:t>ASTM draft F04.25.02.02（cage 推出試驗）；Mobi-C 142 ± 18 N、MOVE-C 202 ± 8 N（100 N 預壓）、Prodisc-C 304 ± 30 N（45 N 預壓）參考值。</w:t>
      </w:r>
    </w:p>
    <w:p>
      <w:pPr>
        <w:ind w:left="454" w:hanging="454"/>
      </w:pPr>
      <w:r>
        <w:rPr>
          <w:b/>
          <w:sz w:val="18"/>
        </w:rPr>
        <w:t xml:space="preserve">[20] </w:t>
      </w:r>
      <w:r>
        <w:rPr>
          <w:sz w:val="18"/>
        </w:rPr>
        <w:t>PLCL 50:50 斷裂伸長率 388-1974 %. Soft Matter 2020.</w:t>
      </w:r>
    </w:p>
    <w:p>
      <w:pPr>
        <w:ind w:left="454" w:hanging="454"/>
      </w:pPr>
      <w:r>
        <w:rPr>
          <w:b/>
          <w:sz w:val="18"/>
        </w:rPr>
        <w:t xml:space="preserve">[21] </w:t>
      </w:r>
      <w:r>
        <w:rPr>
          <w:sz w:val="18"/>
        </w:rPr>
        <w:t>Frank E, et al. 1996（屍體 C3-C4 軸向撐開：1.7 mm @ 44 N、2.7 mm @ 89 N）。</w:t>
      </w:r>
    </w:p>
    <w:p>
      <w:pPr>
        <w:ind w:left="454" w:hanging="454"/>
      </w:pPr>
      <w:r>
        <w:rPr>
          <w:b/>
          <w:sz w:val="18"/>
        </w:rPr>
        <w:t xml:space="preserve">[22] </w:t>
      </w:r>
      <w:r>
        <w:rPr>
          <w:sz w:val="18"/>
        </w:rPr>
        <w:t>Neurosurgery 1996（12 具屍體，約 2.1-2.4 mm @ 89 N；椎間盤單元拉伸破壞約 569 N）。</w:t>
      </w:r>
    </w:p>
    <w:p>
      <w:pPr>
        <w:ind w:left="454" w:hanging="454"/>
      </w:pPr>
      <w:r>
        <w:rPr>
          <w:b/>
          <w:sz w:val="18"/>
        </w:rPr>
        <w:t xml:space="preserve">[23] </w:t>
      </w:r>
      <w:r>
        <w:rPr>
          <w:sz w:val="18"/>
        </w:rPr>
        <w:t>Alvi AS, et al. 2019. Asynchronous batch Bayesian optimisation with improved local penalisation (PLAyBOOK). ICML.</w:t>
      </w:r>
    </w:p>
    <w:p>
      <w:pPr>
        <w:ind w:left="454" w:hanging="454"/>
      </w:pPr>
      <w:r>
        <w:rPr>
          <w:b/>
          <w:sz w:val="18"/>
        </w:rPr>
        <w:t xml:space="preserve">[24] </w:t>
      </w:r>
      <w:r>
        <w:rPr>
          <w:sz w:val="18"/>
        </w:rPr>
        <w:t>Balandat M, et al. 2020. BoTorch: a framework for efficient Monte-Carlo Bayesian optimization. NeurIPS.</w:t>
      </w:r>
    </w:p>
    <w:p>
      <w:pPr>
        <w:ind w:left="454" w:hanging="454"/>
      </w:pPr>
      <w:r>
        <w:rPr>
          <w:b/>
          <w:sz w:val="18"/>
        </w:rPr>
        <w:t xml:space="preserve">[25] </w:t>
      </w:r>
      <w:r>
        <w:rPr>
          <w:sz w:val="18"/>
        </w:rPr>
        <w:t>Maas SA, Ellis BJ, Ateshian GA, Weiss JA. 2012. FEBio: finite elements for biomechanics. J Biomech Eng（本研究用 FEBio 4.13）。</w:t>
      </w:r>
    </w:p>
    <w:p>
      <w:pPr>
        <w:ind w:left="454" w:hanging="454"/>
      </w:pPr>
      <w:r>
        <w:rPr>
          <w:b/>
          <w:sz w:val="18"/>
        </w:rPr>
        <w:t xml:space="preserve">[26] </w:t>
      </w:r>
      <w:r>
        <w:rPr>
          <w:sz w:val="18"/>
        </w:rPr>
        <w:t>NVIDIA cuDSS（GPU 直接稀疏求解器）。</w:t>
      </w:r>
    </w:p>
    <w:p>
      <w:pPr>
        <w:ind w:left="454" w:hanging="454"/>
      </w:pPr>
      <w:r>
        <w:rPr>
          <w:b/>
          <w:sz w:val="18"/>
        </w:rPr>
        <w:t xml:space="preserve">[27] </w:t>
      </w:r>
      <w:r>
        <w:rPr>
          <w:sz w:val="18"/>
        </w:rPr>
        <w:t>Gent AN. 1996. A new constitutive relation for rubber. Rubber Chem Technol.</w:t>
      </w:r>
    </w:p>
    <w:p>
      <w:pPr>
        <w:ind w:left="454" w:hanging="454"/>
      </w:pPr>
      <w:r>
        <w:rPr>
          <w:b/>
          <w:sz w:val="18"/>
        </w:rPr>
        <w:t xml:space="preserve">[28] </w:t>
      </w:r>
      <w:r>
        <w:rPr>
          <w:sz w:val="18"/>
        </w:rPr>
        <w:t>Corbion PURASORB PLC 8516 產品資料。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B57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2B57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Microsoft Jheng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 w:eastAsia="Microsoft JhengHe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Microsoft Jheng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