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講前先讀　</w:t>
      </w:r>
      <w:r>
        <w:rPr>
          <w:rFonts w:ascii="Arial" w:hAnsi="Arial" w:cs="Arial" w:eastAsia="PingFang TC"/>
          <w:color w:val="15212D"/>
          <w:sz w:val="32"/>
        </w:rPr>
        <w:t>程式導覽：架構與函式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Config 與 Result 是真正的類別（dataclass），代表「參數」與「一次試驗的結果」兩個物件；其他檔案是無狀態的模組，這裡把每個模組畫成一張類別卡：上半是它保存的資料（屬性），下半是對外的方法與回傳值。整條資料流只有一個方向：Config → simulate() → Result → 彙整／理論 → 圖與 CSV。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分層（由入口往下呼叫）</w:t>
      </w:r>
    </w:p>
    <w:p>
      <w:pPr>
        <w:spacing w:after="80"/>
      </w:pPr>
      <w:r>
        <w:rPr>
          <w:rFonts w:ascii="Arial" w:hAnsi="Arial" w:cs="Arial" w:eastAsia="PingFang TC"/>
          <w:b/>
          <w:color w:val="13748A"/>
          <w:sz w:val="20"/>
        </w:rPr>
        <w:t>main.py  →  experiments.py  →  simulation.py  →  analysis.py  →  plot_*.py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入口　main.py　</w:t>
      </w:r>
      <w:r>
        <w:rPr>
          <w:rFonts w:ascii="Arial" w:hAnsi="Arial" w:cs="Arial" w:eastAsia="PingFang TC"/>
          <w:color w:val="5A6876"/>
          <w:sz w:val="18"/>
        </w:rPr>
        <w:t>讀命令列參數，依序呼叫 5 個步驟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實驗　experiments.py　</w:t>
      </w:r>
      <w:r>
        <w:rPr>
          <w:rFonts w:ascii="Arial" w:hAnsi="Arial" w:cs="Arial" w:eastAsia="PingFang TC"/>
          <w:color w:val="5A6876"/>
          <w:sz w:val="18"/>
        </w:rPr>
        <w:t>用不同設定重複跑模型、彙整、讀寫 CSV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模型　simulation.py　</w:t>
      </w:r>
      <w:r>
        <w:rPr>
          <w:rFonts w:ascii="Arial" w:hAnsi="Arial" w:cs="Arial" w:eastAsia="PingFang TC"/>
          <w:color w:val="5A6876"/>
          <w:sz w:val="18"/>
        </w:rPr>
        <w:t>Config → simulate() → Result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理論　analysis.py　</w:t>
      </w:r>
      <w:r>
        <w:rPr>
          <w:rFonts w:ascii="Arial" w:hAnsi="Arial" w:cs="Arial" w:eastAsia="PingFang TC"/>
          <w:color w:val="5A6876"/>
          <w:sz w:val="18"/>
        </w:rPr>
        <w:t>由規則直接推出的公式與統計量</w:t>
      </w:r>
    </w:p>
    <w:p>
      <w:pPr>
        <w:spacing w:after="20"/>
      </w:pPr>
      <w:r>
        <w:rPr>
          <w:rFonts w:ascii="Menlo" w:hAnsi="Menlo" w:cs="Menlo" w:eastAsia="PingFang TC"/>
          <w:b/>
          <w:sz w:val="18"/>
        </w:rPr>
        <w:t xml:space="preserve">呈現　plot_*.py　</w:t>
      </w:r>
      <w:r>
        <w:rPr>
          <w:rFonts w:ascii="Arial" w:hAnsi="Arial" w:cs="Arial" w:eastAsia="PingFang TC"/>
          <w:color w:val="5A6876"/>
          <w:sz w:val="18"/>
        </w:rPr>
        <w:t>把彙整後的資料畫成圖 01–11</w:t>
      </w:r>
    </w:p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入口  </w:t>
      </w:r>
      <w:r>
        <w:rPr>
          <w:rFonts w:ascii="Menlo" w:hAnsi="Menlo" w:cs="Menlo" w:eastAsia="PingFang TC"/>
          <w:b/>
          <w:sz w:val="26"/>
        </w:rPr>
        <w:t>main</w:t>
      </w:r>
      <w:r>
        <w:rPr>
          <w:rFonts w:ascii="Menlo" w:hAnsi="Menlo" w:cs="Menlo" w:eastAsia="PingFang TC"/>
          <w:color w:val="5A6876"/>
          <w:sz w:val="17"/>
        </w:rPr>
        <w:t xml:space="preserve">    main.py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唯一的執行入口；本身不含模型邏輯，只負責依序呼叫各步驟。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STEPS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results, model, phase, genotype, therapy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ANALYSES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goldie_coldman, relapse_prediction, sensitivity, adaptive（--analyses 可只跑部分）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main() / parse_args()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 --only、--seed、--replicates…，決定要跑哪些步驟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run_results(args)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 + 對照實驗 → 圖 01–03 與 CSV（其他步驟都讀它的 CSV）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run_model() / run_phase(args)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數學圖 06／07 與相圖 01／05／06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run_genotype() / run_therapy(args)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基因型演化圖與治療延伸分析 08–11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reproduced_trials()（快取）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 seed 重跑一次，後面三個步驟共用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«dataclass, frozen»  </w:t>
      </w:r>
      <w:r>
        <w:rPr>
          <w:rFonts w:ascii="Menlo" w:hAnsi="Menlo" w:cs="Menlo" w:eastAsia="PingFang TC"/>
          <w:b/>
          <w:sz w:val="26"/>
        </w:rPr>
        <w:t>Config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模型的全部參數；建立後不可修改（frozen），同一組參數可安全地分給 30 次試驗。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n_genes: int = 20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基因座數；另加 2 個位元給 TSG 的第二等位基因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driver_genes = (0, 1, 2)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3 個 oncogene；任一突變即活化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suppressor_genes = (4, 5)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2 個 TSG；suppressor_hits = 2 表示需兩個等位基因都失活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resistance_gene = 3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抗藥基因；沒有治療時是中性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death_rate = 0.30, triple_probability =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基礎死亡率 d 與三子細胞機率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mutation_rate = 0.001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每個子細胞、每個未突變位元、每代的突變機率 μ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therapy_start_size = 20,000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負荷首次達到此值就開始治療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sensitive / resistant_therapy_kill = 0.90 / 0.04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治療對敏感／抗藥細胞的額外殺傷率 k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initial_cells = 100, generations = 75, max_cells = 10⁶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起始細胞數、觀察代數、計算上限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validate() →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檢查索引與機率是否合法；不合法就丟出 ValueError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«dataclass»  </w:t>
      </w:r>
      <w:r>
        <w:rPr>
          <w:rFonts w:ascii="Menlo" w:hAnsi="Menlo" w:cs="Menlo" w:eastAsia="PingFang TC"/>
          <w:b/>
          <w:sz w:val="26"/>
        </w:rPr>
        <w:t>Result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一次試驗的完整紀錄；由 simulate() 產生，之後所有彙整、理論與畫圖都讀它。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config: Config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產生這次試驗的參數（組合關係）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seed: int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亂數種子；同 seed 必得到同結果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history: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每代摘要：total、resistant、sensitive、shannon…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populations: list[dict[int, int]]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每代的 {基因型: 細胞數} 快照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therapy_generation: int | None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開始治療的世代；None = 從未達門檻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stop_reason: str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extinction／cell_limit／generation_limit／target_reached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therapy_active: list[bool]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每次轉移是否用藥（適應性治療會開關）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模型核心  </w:t>
      </w:r>
      <w:r>
        <w:rPr>
          <w:rFonts w:ascii="Menlo" w:hAnsi="Menlo" w:cs="Menlo" w:eastAsia="PingFang TC"/>
          <w:b/>
          <w:sz w:val="26"/>
        </w:rPr>
        <w:t>simulation</w:t>
      </w:r>
      <w:r>
        <w:rPr>
          <w:rFonts w:ascii="Menlo" w:hAnsi="Menlo" w:cs="Menlo" w:eastAsia="PingFang TC"/>
          <w:color w:val="5A6876"/>
          <w:sz w:val="17"/>
        </w:rPr>
        <w:t xml:space="preserve">    simulation.py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細胞不是一個個物件，而是字典 {基因型: 細胞數}；基因型是整數位元遮罩，第 i 位元 = 1 代表基因 i 已突變。每代對每個基因型做二項抽樣，與逐細胞模擬等價但快很多。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simulate(config, seed, therapy=True) → Result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主迴圈：一代一代推進，直到滅絕、達上限或時間到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growth_probabilities(genotype, config) → (d, q)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基因型 → 表型：oncogene／TSG 降低 d、提高 q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mutate_offspring(offspring, config, rng)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子代逐位元以 μ 突變；細胞總數不變，只換基因型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summarize(population, generation, 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算一代的負荷、抗藥數與多樣性，存進 history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therapy_outcome(result)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判讀復發：先降到治療前負荷以下，再回到該負荷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driver_count / suppressor_loss(genotype, config)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位元運算判斷 oncogene 是否活化、TSG 是否失活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實驗管理  </w:t>
      </w:r>
      <w:r>
        <w:rPr>
          <w:rFonts w:ascii="Menlo" w:hAnsi="Menlo" w:cs="Menlo" w:eastAsia="PingFang TC"/>
          <w:b/>
          <w:sz w:val="26"/>
        </w:rPr>
        <w:t>experiments</w:t>
      </w:r>
      <w:r>
        <w:rPr>
          <w:rFonts w:ascii="Menlo" w:hAnsi="Menlo" w:cs="Menlo" w:eastAsia="PingFang TC"/>
          <w:color w:val="5A6876"/>
          <w:sz w:val="17"/>
        </w:rPr>
        <w:t xml:space="preserve">    experiments.py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決定「跑哪些設定、跑幾次」，把多個 Result 整理成表格並寫檔；也負責從 CSV 讀回結果。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屬性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OUTPUTS: Path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所有輸出的根目錄 outputs/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run_therapy_trials(config, n, seed) → list[Result]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主實驗：第 rep 次用 seed + 100000 + rep 呼叫 simulate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therapy_ensemble(trials) → (summary, raw)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依世代彙整中位數與 10–90% 範圍（圖 01）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therapy_events(trials) → list[dict]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每次試驗的治療起點、谷底、復發世代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run_tsg_comparison / run_death_rate_comparison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對照實驗：圖 03 與圖 02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 / relapse_prediction / sensitivity / adaptive_experiment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治療延伸分析 08／09／10／11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run_many(jobs, workers)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多核心平行跑試驗（08、10、11 使用）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load_trials / reproduce_trials(directory)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讀回 CSV，或依記錄的 seed 重跑取得完整基因型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write_csv / write_json(path,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寫出資料檔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理論  </w:t>
      </w:r>
      <w:r>
        <w:rPr>
          <w:rFonts w:ascii="Menlo" w:hAnsi="Menlo" w:cs="Menlo" w:eastAsia="PingFang TC"/>
          <w:b/>
          <w:sz w:val="26"/>
        </w:rPr>
        <w:t>analysis</w:t>
      </w:r>
      <w:r>
        <w:rPr>
          <w:rFonts w:ascii="Menlo" w:hAnsi="Menlo" w:cs="Menlo" w:eastAsia="PingFang TC"/>
          <w:color w:val="5A6876"/>
          <w:sz w:val="17"/>
        </w:rPr>
        <w:t xml:space="preserve">    analysis.py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不跑模擬，直接由規則算出理論值，用來和模擬結果互相核對。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offspring_law(d, q) → array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單一細胞的子代分布 P(0), P(2), P(3)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extinction(law)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PGF 不動點 s = f(s)：家系滅絕機率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fitness(genotype, config, therapy) → float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期望子代數 m = (1−d)(1−k)(2+q)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markov_matrices(config)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06／07 的矩陣 P、Q、M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expected_next / compute_phase_field(config,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一步期望 → 相圖向量場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goldie_coldman_theory(config, size) → dict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Poisson 近似的治癒機率（圖 08 理論線）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muller_layout / gene_frequency_series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圖與基因頻率所需的整理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wilson / spearman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信賴區間與等級相關</w:t>
            </w:r>
          </w:p>
        </w:tc>
      </w:tr>
    </w:tbl>
    <w:p>
      <w:pPr>
        <w:spacing w:after="0" w:before="240"/>
        <w:shd w:val="clear" w:color="auto" w:fill="E1F0F3"/>
      </w:pPr>
      <w:r>
        <w:rPr>
          <w:rFonts w:ascii="Menlo" w:hAnsi="Menlo" w:cs="Menlo" w:eastAsia="PingFang TC"/>
          <w:color w:val="5A6876"/>
          <w:sz w:val="17"/>
        </w:rPr>
        <w:t xml:space="preserve">«module» × 6 呈現  </w:t>
      </w:r>
      <w:r>
        <w:rPr>
          <w:rFonts w:ascii="Menlo" w:hAnsi="Menlo" w:cs="Menlo" w:eastAsia="PingFang TC"/>
          <w:b/>
          <w:sz w:val="26"/>
        </w:rPr>
        <w:t>plot_*</w:t>
      </w:r>
      <w:r>
        <w:rPr>
          <w:rFonts w:ascii="Menlo" w:hAnsi="Menlo" w:cs="Menlo" w:eastAsia="PingFang TC"/>
          <w:color w:val="5A6876"/>
          <w:sz w:val="17"/>
        </w:rPr>
        <w:t xml:space="preserve">    plot_style.py + 5 個繪圖檔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9"/>
        </w:rPr>
        <w:t>只畫圖，不做計算；輸入是 experiments／analysis 整理好的資料，輸出 PNG 與 SVG。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方法 → 回傳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plot_style.set_style(lang) / save_lang(fig, …)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共用字型、配色與雙語存檔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plot_results.plot_therapy_ensemble / death_rate / hit_comparison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01、02、03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plot_model.single_cell_figure / matrices_to_flow_figure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06、07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plot_phase.plot_phase_portrait / plot_pair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相圖 01、05、06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plot_genotype.plot_muller / plot_gene_frequencies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Muller 圖與基因頻率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Menlo" w:hAnsi="Menlo" w:cs="Menlo" w:eastAsia="PingFang TC"/>
                <w:sz w:val="17"/>
              </w:rPr>
              <w:t>plot_therapy.plot_goldie_coldman / relapse / sensitivity / adaptive</w:t>
            </w:r>
          </w:p>
        </w:tc>
        <w:tc>
          <w:tcPr>
            <w:tcW w:type="dxa" w:w="5216"/>
          </w:tcPr>
          <w:p>
            <w:r/>
            <w:r>
              <w:rPr>
                <w:rFonts w:ascii="Arial" w:hAnsi="Arial" w:cs="Arial" w:eastAsia="PingFang TC"/>
                <w:color w:val="5A6876"/>
                <w:sz w:val="18"/>
              </w:rPr>
              <w:t>圖 08–11</w:t>
            </w:r>
          </w:p>
        </w:tc>
      </w:tr>
    </w:tbl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執行一次 main.py 發生什麼事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$ .venv/bin/python main.py</w:t>
      </w:r>
      <w:r>
        <w:br/>
      </w:r>
      <w:r>
        <w:rPr>
          <w:rFonts w:ascii="Arial" w:hAnsi="Arial" w:cs="Arial" w:eastAsia="PingFang TC"/>
          <w:color w:val="5A6876"/>
          <w:sz w:val="19"/>
        </w:rPr>
        <w:t>main() → parse_args() 決定要跑的步驟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run_results(args)</w:t>
      </w:r>
      <w:r>
        <w:br/>
      </w:r>
      <w:r>
        <w:rPr>
          <w:rFonts w:ascii="Arial" w:hAnsi="Arial" w:cs="Arial" w:eastAsia="PingFang TC"/>
          <w:color w:val="5A6876"/>
          <w:sz w:val="19"/>
        </w:rPr>
        <w:t>建立參數物件 config = Config(suppressor_hits=2)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exp.run_therapy_trials(config, 30, seed)</w:t>
      </w:r>
      <w:r>
        <w:br/>
      </w:r>
      <w:r>
        <w:rPr>
          <w:rFonts w:ascii="Arial" w:hAnsi="Arial" w:cs="Arial" w:eastAsia="PingFang TC"/>
          <w:color w:val="5A6876"/>
          <w:sz w:val="19"/>
        </w:rPr>
        <w:t>對 30 個不同 seed 呼叫 simulate()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simulate(config, seed) 每一代</w:t>
      </w:r>
      <w:r>
        <w:br/>
      </w:r>
      <w:r>
        <w:rPr>
          <w:rFonts w:ascii="Arial" w:hAnsi="Arial" w:cs="Arial" w:eastAsia="PingFang TC"/>
          <w:color w:val="5A6876"/>
          <w:sz w:val="19"/>
        </w:rPr>
        <w:t>summarize() 記錄 → 檢查是否停止 → 負荷 ≥ 20,000 就開治療 → 每個基因型：growth_probabilities() 取 d、q → Binomial 抽存活數 → Binomial 抽三子數 → 全部分裂完才 mutate_offspring()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return Result</w:t>
      </w:r>
      <w:r>
        <w:br/>
      </w:r>
      <w:r>
        <w:rPr>
          <w:rFonts w:ascii="Arial" w:hAnsi="Arial" w:cs="Arial" w:eastAsia="PingFang TC"/>
          <w:color w:val="5A6876"/>
          <w:sz w:val="19"/>
        </w:rPr>
        <w:t>history、populations、therapy_generation、stop_reason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exp.therapy_ensemble / therapy_events</w:t>
      </w:r>
      <w:r>
        <w:br/>
      </w:r>
      <w:r>
        <w:rPr>
          <w:rFonts w:ascii="Arial" w:hAnsi="Arial" w:cs="Arial" w:eastAsia="PingFang TC"/>
          <w:color w:val="5A6876"/>
          <w:sz w:val="19"/>
        </w:rPr>
        <w:t>多個 Result → 逐代摘要與每次試驗的事件 → write_csv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plot_results.plot_*</w:t>
      </w:r>
      <w:r>
        <w:br/>
      </w:r>
      <w:r>
        <w:rPr>
          <w:rFonts w:ascii="Arial" w:hAnsi="Arial" w:cs="Arial" w:eastAsia="PingFang TC"/>
          <w:color w:val="5A6876"/>
          <w:sz w:val="19"/>
        </w:rPr>
        <w:t>畫圖 01–03</w:t>
      </w:r>
    </w:p>
    <w:p>
      <w:pPr>
        <w:pStyle w:val="ListNumber"/>
        <w:spacing w:after="40"/>
      </w:pPr>
      <w:r>
        <w:rPr>
          <w:rFonts w:ascii="Menlo" w:hAnsi="Menlo" w:cs="Menlo" w:eastAsia="PingFang TC"/>
          <w:b/>
          <w:sz w:val="18"/>
        </w:rPr>
        <w:t>run_model / run_phase / run_genotype / run_therapy</w:t>
      </w:r>
      <w:r>
        <w:br/>
      </w:r>
      <w:r>
        <w:rPr>
          <w:rFonts w:ascii="Arial" w:hAnsi="Arial" w:cs="Arial" w:eastAsia="PingFang TC"/>
          <w:color w:val="5A6876"/>
          <w:sz w:val="19"/>
        </w:rPr>
        <w:t>讀回 CSV 或依 seed 重跑 → analysis 算理論值 → plot_* 畫圖 06–11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被問到程式架構時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code has one direction of data flow: a Config goes into simulate, a Result comes out, and everything else only reads Results.</w:t>
      </w:r>
      <w:r>
        <w:br/>
      </w:r>
      <w:r>
        <w:rPr>
          <w:rFonts w:ascii="Arial" w:hAnsi="Arial" w:cs="Arial" w:eastAsia="PingFang TC"/>
          <w:color w:val="5A6876"/>
          <w:sz w:val="19"/>
        </w:rPr>
        <w:t>資料只往一個方向流：Config 進 simulate，Result 出來，其他程式都只讀 Result。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tumor is a dictionary from genotype bitmask to cell count, so one generation is a few binomial draws per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腫瘤是 {基因型位元遮罩: 細胞數}，所以一代只是每個基因型幾次二項抽樣。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Model, experiments, theory and plotting are separate files, so the theory can check the simulation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模型、實驗、理論、畫圖分檔，理論可以獨立核對模擬。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cell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mor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為主，紅色 ONC1（暖色 = oncogene）擴張；斜線（抗藥）色塊很細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治療後：斜線的抗藥基因型取代一切；灰色斜線 RES 內，暖色的 ONC1／ONC2／ONC3+RES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ces_to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burd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field_fi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pse_predi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ie_coldm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e_hit_vs_two_h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th_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therap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